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0A" w:rsidRDefault="002C790A" w:rsidP="00817A4C">
      <w:pPr>
        <w:jc w:val="center"/>
      </w:pPr>
      <w:bookmarkStart w:id="0" w:name="_GoBack"/>
      <w:bookmarkEnd w:id="0"/>
      <w:r>
        <w:rPr>
          <w:b/>
          <w:noProof/>
          <w:lang w:eastAsia="ru-RU"/>
        </w:rPr>
        <w:drawing>
          <wp:inline distT="0" distB="0" distL="0" distR="0" wp14:anchorId="337A3477" wp14:editId="723B873A">
            <wp:extent cx="774065" cy="1013460"/>
            <wp:effectExtent l="0" t="0" r="6985" b="0"/>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4065" cy="1013460"/>
                    </a:xfrm>
                    <a:prstGeom prst="rect">
                      <a:avLst/>
                    </a:prstGeom>
                    <a:noFill/>
                    <a:ln>
                      <a:noFill/>
                    </a:ln>
                  </pic:spPr>
                </pic:pic>
              </a:graphicData>
            </a:graphic>
          </wp:inline>
        </w:drawing>
      </w:r>
    </w:p>
    <w:p w:rsidR="002C790A" w:rsidRPr="002C790A" w:rsidRDefault="002C790A" w:rsidP="002C790A">
      <w:pPr>
        <w:shd w:val="clear" w:color="auto" w:fill="FFFFFF"/>
        <w:spacing w:before="10"/>
        <w:ind w:right="283"/>
        <w:jc w:val="center"/>
        <w:rPr>
          <w:rFonts w:ascii="Times New Roman" w:hAnsi="Times New Roman"/>
          <w:b/>
          <w:color w:val="000000"/>
          <w:sz w:val="28"/>
          <w:szCs w:val="28"/>
        </w:rPr>
      </w:pPr>
      <w:r w:rsidRPr="002C790A">
        <w:rPr>
          <w:rFonts w:ascii="Times New Roman" w:hAnsi="Times New Roman"/>
          <w:b/>
          <w:color w:val="000000"/>
          <w:sz w:val="28"/>
          <w:szCs w:val="28"/>
        </w:rPr>
        <w:t xml:space="preserve">ФИНАНСОВОЕ УПРАВЛЕНИЕ АДМИНИСТРАЦИИ </w:t>
      </w:r>
    </w:p>
    <w:p w:rsidR="002C790A" w:rsidRPr="002C790A" w:rsidRDefault="002C790A" w:rsidP="002C790A">
      <w:pPr>
        <w:shd w:val="clear" w:color="auto" w:fill="FFFFFF"/>
        <w:spacing w:before="10"/>
        <w:ind w:right="283"/>
        <w:jc w:val="center"/>
        <w:rPr>
          <w:rFonts w:ascii="Times New Roman" w:hAnsi="Times New Roman"/>
          <w:b/>
          <w:color w:val="000000"/>
          <w:sz w:val="28"/>
          <w:szCs w:val="28"/>
        </w:rPr>
      </w:pPr>
      <w:r w:rsidRPr="002C790A">
        <w:rPr>
          <w:rFonts w:ascii="Times New Roman" w:hAnsi="Times New Roman"/>
          <w:b/>
          <w:color w:val="000000"/>
          <w:sz w:val="28"/>
          <w:szCs w:val="28"/>
        </w:rPr>
        <w:t>МУНИЦИПАЛЬНОГО ОБРАЗОВАНИЯ  «ПОЧИНКОВСКИЙ РАЙОН» СМОЛЕНСКОЙ ОБЛАСТИ</w:t>
      </w:r>
    </w:p>
    <w:p w:rsidR="002C790A" w:rsidRPr="002C790A" w:rsidRDefault="002C790A" w:rsidP="002C790A">
      <w:pPr>
        <w:shd w:val="clear" w:color="auto" w:fill="FFFFFF"/>
        <w:tabs>
          <w:tab w:val="left" w:pos="10065"/>
        </w:tabs>
        <w:spacing w:before="10"/>
        <w:ind w:right="283"/>
        <w:rPr>
          <w:rFonts w:ascii="Times New Roman" w:hAnsi="Times New Roman"/>
          <w:b/>
          <w:color w:val="000000"/>
        </w:rPr>
      </w:pPr>
    </w:p>
    <w:p w:rsidR="002C790A" w:rsidRPr="002C790A" w:rsidRDefault="002C790A" w:rsidP="002C790A">
      <w:pPr>
        <w:shd w:val="clear" w:color="auto" w:fill="FFFFFF"/>
        <w:spacing w:before="10" w:line="360" w:lineRule="auto"/>
        <w:ind w:right="283"/>
        <w:jc w:val="center"/>
        <w:rPr>
          <w:rFonts w:ascii="Times New Roman" w:hAnsi="Times New Roman"/>
          <w:b/>
          <w:color w:val="000000"/>
          <w:spacing w:val="42"/>
          <w:sz w:val="28"/>
          <w:szCs w:val="28"/>
        </w:rPr>
      </w:pPr>
      <w:r w:rsidRPr="002C790A">
        <w:rPr>
          <w:rFonts w:ascii="Times New Roman" w:hAnsi="Times New Roman"/>
          <w:b/>
          <w:color w:val="000000"/>
          <w:spacing w:val="42"/>
          <w:sz w:val="28"/>
          <w:szCs w:val="28"/>
        </w:rPr>
        <w:t>ПРИКАЗ</w:t>
      </w:r>
    </w:p>
    <w:p w:rsidR="002C790A" w:rsidRPr="002C790A" w:rsidRDefault="002C790A" w:rsidP="002C790A">
      <w:pPr>
        <w:shd w:val="clear" w:color="auto" w:fill="FFFFFF"/>
        <w:spacing w:before="10" w:line="360" w:lineRule="auto"/>
        <w:ind w:right="283"/>
        <w:rPr>
          <w:rFonts w:ascii="Times New Roman" w:hAnsi="Times New Roman"/>
          <w:color w:val="000000"/>
          <w:spacing w:val="42"/>
          <w:sz w:val="28"/>
          <w:szCs w:val="28"/>
        </w:rPr>
      </w:pPr>
      <w:r w:rsidRPr="002C790A">
        <w:rPr>
          <w:rFonts w:ascii="Times New Roman" w:hAnsi="Times New Roman"/>
          <w:color w:val="000000"/>
          <w:spacing w:val="42"/>
          <w:sz w:val="28"/>
          <w:szCs w:val="28"/>
        </w:rPr>
        <w:t xml:space="preserve">от </w:t>
      </w:r>
      <w:r w:rsidR="00F654DD">
        <w:rPr>
          <w:rFonts w:ascii="Times New Roman" w:hAnsi="Times New Roman"/>
          <w:color w:val="000000"/>
          <w:spacing w:val="42"/>
          <w:sz w:val="28"/>
          <w:szCs w:val="28"/>
        </w:rPr>
        <w:t>29.12.2020</w:t>
      </w:r>
      <w:r w:rsidRPr="002C790A">
        <w:rPr>
          <w:rFonts w:ascii="Times New Roman" w:hAnsi="Times New Roman"/>
          <w:color w:val="000000"/>
          <w:spacing w:val="42"/>
          <w:sz w:val="28"/>
          <w:szCs w:val="28"/>
        </w:rPr>
        <w:t xml:space="preserve">                     </w:t>
      </w:r>
      <w:r w:rsidR="00F654DD">
        <w:rPr>
          <w:rFonts w:ascii="Times New Roman" w:hAnsi="Times New Roman"/>
          <w:color w:val="000000"/>
          <w:spacing w:val="42"/>
          <w:sz w:val="28"/>
          <w:szCs w:val="28"/>
        </w:rPr>
        <w:t xml:space="preserve">                               </w:t>
      </w:r>
      <w:r w:rsidRPr="002C790A">
        <w:rPr>
          <w:rFonts w:ascii="Times New Roman" w:hAnsi="Times New Roman"/>
          <w:color w:val="000000"/>
          <w:spacing w:val="42"/>
          <w:sz w:val="28"/>
          <w:szCs w:val="28"/>
        </w:rPr>
        <w:t xml:space="preserve">   № </w:t>
      </w:r>
      <w:r w:rsidR="00F654DD">
        <w:rPr>
          <w:rFonts w:ascii="Times New Roman" w:hAnsi="Times New Roman"/>
          <w:color w:val="000000"/>
          <w:spacing w:val="42"/>
          <w:sz w:val="28"/>
          <w:szCs w:val="28"/>
        </w:rPr>
        <w:t>119</w:t>
      </w:r>
      <w:r w:rsidRPr="002C790A">
        <w:rPr>
          <w:rFonts w:ascii="Times New Roman" w:hAnsi="Times New Roman"/>
          <w:color w:val="000000"/>
          <w:spacing w:val="42"/>
          <w:sz w:val="28"/>
          <w:szCs w:val="28"/>
        </w:rPr>
        <w:t xml:space="preserve">                                                         </w:t>
      </w:r>
    </w:p>
    <w:p w:rsidR="002C790A" w:rsidRPr="002C790A" w:rsidRDefault="002C790A" w:rsidP="002C790A">
      <w:pPr>
        <w:rPr>
          <w:rFonts w:ascii="Times New Roman" w:hAnsi="Times New Roman"/>
        </w:rPr>
      </w:pPr>
    </w:p>
    <w:tbl>
      <w:tblPr>
        <w:tblW w:w="14782" w:type="dxa"/>
        <w:tblLook w:val="04A0" w:firstRow="1" w:lastRow="0" w:firstColumn="1" w:lastColumn="0" w:noHBand="0" w:noVBand="1"/>
      </w:tblPr>
      <w:tblGrid>
        <w:gridCol w:w="4361"/>
        <w:gridCol w:w="3936"/>
        <w:gridCol w:w="6485"/>
      </w:tblGrid>
      <w:tr w:rsidR="002C790A" w:rsidRPr="002C790A" w:rsidTr="00817A4C">
        <w:tc>
          <w:tcPr>
            <w:tcW w:w="4361" w:type="dxa"/>
            <w:hideMark/>
          </w:tcPr>
          <w:p w:rsidR="002C790A" w:rsidRPr="002C790A" w:rsidRDefault="002C790A" w:rsidP="002C790A">
            <w:pPr>
              <w:rPr>
                <w:rFonts w:ascii="Times New Roman" w:hAnsi="Times New Roman"/>
                <w:sz w:val="28"/>
                <w:szCs w:val="28"/>
              </w:rPr>
            </w:pPr>
            <w:r>
              <w:rPr>
                <w:rFonts w:ascii="Times New Roman" w:hAnsi="Times New Roman"/>
                <w:sz w:val="28"/>
                <w:szCs w:val="28"/>
              </w:rPr>
              <w:t>О внесении изменений в Порядок</w:t>
            </w:r>
            <w:r w:rsidRPr="002C790A">
              <w:rPr>
                <w:rFonts w:ascii="Times New Roman" w:hAnsi="Times New Roman"/>
                <w:sz w:val="28"/>
                <w:szCs w:val="28"/>
              </w:rPr>
              <w:t xml:space="preserve"> составления и ведения сводной бюджетной росписи бюджета муниципального образования «Починковский район» Смоленской области и бюджетных росписей главных распорядителей средств бюджета муниципального образования «Починковский район» Смоленской области (главных администраторов источников финансирования дефицита бюджета муниципального образования «Починковский район» Смоленской области)</w:t>
            </w:r>
          </w:p>
        </w:tc>
        <w:tc>
          <w:tcPr>
            <w:tcW w:w="3936" w:type="dxa"/>
          </w:tcPr>
          <w:p w:rsidR="002C790A" w:rsidRPr="002C790A" w:rsidRDefault="002C790A">
            <w:pPr>
              <w:rPr>
                <w:rFonts w:ascii="Times New Roman" w:hAnsi="Times New Roman"/>
              </w:rPr>
            </w:pPr>
          </w:p>
        </w:tc>
        <w:tc>
          <w:tcPr>
            <w:tcW w:w="6485" w:type="dxa"/>
          </w:tcPr>
          <w:p w:rsidR="002C790A" w:rsidRPr="002C790A" w:rsidRDefault="002C790A">
            <w:pPr>
              <w:rPr>
                <w:rFonts w:ascii="Times New Roman" w:hAnsi="Times New Roman"/>
              </w:rPr>
            </w:pPr>
          </w:p>
        </w:tc>
      </w:tr>
    </w:tbl>
    <w:p w:rsidR="002C790A" w:rsidRPr="002C790A" w:rsidRDefault="002C790A" w:rsidP="002C790A">
      <w:pPr>
        <w:rPr>
          <w:rFonts w:ascii="Times New Roman" w:hAnsi="Times New Roman"/>
        </w:rPr>
      </w:pPr>
    </w:p>
    <w:p w:rsidR="002C790A" w:rsidRPr="002C790A" w:rsidRDefault="002C790A" w:rsidP="002C790A">
      <w:pPr>
        <w:rPr>
          <w:rFonts w:ascii="Times New Roman" w:hAnsi="Times New Roman"/>
          <w:sz w:val="28"/>
          <w:szCs w:val="28"/>
        </w:rPr>
      </w:pPr>
    </w:p>
    <w:p w:rsidR="002C790A" w:rsidRPr="002C790A" w:rsidRDefault="002C790A" w:rsidP="002C790A">
      <w:pPr>
        <w:rPr>
          <w:rFonts w:ascii="Times New Roman" w:hAnsi="Times New Roman"/>
          <w:sz w:val="28"/>
          <w:szCs w:val="28"/>
        </w:rPr>
      </w:pPr>
      <w:r w:rsidRPr="002C790A">
        <w:rPr>
          <w:rFonts w:ascii="Times New Roman" w:hAnsi="Times New Roman"/>
          <w:sz w:val="28"/>
          <w:szCs w:val="28"/>
        </w:rPr>
        <w:t xml:space="preserve">п р и к а з ы в а ю: </w:t>
      </w:r>
    </w:p>
    <w:p w:rsidR="002C790A" w:rsidRPr="002C790A" w:rsidRDefault="002C790A" w:rsidP="002C790A">
      <w:pPr>
        <w:rPr>
          <w:rFonts w:ascii="Times New Roman" w:hAnsi="Times New Roman"/>
          <w:sz w:val="28"/>
          <w:szCs w:val="28"/>
        </w:rPr>
      </w:pPr>
    </w:p>
    <w:p w:rsidR="002C790A" w:rsidRDefault="00E20AF4" w:rsidP="00DD1DE6">
      <w:pPr>
        <w:ind w:firstLine="705"/>
        <w:rPr>
          <w:rFonts w:ascii="Times New Roman" w:hAnsi="Times New Roman"/>
          <w:sz w:val="28"/>
          <w:szCs w:val="28"/>
        </w:rPr>
      </w:pPr>
      <w:r>
        <w:rPr>
          <w:rFonts w:ascii="Times New Roman" w:hAnsi="Times New Roman"/>
          <w:sz w:val="28"/>
          <w:szCs w:val="28"/>
        </w:rPr>
        <w:t>Внести в Порядок</w:t>
      </w:r>
      <w:r w:rsidR="002C790A" w:rsidRPr="002C790A">
        <w:rPr>
          <w:rFonts w:ascii="Times New Roman" w:hAnsi="Times New Roman"/>
          <w:sz w:val="28"/>
          <w:szCs w:val="28"/>
        </w:rPr>
        <w:t xml:space="preserve"> составления и ведения сводной бюджетной росписи бюджета муниципального образования «Починковский район» Смоленской области и бюджетных росписей главных распорядителей средств   бюджета муниципального образования «Починковский район» Смоленской области  (главных администраторов источников финансирования дефицита бюджета муниципального образования «Починковский район» Смоленско</w:t>
      </w:r>
      <w:r w:rsidR="00E5398E">
        <w:rPr>
          <w:rFonts w:ascii="Times New Roman" w:hAnsi="Times New Roman"/>
          <w:sz w:val="28"/>
          <w:szCs w:val="28"/>
        </w:rPr>
        <w:t>й области</w:t>
      </w:r>
      <w:r w:rsidR="009C5D71">
        <w:rPr>
          <w:rFonts w:ascii="Times New Roman" w:hAnsi="Times New Roman"/>
          <w:sz w:val="28"/>
          <w:szCs w:val="28"/>
        </w:rPr>
        <w:t>, утвержденного приказом Финансового управления Администрации муниципального образования «Починковский район» Смоленской области</w:t>
      </w:r>
      <w:r w:rsidR="00E5398E">
        <w:rPr>
          <w:rFonts w:ascii="Times New Roman" w:hAnsi="Times New Roman"/>
          <w:sz w:val="28"/>
          <w:szCs w:val="28"/>
        </w:rPr>
        <w:t xml:space="preserve"> от 29.02.2016 №20 (</w:t>
      </w:r>
      <w:r w:rsidR="002C790A">
        <w:rPr>
          <w:rFonts w:ascii="Times New Roman" w:hAnsi="Times New Roman"/>
          <w:sz w:val="28"/>
          <w:szCs w:val="28"/>
        </w:rPr>
        <w:t>в редакции приказов Финансового управления Администрации муниципального образования «Починковский район» Смоленской области от 20.03.2017 №25, от 11.04.2018 №13, от 23.04.2018 №21</w:t>
      </w:r>
      <w:r>
        <w:rPr>
          <w:rFonts w:ascii="Times New Roman" w:hAnsi="Times New Roman"/>
          <w:sz w:val="28"/>
          <w:szCs w:val="28"/>
        </w:rPr>
        <w:t>, от 10.07.2019 №59</w:t>
      </w:r>
      <w:r w:rsidR="00D02914">
        <w:rPr>
          <w:rFonts w:ascii="Times New Roman" w:hAnsi="Times New Roman"/>
          <w:sz w:val="28"/>
          <w:szCs w:val="28"/>
        </w:rPr>
        <w:t>, от 18.09.2019 №74</w:t>
      </w:r>
      <w:r w:rsidR="002C790A">
        <w:rPr>
          <w:rFonts w:ascii="Times New Roman" w:hAnsi="Times New Roman"/>
          <w:sz w:val="28"/>
          <w:szCs w:val="28"/>
        </w:rPr>
        <w:t>)</w:t>
      </w:r>
      <w:r w:rsidR="001E11F4">
        <w:rPr>
          <w:rFonts w:ascii="Times New Roman" w:hAnsi="Times New Roman"/>
          <w:sz w:val="28"/>
          <w:szCs w:val="28"/>
        </w:rPr>
        <w:t xml:space="preserve">, </w:t>
      </w:r>
      <w:r>
        <w:rPr>
          <w:rFonts w:ascii="Times New Roman" w:hAnsi="Times New Roman"/>
          <w:sz w:val="28"/>
          <w:szCs w:val="28"/>
        </w:rPr>
        <w:t>следующие</w:t>
      </w:r>
      <w:r w:rsidR="001E11F4">
        <w:rPr>
          <w:rFonts w:ascii="Times New Roman" w:hAnsi="Times New Roman"/>
          <w:sz w:val="28"/>
          <w:szCs w:val="28"/>
        </w:rPr>
        <w:t xml:space="preserve"> </w:t>
      </w:r>
      <w:r>
        <w:rPr>
          <w:rFonts w:ascii="Times New Roman" w:hAnsi="Times New Roman"/>
          <w:sz w:val="28"/>
          <w:szCs w:val="28"/>
        </w:rPr>
        <w:t>изменения</w:t>
      </w:r>
      <w:r w:rsidR="001E11F4">
        <w:rPr>
          <w:rFonts w:ascii="Times New Roman" w:hAnsi="Times New Roman"/>
          <w:sz w:val="28"/>
          <w:szCs w:val="28"/>
        </w:rPr>
        <w:t>:</w:t>
      </w:r>
    </w:p>
    <w:p w:rsidR="00636B69" w:rsidRPr="003E7F55" w:rsidRDefault="00D02914" w:rsidP="003E7F55">
      <w:pPr>
        <w:pStyle w:val="a5"/>
        <w:numPr>
          <w:ilvl w:val="0"/>
          <w:numId w:val="2"/>
        </w:numPr>
        <w:rPr>
          <w:rFonts w:ascii="Times New Roman" w:hAnsi="Times New Roman"/>
          <w:sz w:val="28"/>
          <w:szCs w:val="28"/>
        </w:rPr>
      </w:pPr>
      <w:r w:rsidRPr="003E7F55">
        <w:rPr>
          <w:rFonts w:ascii="Times New Roman" w:hAnsi="Times New Roman"/>
          <w:sz w:val="28"/>
          <w:szCs w:val="28"/>
        </w:rPr>
        <w:t>в разделе 4</w:t>
      </w:r>
      <w:r w:rsidR="00636B69" w:rsidRPr="003E7F55">
        <w:rPr>
          <w:rFonts w:ascii="Times New Roman" w:hAnsi="Times New Roman"/>
          <w:sz w:val="28"/>
          <w:szCs w:val="28"/>
        </w:rPr>
        <w:t>:</w:t>
      </w:r>
    </w:p>
    <w:p w:rsidR="001E11F4" w:rsidRDefault="00D02914" w:rsidP="00DD1DE6">
      <w:pPr>
        <w:ind w:firstLine="705"/>
        <w:rPr>
          <w:rFonts w:ascii="Times New Roman" w:hAnsi="Times New Roman"/>
          <w:sz w:val="28"/>
          <w:szCs w:val="28"/>
        </w:rPr>
      </w:pPr>
      <w:r>
        <w:rPr>
          <w:rFonts w:ascii="Times New Roman" w:hAnsi="Times New Roman"/>
          <w:sz w:val="28"/>
          <w:szCs w:val="28"/>
        </w:rPr>
        <w:t>в пункте 4.3:</w:t>
      </w:r>
    </w:p>
    <w:p w:rsidR="00D02914" w:rsidRDefault="00D02914" w:rsidP="00DD1DE6">
      <w:pPr>
        <w:ind w:firstLine="705"/>
        <w:rPr>
          <w:rFonts w:ascii="Times New Roman" w:hAnsi="Times New Roman"/>
          <w:sz w:val="28"/>
          <w:szCs w:val="28"/>
        </w:rPr>
      </w:pPr>
      <w:r>
        <w:rPr>
          <w:rFonts w:ascii="Times New Roman" w:hAnsi="Times New Roman"/>
          <w:sz w:val="28"/>
          <w:szCs w:val="28"/>
        </w:rPr>
        <w:lastRenderedPageBreak/>
        <w:t>в подпункте 4.3.1:</w:t>
      </w:r>
    </w:p>
    <w:p w:rsidR="00D02914" w:rsidRDefault="00D02914" w:rsidP="00DD1DE6">
      <w:pPr>
        <w:ind w:firstLine="705"/>
        <w:rPr>
          <w:rFonts w:ascii="Times New Roman" w:hAnsi="Times New Roman"/>
          <w:sz w:val="28"/>
          <w:szCs w:val="28"/>
        </w:rPr>
      </w:pPr>
      <w:r>
        <w:rPr>
          <w:rFonts w:ascii="Times New Roman" w:hAnsi="Times New Roman"/>
          <w:sz w:val="28"/>
          <w:szCs w:val="28"/>
        </w:rPr>
        <w:t xml:space="preserve">абзац </w:t>
      </w:r>
      <w:r w:rsidR="00787DE3">
        <w:rPr>
          <w:rFonts w:ascii="Times New Roman" w:hAnsi="Times New Roman"/>
          <w:sz w:val="28"/>
          <w:szCs w:val="28"/>
        </w:rPr>
        <w:t>седьмой – двадцать четвертый изложить в следующей редакции:</w:t>
      </w:r>
    </w:p>
    <w:p w:rsidR="00880C7A" w:rsidRDefault="00880C7A" w:rsidP="00DD1DE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C10E4A">
        <w:rPr>
          <w:rFonts w:ascii="Times New Roman" w:hAnsi="Times New Roman" w:cs="Times New Roman"/>
          <w:sz w:val="28"/>
          <w:szCs w:val="28"/>
        </w:rPr>
        <w:t xml:space="preserve">Ввод данных об изменении сводной бюджетной росписи и лимитов бюджетных обязательств в ПК осуществляется </w:t>
      </w:r>
      <w:r>
        <w:rPr>
          <w:rFonts w:ascii="Times New Roman" w:hAnsi="Times New Roman" w:cs="Times New Roman"/>
          <w:sz w:val="28"/>
          <w:szCs w:val="28"/>
        </w:rPr>
        <w:t xml:space="preserve">главным распорядителем средств </w:t>
      </w:r>
      <w:r w:rsidRPr="00C10E4A">
        <w:rPr>
          <w:rFonts w:ascii="Times New Roman" w:hAnsi="Times New Roman" w:cs="Times New Roman"/>
          <w:sz w:val="28"/>
          <w:szCs w:val="28"/>
        </w:rPr>
        <w:t>с указанием оснований для внесения изменений и следующих кодов вида изменений, указанных в строке «По вопросу»:</w:t>
      </w:r>
    </w:p>
    <w:p w:rsidR="00880C7A" w:rsidRDefault="00880C7A" w:rsidP="00DD1DE6">
      <w:pPr>
        <w:pStyle w:val="ConsPlusNormal"/>
        <w:ind w:firstLine="567"/>
        <w:jc w:val="both"/>
        <w:rPr>
          <w:rFonts w:ascii="Times New Roman" w:hAnsi="Times New Roman"/>
          <w:sz w:val="28"/>
          <w:szCs w:val="28"/>
        </w:rPr>
      </w:pPr>
      <w:r>
        <w:rPr>
          <w:rFonts w:ascii="Times New Roman" w:hAnsi="Times New Roman"/>
          <w:sz w:val="28"/>
          <w:szCs w:val="28"/>
        </w:rPr>
        <w:t>001 – изменения, вносимые в связи с внесением изменений в решение о бюджете;</w:t>
      </w:r>
    </w:p>
    <w:p w:rsidR="00880C7A" w:rsidRDefault="00880C7A" w:rsidP="00DD1DE6">
      <w:pPr>
        <w:pStyle w:val="ConsPlusNormal"/>
        <w:ind w:firstLine="567"/>
        <w:jc w:val="both"/>
        <w:rPr>
          <w:rFonts w:ascii="Times New Roman" w:hAnsi="Times New Roman"/>
          <w:sz w:val="28"/>
          <w:szCs w:val="28"/>
        </w:rPr>
      </w:pPr>
      <w:r w:rsidRPr="00880C7A">
        <w:rPr>
          <w:rFonts w:ascii="Times New Roman" w:hAnsi="Times New Roman"/>
          <w:sz w:val="28"/>
          <w:szCs w:val="28"/>
        </w:rPr>
        <w:t xml:space="preserve">002 – изменения, вносимые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w:t>
      </w:r>
      <w:r w:rsidR="009B15E8">
        <w:rPr>
          <w:rFonts w:ascii="Times New Roman" w:hAnsi="Times New Roman"/>
          <w:sz w:val="28"/>
          <w:szCs w:val="28"/>
        </w:rPr>
        <w:t>местного самоуправления</w:t>
      </w:r>
      <w:r w:rsidRPr="00880C7A">
        <w:rPr>
          <w:rFonts w:ascii="Times New Roman" w:hAnsi="Times New Roman"/>
          <w:sz w:val="28"/>
          <w:szCs w:val="28"/>
        </w:rPr>
        <w:t xml:space="preserve"> бюджетных полномочий, предусмотренных </w:t>
      </w:r>
      <w:r w:rsidRPr="00DD1DE6">
        <w:rPr>
          <w:rFonts w:ascii="Times New Roman" w:hAnsi="Times New Roman"/>
          <w:sz w:val="28"/>
          <w:szCs w:val="28"/>
        </w:rPr>
        <w:t>пунктом 5 статьи 154</w:t>
      </w:r>
      <w:r w:rsidRPr="00880C7A">
        <w:rPr>
          <w:rFonts w:ascii="Times New Roman" w:hAnsi="Times New Roman"/>
          <w:sz w:val="28"/>
          <w:szCs w:val="28"/>
        </w:rPr>
        <w:t xml:space="preserve"> Бюджетного кодекса Российской Федерации;</w:t>
      </w:r>
    </w:p>
    <w:p w:rsidR="00880C7A" w:rsidRDefault="00880C7A" w:rsidP="00DD1DE6">
      <w:pPr>
        <w:pStyle w:val="ConsPlusNormal"/>
        <w:ind w:firstLine="567"/>
        <w:jc w:val="both"/>
        <w:rPr>
          <w:rFonts w:ascii="Times New Roman" w:hAnsi="Times New Roman"/>
          <w:sz w:val="28"/>
          <w:szCs w:val="28"/>
        </w:rPr>
      </w:pPr>
      <w:r>
        <w:rPr>
          <w:rFonts w:ascii="Times New Roman" w:hAnsi="Times New Roman"/>
          <w:sz w:val="28"/>
          <w:szCs w:val="28"/>
        </w:rPr>
        <w:t>003 – изменения, вносимые в случае поступления средств финансовой поддержки за счет средств Фонда содействия реформированию жилищно-коммунального хозяйства, не утвержденных в решение о бюджете;</w:t>
      </w:r>
    </w:p>
    <w:p w:rsidR="00880C7A" w:rsidRDefault="00880C7A" w:rsidP="00DD1DE6">
      <w:pPr>
        <w:pStyle w:val="ConsPlusNormal"/>
        <w:ind w:firstLine="567"/>
        <w:jc w:val="both"/>
        <w:rPr>
          <w:rFonts w:ascii="Times New Roman" w:hAnsi="Times New Roman"/>
          <w:sz w:val="28"/>
          <w:szCs w:val="28"/>
        </w:rPr>
      </w:pPr>
      <w:r w:rsidRPr="00880C7A">
        <w:rPr>
          <w:rFonts w:ascii="Times New Roman" w:hAnsi="Times New Roman"/>
          <w:sz w:val="28"/>
          <w:szCs w:val="28"/>
        </w:rPr>
        <w:t>004 – изменения, вносимые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на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D5AB9" w:rsidRDefault="006D5AB9" w:rsidP="00DD1DE6">
      <w:pPr>
        <w:pStyle w:val="ConsPlusNormal"/>
        <w:ind w:firstLine="567"/>
        <w:jc w:val="both"/>
        <w:rPr>
          <w:rFonts w:ascii="Times New Roman" w:hAnsi="Times New Roman"/>
          <w:sz w:val="28"/>
          <w:szCs w:val="28"/>
        </w:rPr>
      </w:pPr>
      <w:r>
        <w:rPr>
          <w:rFonts w:ascii="Times New Roman" w:hAnsi="Times New Roman"/>
          <w:sz w:val="28"/>
          <w:szCs w:val="28"/>
        </w:rPr>
        <w:t xml:space="preserve">005 – изменения, вносимые в случае использования (перераспределения) средств резервного фонда Администрации муниципального образования; </w:t>
      </w:r>
    </w:p>
    <w:p w:rsidR="006D5AB9" w:rsidRDefault="006D5AB9" w:rsidP="00DD1DE6">
      <w:pPr>
        <w:pStyle w:val="ConsPlusNormal"/>
        <w:ind w:firstLine="567"/>
        <w:jc w:val="both"/>
        <w:rPr>
          <w:rFonts w:ascii="Times New Roman" w:hAnsi="Times New Roman"/>
          <w:sz w:val="28"/>
          <w:szCs w:val="28"/>
        </w:rPr>
      </w:pPr>
      <w:r>
        <w:rPr>
          <w:rFonts w:ascii="Times New Roman" w:hAnsi="Times New Roman"/>
          <w:sz w:val="28"/>
          <w:szCs w:val="28"/>
        </w:rPr>
        <w:t>006 – изменения, вносимые в случае перераспределения бюджетных ассигнований, предоставляемых на конкурсной основе;</w:t>
      </w:r>
    </w:p>
    <w:p w:rsidR="000211EB" w:rsidRDefault="000211EB" w:rsidP="00DD1DE6">
      <w:pPr>
        <w:pStyle w:val="ConsPlusNormal"/>
        <w:ind w:firstLine="567"/>
        <w:jc w:val="both"/>
        <w:rPr>
          <w:rFonts w:ascii="Times New Roman" w:hAnsi="Times New Roman"/>
          <w:sz w:val="28"/>
          <w:szCs w:val="28"/>
        </w:rPr>
      </w:pPr>
      <w:r>
        <w:rPr>
          <w:rFonts w:ascii="Times New Roman" w:hAnsi="Times New Roman"/>
          <w:sz w:val="28"/>
          <w:szCs w:val="28"/>
        </w:rPr>
        <w:t>00</w:t>
      </w:r>
      <w:r w:rsidR="00337756">
        <w:rPr>
          <w:rFonts w:ascii="Times New Roman" w:hAnsi="Times New Roman"/>
          <w:sz w:val="28"/>
          <w:szCs w:val="28"/>
        </w:rPr>
        <w:t>7</w:t>
      </w:r>
      <w:r>
        <w:rPr>
          <w:rFonts w:ascii="Times New Roman" w:hAnsi="Times New Roman"/>
          <w:sz w:val="28"/>
          <w:szCs w:val="28"/>
        </w:rPr>
        <w:t> – изменения, вносимые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119CD" w:rsidRDefault="004119CD" w:rsidP="00DD1DE6">
      <w:pPr>
        <w:pStyle w:val="ConsPlusNormal"/>
        <w:ind w:firstLine="567"/>
        <w:jc w:val="both"/>
        <w:rPr>
          <w:rFonts w:ascii="Times New Roman" w:hAnsi="Times New Roman"/>
          <w:sz w:val="28"/>
          <w:szCs w:val="28"/>
        </w:rPr>
      </w:pPr>
      <w:r>
        <w:rPr>
          <w:rFonts w:ascii="Times New Roman" w:hAnsi="Times New Roman"/>
          <w:sz w:val="28"/>
          <w:szCs w:val="28"/>
        </w:rPr>
        <w:t>00</w:t>
      </w:r>
      <w:r w:rsidR="00337756">
        <w:rPr>
          <w:rFonts w:ascii="Times New Roman" w:hAnsi="Times New Roman"/>
          <w:sz w:val="28"/>
          <w:szCs w:val="28"/>
        </w:rPr>
        <w:t>8</w:t>
      </w:r>
      <w:r>
        <w:rPr>
          <w:rFonts w:ascii="Times New Roman" w:hAnsi="Times New Roman"/>
          <w:sz w:val="28"/>
          <w:szCs w:val="28"/>
        </w:rPr>
        <w:t> –</w:t>
      </w:r>
      <w:r>
        <w:rPr>
          <w:rFonts w:ascii="Times New Roman" w:hAnsi="Times New Roman"/>
          <w:sz w:val="28"/>
          <w:szCs w:val="28"/>
          <w:lang w:val="en-US"/>
        </w:rPr>
        <w:t> </w:t>
      </w:r>
      <w:r>
        <w:rPr>
          <w:rFonts w:ascii="Times New Roman" w:hAnsi="Times New Roman"/>
          <w:sz w:val="28"/>
          <w:szCs w:val="28"/>
        </w:rPr>
        <w:t>изменения, связанные с распределением средств, зарезервированных в составе утвержденных бюджетных ассигнований;</w:t>
      </w:r>
    </w:p>
    <w:p w:rsidR="00BE1D0B" w:rsidRDefault="00337756" w:rsidP="00DD1DE6">
      <w:pPr>
        <w:pStyle w:val="ConsPlusNormal"/>
        <w:ind w:firstLine="567"/>
        <w:jc w:val="both"/>
        <w:rPr>
          <w:rFonts w:ascii="Times New Roman" w:hAnsi="Times New Roman"/>
          <w:sz w:val="28"/>
          <w:szCs w:val="28"/>
        </w:rPr>
      </w:pPr>
      <w:r>
        <w:rPr>
          <w:rFonts w:ascii="Times New Roman" w:hAnsi="Times New Roman"/>
          <w:sz w:val="28"/>
          <w:szCs w:val="28"/>
        </w:rPr>
        <w:t>009</w:t>
      </w:r>
      <w:r w:rsidR="00BE1D0B" w:rsidRPr="00C947DB">
        <w:rPr>
          <w:rFonts w:ascii="Times New Roman" w:hAnsi="Times New Roman"/>
          <w:sz w:val="28"/>
          <w:szCs w:val="28"/>
        </w:rPr>
        <w:t> –</w:t>
      </w:r>
      <w:r w:rsidR="00BE1D0B" w:rsidRPr="00C947DB">
        <w:rPr>
          <w:rFonts w:ascii="Times New Roman" w:hAnsi="Times New Roman"/>
          <w:sz w:val="28"/>
          <w:szCs w:val="28"/>
          <w:lang w:val="en-US"/>
        </w:rPr>
        <w:t> </w:t>
      </w:r>
      <w:r w:rsidR="00BE1D0B" w:rsidRPr="00C947DB">
        <w:rPr>
          <w:rFonts w:ascii="Times New Roman" w:hAnsi="Times New Roman"/>
          <w:sz w:val="28"/>
          <w:szCs w:val="28"/>
        </w:rPr>
        <w:t xml:space="preserve">изменения, вносимые в случае образования положительной (отрицательной) разницы между фактически поступившим и прогнозировавшимся объемом доходов </w:t>
      </w:r>
      <w:r w:rsidR="00BE1D0B">
        <w:rPr>
          <w:rFonts w:ascii="Times New Roman" w:hAnsi="Times New Roman"/>
          <w:sz w:val="28"/>
          <w:szCs w:val="28"/>
        </w:rPr>
        <w:t>местного</w:t>
      </w:r>
      <w:r w:rsidR="00BE1D0B" w:rsidRPr="00C947DB">
        <w:rPr>
          <w:rFonts w:ascii="Times New Roman" w:hAnsi="Times New Roman"/>
          <w:sz w:val="28"/>
          <w:szCs w:val="28"/>
        </w:rPr>
        <w:t xml:space="preserve"> бюджета, учитываемых при формировании дорожного фонда </w:t>
      </w:r>
      <w:r w:rsidR="00BE1D0B">
        <w:rPr>
          <w:rFonts w:ascii="Times New Roman" w:hAnsi="Times New Roman"/>
          <w:sz w:val="28"/>
          <w:szCs w:val="28"/>
        </w:rPr>
        <w:t xml:space="preserve">муниципального образования «Починковский район» </w:t>
      </w:r>
      <w:r w:rsidR="00BE1D0B" w:rsidRPr="00C947DB">
        <w:rPr>
          <w:rFonts w:ascii="Times New Roman" w:hAnsi="Times New Roman"/>
          <w:sz w:val="28"/>
          <w:szCs w:val="28"/>
        </w:rPr>
        <w:t>Смоленской области и (или) в связи с неполным использованием бюджетных ассигнований дорожного фонда</w:t>
      </w:r>
      <w:r w:rsidR="00BE1D0B" w:rsidRPr="00BE1D0B">
        <w:rPr>
          <w:rFonts w:ascii="Times New Roman" w:hAnsi="Times New Roman"/>
          <w:sz w:val="28"/>
          <w:szCs w:val="28"/>
        </w:rPr>
        <w:t xml:space="preserve"> </w:t>
      </w:r>
      <w:r w:rsidR="00BE1D0B">
        <w:rPr>
          <w:rFonts w:ascii="Times New Roman" w:hAnsi="Times New Roman"/>
          <w:sz w:val="28"/>
          <w:szCs w:val="28"/>
        </w:rPr>
        <w:t>муниципального образования «Починковский район»</w:t>
      </w:r>
      <w:r w:rsidR="00BE1D0B" w:rsidRPr="00C947DB">
        <w:rPr>
          <w:rFonts w:ascii="Times New Roman" w:hAnsi="Times New Roman"/>
          <w:sz w:val="28"/>
          <w:szCs w:val="28"/>
        </w:rPr>
        <w:t xml:space="preserve"> Смоленской области в отчетном финансовом году;</w:t>
      </w:r>
    </w:p>
    <w:p w:rsidR="004119CD" w:rsidRDefault="00337756" w:rsidP="00DD1DE6">
      <w:pPr>
        <w:pStyle w:val="ConsPlusNormal"/>
        <w:ind w:firstLine="567"/>
        <w:jc w:val="both"/>
        <w:rPr>
          <w:rFonts w:ascii="Times New Roman" w:hAnsi="Times New Roman"/>
          <w:sz w:val="28"/>
          <w:szCs w:val="28"/>
        </w:rPr>
      </w:pPr>
      <w:r>
        <w:rPr>
          <w:rFonts w:ascii="Times New Roman" w:hAnsi="Times New Roman"/>
          <w:sz w:val="28"/>
          <w:szCs w:val="28"/>
        </w:rPr>
        <w:t>010</w:t>
      </w:r>
      <w:r w:rsidR="004119CD" w:rsidRPr="00965DE5">
        <w:rPr>
          <w:rFonts w:ascii="Times New Roman" w:hAnsi="Times New Roman"/>
          <w:sz w:val="28"/>
          <w:szCs w:val="28"/>
          <w:lang w:val="en-US"/>
        </w:rPr>
        <w:t> </w:t>
      </w:r>
      <w:r w:rsidR="004119CD" w:rsidRPr="00965DE5">
        <w:rPr>
          <w:rFonts w:ascii="Times New Roman" w:hAnsi="Times New Roman"/>
          <w:sz w:val="28"/>
          <w:szCs w:val="28"/>
        </w:rPr>
        <w:t>–</w:t>
      </w:r>
      <w:r w:rsidR="004119CD" w:rsidRPr="00965DE5">
        <w:rPr>
          <w:rFonts w:ascii="Times New Roman" w:hAnsi="Times New Roman"/>
          <w:sz w:val="28"/>
          <w:szCs w:val="28"/>
          <w:lang w:val="en-US"/>
        </w:rPr>
        <w:t> </w:t>
      </w:r>
      <w:r w:rsidR="004119CD" w:rsidRPr="008F6FE1">
        <w:rPr>
          <w:rFonts w:ascii="Times New Roman" w:hAnsi="Times New Roman" w:cs="Times New Roman"/>
          <w:sz w:val="28"/>
          <w:szCs w:val="28"/>
        </w:rPr>
        <w:t xml:space="preserve">изменения, вносимые в случае использования возвращенных в доход </w:t>
      </w:r>
      <w:r w:rsidR="004119CD">
        <w:rPr>
          <w:rFonts w:ascii="Times New Roman" w:hAnsi="Times New Roman" w:cs="Times New Roman"/>
          <w:sz w:val="28"/>
          <w:szCs w:val="28"/>
        </w:rPr>
        <w:lastRenderedPageBreak/>
        <w:t xml:space="preserve">местного </w:t>
      </w:r>
      <w:r w:rsidR="004119CD" w:rsidRPr="008F6FE1">
        <w:rPr>
          <w:rFonts w:ascii="Times New Roman" w:hAnsi="Times New Roman" w:cs="Times New Roman"/>
          <w:sz w:val="28"/>
          <w:szCs w:val="28"/>
        </w:rPr>
        <w:t xml:space="preserve">бюджета средств межбюджетных трансфертов, полученных в отчетном финансовом году в форме субсидий, субвенций и иных межбюджетных трансфертов, имеющих целевое назначение, и не использованных в указанном финансовом году, в объеме, не превышающем остатка указанных межбюджетных трансфертов, для финансирования расходов </w:t>
      </w:r>
      <w:r w:rsidR="004119CD">
        <w:rPr>
          <w:rFonts w:ascii="Times New Roman" w:hAnsi="Times New Roman" w:cs="Times New Roman"/>
          <w:sz w:val="28"/>
          <w:szCs w:val="28"/>
        </w:rPr>
        <w:t>местного</w:t>
      </w:r>
      <w:r w:rsidR="004119CD" w:rsidRPr="008F6FE1">
        <w:rPr>
          <w:rFonts w:ascii="Times New Roman" w:hAnsi="Times New Roman" w:cs="Times New Roman"/>
          <w:sz w:val="28"/>
          <w:szCs w:val="28"/>
        </w:rPr>
        <w:t xml:space="preserve"> бюджета, соответствующим целям предоставления указанных межбюджетных трансфертов</w:t>
      </w:r>
      <w:r w:rsidR="004119CD" w:rsidRPr="00965DE5">
        <w:rPr>
          <w:rFonts w:ascii="Times New Roman" w:hAnsi="Times New Roman"/>
          <w:sz w:val="28"/>
          <w:szCs w:val="28"/>
        </w:rPr>
        <w:t>;</w:t>
      </w:r>
    </w:p>
    <w:p w:rsidR="00F17368" w:rsidRDefault="00F17368" w:rsidP="00DD1DE6">
      <w:pPr>
        <w:pStyle w:val="ConsPlusNormal"/>
        <w:ind w:firstLine="567"/>
        <w:jc w:val="both"/>
        <w:rPr>
          <w:rFonts w:ascii="Times New Roman" w:hAnsi="Times New Roman"/>
          <w:sz w:val="28"/>
          <w:szCs w:val="28"/>
        </w:rPr>
      </w:pPr>
      <w:r w:rsidRPr="00F17368">
        <w:rPr>
          <w:rFonts w:ascii="Times New Roman" w:hAnsi="Times New Roman"/>
          <w:sz w:val="28"/>
          <w:szCs w:val="28"/>
        </w:rPr>
        <w:t>01</w:t>
      </w:r>
      <w:r w:rsidR="00337756">
        <w:rPr>
          <w:rFonts w:ascii="Times New Roman" w:hAnsi="Times New Roman"/>
          <w:sz w:val="28"/>
          <w:szCs w:val="28"/>
        </w:rPr>
        <w:t>1</w:t>
      </w:r>
      <w:r w:rsidRPr="00F17368">
        <w:rPr>
          <w:rFonts w:ascii="Times New Roman" w:hAnsi="Times New Roman"/>
          <w:sz w:val="28"/>
          <w:szCs w:val="28"/>
        </w:rPr>
        <w:t> – изменения, вносимые в случае изменения типа (подведомственности) муниципальных учреждений;</w:t>
      </w:r>
    </w:p>
    <w:p w:rsidR="00F17368" w:rsidRDefault="00337756" w:rsidP="00DD1DE6">
      <w:pPr>
        <w:pStyle w:val="ConsPlusNormal"/>
        <w:ind w:firstLine="567"/>
        <w:jc w:val="both"/>
        <w:rPr>
          <w:rFonts w:ascii="Times New Roman" w:hAnsi="Times New Roman"/>
          <w:sz w:val="28"/>
          <w:szCs w:val="28"/>
        </w:rPr>
      </w:pPr>
      <w:r>
        <w:rPr>
          <w:rFonts w:ascii="Times New Roman" w:hAnsi="Times New Roman"/>
          <w:sz w:val="28"/>
          <w:szCs w:val="28"/>
        </w:rPr>
        <w:t>012</w:t>
      </w:r>
      <w:r w:rsidR="00F17368" w:rsidRPr="00965DE5">
        <w:rPr>
          <w:rFonts w:ascii="Times New Roman" w:hAnsi="Times New Roman"/>
          <w:sz w:val="28"/>
          <w:szCs w:val="28"/>
        </w:rPr>
        <w:t xml:space="preserve"> – изменения, вносимые в случае внесения изменений в </w:t>
      </w:r>
      <w:r w:rsidR="00F17368">
        <w:rPr>
          <w:rFonts w:ascii="Times New Roman" w:hAnsi="Times New Roman"/>
          <w:sz w:val="28"/>
          <w:szCs w:val="28"/>
        </w:rPr>
        <w:t xml:space="preserve">муниципальную </w:t>
      </w:r>
      <w:r w:rsidR="00F17368" w:rsidRPr="00965DE5">
        <w:rPr>
          <w:rFonts w:ascii="Times New Roman" w:hAnsi="Times New Roman"/>
          <w:sz w:val="28"/>
          <w:szCs w:val="28"/>
        </w:rPr>
        <w:t xml:space="preserve">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году </w:t>
      </w:r>
      <w:r w:rsidR="00F17368">
        <w:rPr>
          <w:rFonts w:ascii="Times New Roman" w:hAnsi="Times New Roman"/>
          <w:sz w:val="28"/>
          <w:szCs w:val="28"/>
        </w:rPr>
        <w:t>решением</w:t>
      </w:r>
      <w:r w:rsidR="00F17368" w:rsidRPr="00965DE5">
        <w:rPr>
          <w:rFonts w:ascii="Times New Roman" w:hAnsi="Times New Roman"/>
          <w:sz w:val="28"/>
          <w:szCs w:val="28"/>
        </w:rPr>
        <w:t xml:space="preserve"> о бюджете на реализацию данной </w:t>
      </w:r>
      <w:r w:rsidR="00F17368">
        <w:rPr>
          <w:rFonts w:ascii="Times New Roman" w:hAnsi="Times New Roman"/>
          <w:sz w:val="28"/>
          <w:szCs w:val="28"/>
        </w:rPr>
        <w:t>муниципальной</w:t>
      </w:r>
      <w:r w:rsidR="00F17368" w:rsidRPr="00965DE5">
        <w:rPr>
          <w:rFonts w:ascii="Times New Roman" w:hAnsi="Times New Roman"/>
          <w:sz w:val="28"/>
          <w:szCs w:val="28"/>
        </w:rPr>
        <w:t xml:space="preserve"> программы; </w:t>
      </w:r>
    </w:p>
    <w:p w:rsidR="005515FE" w:rsidRDefault="005515FE" w:rsidP="00DD1DE6">
      <w:pPr>
        <w:pStyle w:val="ConsPlusNormal"/>
        <w:ind w:firstLine="567"/>
        <w:jc w:val="both"/>
        <w:rPr>
          <w:rFonts w:ascii="Times New Roman" w:hAnsi="Times New Roman"/>
          <w:sz w:val="28"/>
          <w:szCs w:val="28"/>
        </w:rPr>
      </w:pPr>
      <w:r>
        <w:rPr>
          <w:rFonts w:ascii="Times New Roman" w:hAnsi="Times New Roman"/>
          <w:sz w:val="28"/>
          <w:szCs w:val="28"/>
        </w:rPr>
        <w:t>01</w:t>
      </w:r>
      <w:r w:rsidR="00337756">
        <w:rPr>
          <w:rFonts w:ascii="Times New Roman" w:hAnsi="Times New Roman"/>
          <w:sz w:val="28"/>
          <w:szCs w:val="28"/>
        </w:rPr>
        <w:t>3</w:t>
      </w:r>
      <w:r>
        <w:rPr>
          <w:rFonts w:ascii="Times New Roman" w:hAnsi="Times New Roman"/>
          <w:sz w:val="28"/>
          <w:szCs w:val="28"/>
        </w:rPr>
        <w:t> – изменения, вносимые в случае внесения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на их реализацию;</w:t>
      </w:r>
    </w:p>
    <w:p w:rsidR="005515FE" w:rsidRDefault="005515FE" w:rsidP="00DD1DE6">
      <w:pPr>
        <w:pStyle w:val="ConsPlusNormal"/>
        <w:ind w:firstLine="567"/>
        <w:jc w:val="both"/>
        <w:rPr>
          <w:rFonts w:ascii="Times New Roman" w:hAnsi="Times New Roman"/>
          <w:sz w:val="28"/>
          <w:szCs w:val="28"/>
        </w:rPr>
      </w:pPr>
      <w:r w:rsidRPr="005515FE">
        <w:rPr>
          <w:rFonts w:ascii="Times New Roman" w:hAnsi="Times New Roman"/>
          <w:sz w:val="28"/>
          <w:szCs w:val="28"/>
        </w:rPr>
        <w:t>01</w:t>
      </w:r>
      <w:r w:rsidR="00337756">
        <w:rPr>
          <w:rFonts w:ascii="Times New Roman" w:hAnsi="Times New Roman"/>
          <w:sz w:val="28"/>
          <w:szCs w:val="28"/>
        </w:rPr>
        <w:t>4</w:t>
      </w:r>
      <w:r w:rsidRPr="005515FE">
        <w:rPr>
          <w:rFonts w:ascii="Times New Roman" w:hAnsi="Times New Roman"/>
          <w:sz w:val="28"/>
          <w:szCs w:val="28"/>
        </w:rPr>
        <w:t> – изменения, вносимые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 межбюджетных трансфертов;</w:t>
      </w:r>
    </w:p>
    <w:p w:rsidR="005515FE" w:rsidRDefault="005515FE" w:rsidP="00DD1DE6">
      <w:pPr>
        <w:pStyle w:val="ConsPlusNormal"/>
        <w:ind w:firstLine="567"/>
        <w:jc w:val="both"/>
        <w:rPr>
          <w:rFonts w:ascii="Times New Roman" w:hAnsi="Times New Roman"/>
          <w:sz w:val="28"/>
          <w:szCs w:val="28"/>
        </w:rPr>
      </w:pPr>
      <w:r>
        <w:rPr>
          <w:rFonts w:ascii="Times New Roman" w:hAnsi="Times New Roman"/>
          <w:sz w:val="28"/>
          <w:szCs w:val="28"/>
        </w:rPr>
        <w:t>01</w:t>
      </w:r>
      <w:r w:rsidR="00337756">
        <w:rPr>
          <w:rFonts w:ascii="Times New Roman" w:hAnsi="Times New Roman"/>
          <w:sz w:val="28"/>
          <w:szCs w:val="28"/>
        </w:rPr>
        <w:t>5</w:t>
      </w:r>
      <w:r>
        <w:rPr>
          <w:rFonts w:ascii="Times New Roman" w:hAnsi="Times New Roman"/>
          <w:sz w:val="28"/>
          <w:szCs w:val="28"/>
        </w:rPr>
        <w:t> – 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F6546" w:rsidRDefault="00337756" w:rsidP="00DD1DE6">
      <w:pPr>
        <w:pStyle w:val="ConsPlusNormal"/>
        <w:ind w:firstLine="567"/>
        <w:jc w:val="both"/>
        <w:rPr>
          <w:rFonts w:ascii="Times New Roman" w:hAnsi="Times New Roman"/>
          <w:sz w:val="28"/>
          <w:szCs w:val="28"/>
        </w:rPr>
      </w:pPr>
      <w:r>
        <w:rPr>
          <w:rFonts w:ascii="Times New Roman" w:hAnsi="Times New Roman"/>
          <w:sz w:val="28"/>
          <w:szCs w:val="28"/>
        </w:rPr>
        <w:t>016</w:t>
      </w:r>
      <w:r w:rsidR="00CF6546" w:rsidRPr="00CF6546">
        <w:rPr>
          <w:rFonts w:ascii="Times New Roman" w:hAnsi="Times New Roman"/>
          <w:sz w:val="28"/>
          <w:szCs w:val="28"/>
        </w:rPr>
        <w:t xml:space="preserve"> – изменения, вносимые в случае изменения бюджетной классификации Российской Федерации в части изменения классификации расходов бюджетов;</w:t>
      </w:r>
    </w:p>
    <w:p w:rsidR="00CF6546" w:rsidRDefault="00337756" w:rsidP="00DD1DE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018</w:t>
      </w:r>
      <w:r w:rsidR="00CF6546" w:rsidRPr="008F6FE1">
        <w:rPr>
          <w:rFonts w:ascii="Times New Roman" w:hAnsi="Times New Roman" w:cs="Times New Roman"/>
          <w:sz w:val="28"/>
          <w:szCs w:val="28"/>
        </w:rPr>
        <w:t> – изменения, вносимые в случае уплаты казенным учреждением пеней и штрафов</w:t>
      </w:r>
      <w:r w:rsidR="00CF6546">
        <w:rPr>
          <w:rFonts w:ascii="Times New Roman" w:hAnsi="Times New Roman" w:cs="Times New Roman"/>
          <w:sz w:val="28"/>
          <w:szCs w:val="28"/>
        </w:rPr>
        <w:t>;</w:t>
      </w:r>
    </w:p>
    <w:p w:rsidR="00CF6546" w:rsidRDefault="00CF6546" w:rsidP="00DD1DE6">
      <w:pPr>
        <w:ind w:firstLine="709"/>
        <w:rPr>
          <w:rFonts w:ascii="Times New Roman" w:hAnsi="Times New Roman"/>
          <w:sz w:val="28"/>
          <w:szCs w:val="28"/>
        </w:rPr>
      </w:pPr>
      <w:r w:rsidRPr="00CF6546">
        <w:rPr>
          <w:rFonts w:ascii="Times New Roman" w:hAnsi="Times New Roman"/>
          <w:sz w:val="28"/>
          <w:szCs w:val="28"/>
        </w:rPr>
        <w:t>019 - изменения, вносимые в случае перераспределения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sz w:val="28"/>
          <w:szCs w:val="28"/>
        </w:rPr>
        <w:t>;</w:t>
      </w:r>
    </w:p>
    <w:p w:rsidR="0026744D" w:rsidRPr="0026744D" w:rsidRDefault="00337756" w:rsidP="00DD1DE6">
      <w:pPr>
        <w:ind w:firstLine="709"/>
        <w:rPr>
          <w:rFonts w:ascii="Times New Roman" w:hAnsi="Times New Roman"/>
          <w:color w:val="052635"/>
          <w:sz w:val="28"/>
          <w:szCs w:val="28"/>
          <w:shd w:val="clear" w:color="auto" w:fill="FFFFFF"/>
        </w:rPr>
      </w:pPr>
      <w:r>
        <w:rPr>
          <w:rFonts w:ascii="Times New Roman" w:hAnsi="Times New Roman"/>
          <w:sz w:val="28"/>
          <w:szCs w:val="28"/>
        </w:rPr>
        <w:t>020</w:t>
      </w:r>
      <w:r w:rsidR="0026744D" w:rsidRPr="0026744D">
        <w:rPr>
          <w:rFonts w:ascii="Times New Roman" w:hAnsi="Times New Roman"/>
          <w:sz w:val="28"/>
          <w:szCs w:val="28"/>
        </w:rPr>
        <w:t xml:space="preserve"> – изменения, вносимые в случае </w:t>
      </w:r>
      <w:r w:rsidR="0026744D" w:rsidRPr="0026744D">
        <w:rPr>
          <w:rFonts w:ascii="Times New Roman" w:hAnsi="Times New Roman"/>
          <w:color w:val="052635"/>
          <w:sz w:val="28"/>
          <w:szCs w:val="28"/>
          <w:shd w:val="clear" w:color="auto" w:fill="FFFFFF"/>
        </w:rPr>
        <w:t xml:space="preserve">перераспределения бюджетных ассигнований между источниками финансирования дефицита бюджета в случае получения бюджетного кредита из </w:t>
      </w:r>
      <w:r w:rsidR="0026744D">
        <w:rPr>
          <w:rFonts w:ascii="Times New Roman" w:hAnsi="Times New Roman"/>
          <w:color w:val="052635"/>
          <w:sz w:val="28"/>
          <w:szCs w:val="28"/>
          <w:shd w:val="clear" w:color="auto" w:fill="FFFFFF"/>
        </w:rPr>
        <w:t>областного</w:t>
      </w:r>
      <w:r w:rsidR="0026744D" w:rsidRPr="0026744D">
        <w:rPr>
          <w:rFonts w:ascii="Times New Roman" w:hAnsi="Times New Roman"/>
          <w:color w:val="052635"/>
          <w:sz w:val="28"/>
          <w:szCs w:val="28"/>
          <w:shd w:val="clear" w:color="auto" w:fill="FFFFFF"/>
        </w:rPr>
        <w:t xml:space="preserve"> бюджета для погашения </w:t>
      </w:r>
      <w:r w:rsidR="0026744D" w:rsidRPr="0026744D">
        <w:rPr>
          <w:rFonts w:ascii="Times New Roman" w:hAnsi="Times New Roman"/>
          <w:color w:val="052635"/>
          <w:sz w:val="28"/>
          <w:szCs w:val="28"/>
          <w:shd w:val="clear" w:color="auto" w:fill="FFFFFF"/>
        </w:rPr>
        <w:lastRenderedPageBreak/>
        <w:t xml:space="preserve">бюджетного кредита на пополнение остатков средств на счетах </w:t>
      </w:r>
      <w:r w:rsidR="0026744D">
        <w:rPr>
          <w:rFonts w:ascii="Times New Roman" w:hAnsi="Times New Roman"/>
          <w:color w:val="052635"/>
          <w:sz w:val="28"/>
          <w:szCs w:val="28"/>
          <w:shd w:val="clear" w:color="auto" w:fill="FFFFFF"/>
        </w:rPr>
        <w:t>бюджета</w:t>
      </w:r>
      <w:r w:rsidR="0026744D" w:rsidRPr="0026744D">
        <w:rPr>
          <w:rFonts w:ascii="Times New Roman" w:hAnsi="Times New Roman"/>
          <w:color w:val="052635"/>
          <w:sz w:val="28"/>
          <w:szCs w:val="28"/>
          <w:shd w:val="clear" w:color="auto" w:fill="FFFFFF"/>
        </w:rPr>
        <w:t xml:space="preserve"> </w:t>
      </w:r>
      <w:r w:rsidR="0026744D">
        <w:rPr>
          <w:rFonts w:ascii="Times New Roman" w:hAnsi="Times New Roman"/>
          <w:color w:val="052635"/>
          <w:sz w:val="28"/>
          <w:szCs w:val="28"/>
          <w:shd w:val="clear" w:color="auto" w:fill="FFFFFF"/>
        </w:rPr>
        <w:t>муниципального образования</w:t>
      </w:r>
      <w:r w:rsidR="0026744D" w:rsidRPr="0026744D">
        <w:rPr>
          <w:rFonts w:ascii="Times New Roman" w:hAnsi="Times New Roman"/>
          <w:color w:val="052635"/>
          <w:sz w:val="28"/>
          <w:szCs w:val="28"/>
          <w:shd w:val="clear" w:color="auto" w:fill="FFFFFF"/>
        </w:rPr>
        <w:t>;</w:t>
      </w:r>
    </w:p>
    <w:p w:rsidR="001E4C1A" w:rsidRDefault="00337756" w:rsidP="00DD1DE6">
      <w:pPr>
        <w:ind w:firstLine="709"/>
        <w:rPr>
          <w:rFonts w:ascii="Times New Roman" w:hAnsi="Times New Roman"/>
          <w:color w:val="052635"/>
          <w:sz w:val="28"/>
          <w:szCs w:val="28"/>
          <w:shd w:val="clear" w:color="auto" w:fill="FFFFFF"/>
        </w:rPr>
      </w:pPr>
      <w:r>
        <w:rPr>
          <w:rFonts w:ascii="Times New Roman" w:hAnsi="Times New Roman"/>
          <w:color w:val="052635"/>
          <w:sz w:val="28"/>
          <w:szCs w:val="28"/>
          <w:shd w:val="clear" w:color="auto" w:fill="FFFFFF"/>
        </w:rPr>
        <w:t>021</w:t>
      </w:r>
      <w:r w:rsidR="0026744D" w:rsidRPr="0026744D">
        <w:rPr>
          <w:rFonts w:ascii="Times New Roman" w:hAnsi="Times New Roman"/>
          <w:color w:val="052635"/>
          <w:sz w:val="28"/>
          <w:szCs w:val="28"/>
          <w:shd w:val="clear" w:color="auto" w:fill="FFFFFF"/>
        </w:rPr>
        <w:t> </w:t>
      </w:r>
      <w:r w:rsidR="0026744D" w:rsidRPr="0026744D">
        <w:rPr>
          <w:rFonts w:ascii="Times New Roman" w:hAnsi="Times New Roman"/>
          <w:sz w:val="28"/>
          <w:szCs w:val="28"/>
        </w:rPr>
        <w:t xml:space="preserve">– изменения, вносимые в случае </w:t>
      </w:r>
      <w:r w:rsidR="0026744D" w:rsidRPr="0026744D">
        <w:rPr>
          <w:rFonts w:ascii="Times New Roman" w:hAnsi="Times New Roman"/>
          <w:color w:val="052635"/>
          <w:sz w:val="28"/>
          <w:szCs w:val="28"/>
          <w:shd w:val="clear" w:color="auto" w:fill="FFFFFF"/>
        </w:rPr>
        <w:t xml:space="preserve">поступления </w:t>
      </w:r>
      <w:r w:rsidR="001E4C1A">
        <w:rPr>
          <w:rFonts w:ascii="Times New Roman" w:hAnsi="Times New Roman"/>
          <w:color w:val="052635"/>
          <w:sz w:val="28"/>
          <w:szCs w:val="28"/>
          <w:shd w:val="clear" w:color="auto" w:fill="FFFFFF"/>
        </w:rPr>
        <w:t xml:space="preserve">иных межбюджетных трансфертов из областного бюджета местным бюджетам для поощрения муниципальных управленческих команд за достижение показателей деятельности, источником финансового обеспечения которых являются дотации (гранты), предоставленные из федерального бюджета на указанные цели; </w:t>
      </w:r>
    </w:p>
    <w:p w:rsidR="0026744D" w:rsidRPr="0026744D" w:rsidRDefault="00337756" w:rsidP="00DD1DE6">
      <w:pPr>
        <w:ind w:firstLine="709"/>
        <w:rPr>
          <w:rFonts w:ascii="Times New Roman" w:hAnsi="Times New Roman"/>
          <w:sz w:val="28"/>
          <w:szCs w:val="28"/>
        </w:rPr>
      </w:pPr>
      <w:r>
        <w:rPr>
          <w:rFonts w:ascii="Times New Roman" w:hAnsi="Times New Roman"/>
          <w:color w:val="052635"/>
          <w:sz w:val="28"/>
          <w:szCs w:val="28"/>
          <w:shd w:val="clear" w:color="auto" w:fill="FFFFFF"/>
        </w:rPr>
        <w:t>022</w:t>
      </w:r>
      <w:r w:rsidR="0026744D" w:rsidRPr="0026744D">
        <w:rPr>
          <w:rFonts w:ascii="Times New Roman" w:hAnsi="Times New Roman"/>
          <w:color w:val="052635"/>
          <w:sz w:val="28"/>
          <w:szCs w:val="28"/>
          <w:shd w:val="clear" w:color="auto" w:fill="FFFFFF"/>
        </w:rPr>
        <w:t> </w:t>
      </w:r>
      <w:r w:rsidR="0026744D" w:rsidRPr="0026744D">
        <w:rPr>
          <w:rFonts w:ascii="Times New Roman" w:hAnsi="Times New Roman"/>
          <w:sz w:val="28"/>
          <w:szCs w:val="28"/>
        </w:rPr>
        <w:t xml:space="preserve">– изменения, вносимые в случае </w:t>
      </w:r>
      <w:r w:rsidR="0026744D" w:rsidRPr="0026744D">
        <w:rPr>
          <w:rFonts w:ascii="Times New Roman" w:hAnsi="Times New Roman"/>
          <w:color w:val="052635"/>
          <w:sz w:val="28"/>
          <w:szCs w:val="28"/>
          <w:shd w:val="clear" w:color="auto" w:fill="FFFFFF"/>
        </w:rPr>
        <w:t>поступления иных межбюджетных трансфертов</w:t>
      </w:r>
      <w:r w:rsidR="000F7DC2">
        <w:rPr>
          <w:rFonts w:ascii="Times New Roman" w:hAnsi="Times New Roman"/>
          <w:color w:val="052635"/>
          <w:sz w:val="28"/>
          <w:szCs w:val="28"/>
          <w:shd w:val="clear" w:color="auto" w:fill="FFFFFF"/>
        </w:rPr>
        <w:t xml:space="preserve"> из областного бюджета местным бюджетам</w:t>
      </w:r>
      <w:r w:rsidR="0026744D" w:rsidRPr="0026744D">
        <w:rPr>
          <w:rFonts w:ascii="Times New Roman" w:hAnsi="Times New Roman"/>
          <w:color w:val="052635"/>
          <w:sz w:val="28"/>
          <w:szCs w:val="28"/>
          <w:shd w:val="clear" w:color="auto" w:fill="FFFFFF"/>
        </w:rPr>
        <w:t xml:space="preserve"> </w:t>
      </w:r>
      <w:r w:rsidR="000F7DC2" w:rsidRPr="007F77C5">
        <w:rPr>
          <w:rFonts w:ascii="Times New Roman" w:hAnsi="Times New Roman"/>
          <w:sz w:val="28"/>
          <w:szCs w:val="28"/>
        </w:rPr>
        <w:t>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муниципальных образований, осуществля</w:t>
      </w:r>
      <w:r w:rsidR="000F7DC2">
        <w:rPr>
          <w:rFonts w:ascii="Times New Roman" w:hAnsi="Times New Roman"/>
          <w:sz w:val="28"/>
          <w:szCs w:val="28"/>
        </w:rPr>
        <w:t xml:space="preserve">вших </w:t>
      </w:r>
      <w:r w:rsidR="000F7DC2" w:rsidRPr="007F77C5">
        <w:rPr>
          <w:rFonts w:ascii="Times New Roman" w:hAnsi="Times New Roman"/>
          <w:sz w:val="28"/>
          <w:szCs w:val="28"/>
        </w:rPr>
        <w:t xml:space="preserve">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источником финансового обеспечения которых являются иные межбюджетные трансферты, предоставленные</w:t>
      </w:r>
      <w:r w:rsidR="000F7DC2">
        <w:rPr>
          <w:rFonts w:ascii="Times New Roman" w:hAnsi="Times New Roman"/>
          <w:sz w:val="28"/>
          <w:szCs w:val="28"/>
        </w:rPr>
        <w:t xml:space="preserve"> </w:t>
      </w:r>
      <w:r w:rsidR="000F7DC2" w:rsidRPr="007F77C5">
        <w:rPr>
          <w:rFonts w:ascii="Times New Roman" w:hAnsi="Times New Roman"/>
          <w:sz w:val="28"/>
          <w:szCs w:val="28"/>
        </w:rPr>
        <w:t>из федерального бюджета на указанные цели</w:t>
      </w:r>
      <w:r w:rsidR="000F7DC2">
        <w:rPr>
          <w:rFonts w:ascii="Times New Roman" w:hAnsi="Times New Roman"/>
          <w:sz w:val="28"/>
          <w:szCs w:val="28"/>
        </w:rPr>
        <w:t>.»</w:t>
      </w:r>
      <w:r w:rsidR="00451715">
        <w:rPr>
          <w:rFonts w:ascii="Times New Roman" w:hAnsi="Times New Roman"/>
          <w:sz w:val="28"/>
          <w:szCs w:val="28"/>
        </w:rPr>
        <w:t>;</w:t>
      </w:r>
      <w:r w:rsidR="0040503F">
        <w:rPr>
          <w:rFonts w:ascii="Times New Roman" w:hAnsi="Times New Roman"/>
          <w:sz w:val="28"/>
          <w:szCs w:val="28"/>
        </w:rPr>
        <w:t xml:space="preserve">                    </w:t>
      </w:r>
      <w:r w:rsidR="000F7DC2" w:rsidRPr="007F77C5">
        <w:rPr>
          <w:rFonts w:ascii="Times New Roman" w:hAnsi="Times New Roman"/>
          <w:sz w:val="28"/>
          <w:szCs w:val="28"/>
        </w:rPr>
        <w:t xml:space="preserve">                                                                                        </w:t>
      </w:r>
    </w:p>
    <w:p w:rsidR="00CF6546" w:rsidRPr="00C10E4A" w:rsidRDefault="00CF6546" w:rsidP="00CF6546">
      <w:pPr>
        <w:ind w:firstLine="709"/>
        <w:rPr>
          <w:rFonts w:ascii="Times New Roman" w:hAnsi="Times New Roman"/>
          <w:sz w:val="28"/>
          <w:szCs w:val="28"/>
        </w:rPr>
      </w:pPr>
    </w:p>
    <w:p w:rsidR="00CF6546" w:rsidRDefault="003E7F55" w:rsidP="003E7F55">
      <w:pPr>
        <w:pStyle w:val="ConsPlusNormal"/>
        <w:numPr>
          <w:ilvl w:val="0"/>
          <w:numId w:val="2"/>
        </w:numPr>
        <w:jc w:val="both"/>
        <w:rPr>
          <w:rFonts w:ascii="Times New Roman" w:hAnsi="Times New Roman"/>
          <w:sz w:val="28"/>
          <w:szCs w:val="28"/>
        </w:rPr>
      </w:pPr>
      <w:r>
        <w:rPr>
          <w:rFonts w:ascii="Times New Roman" w:hAnsi="Times New Roman"/>
          <w:sz w:val="28"/>
          <w:szCs w:val="28"/>
        </w:rPr>
        <w:t>в пункте 4.4 по</w:t>
      </w:r>
      <w:r w:rsidR="0040503F">
        <w:rPr>
          <w:rFonts w:ascii="Times New Roman" w:hAnsi="Times New Roman"/>
          <w:sz w:val="28"/>
          <w:szCs w:val="28"/>
        </w:rPr>
        <w:t xml:space="preserve">сле слов «между» дополнить </w:t>
      </w:r>
      <w:r>
        <w:rPr>
          <w:rFonts w:ascii="Times New Roman" w:hAnsi="Times New Roman"/>
          <w:sz w:val="28"/>
          <w:szCs w:val="28"/>
        </w:rPr>
        <w:t>слова</w:t>
      </w:r>
      <w:r w:rsidR="0040503F">
        <w:rPr>
          <w:rFonts w:ascii="Times New Roman" w:hAnsi="Times New Roman"/>
          <w:sz w:val="28"/>
          <w:szCs w:val="28"/>
        </w:rPr>
        <w:t>ми</w:t>
      </w:r>
      <w:r>
        <w:rPr>
          <w:rFonts w:ascii="Times New Roman" w:hAnsi="Times New Roman"/>
          <w:sz w:val="28"/>
          <w:szCs w:val="28"/>
        </w:rPr>
        <w:t xml:space="preserve"> «элементами видов расходов,».</w:t>
      </w:r>
    </w:p>
    <w:p w:rsidR="005515FE" w:rsidRDefault="005515FE" w:rsidP="005515FE">
      <w:pPr>
        <w:pStyle w:val="ConsPlusNormal"/>
        <w:ind w:firstLine="567"/>
        <w:jc w:val="both"/>
        <w:rPr>
          <w:rFonts w:ascii="Times New Roman" w:hAnsi="Times New Roman"/>
          <w:sz w:val="28"/>
          <w:szCs w:val="28"/>
        </w:rPr>
      </w:pPr>
    </w:p>
    <w:p w:rsidR="005515FE" w:rsidRDefault="005515FE" w:rsidP="005515FE">
      <w:pPr>
        <w:pStyle w:val="ConsPlusNormal"/>
        <w:ind w:firstLine="567"/>
        <w:jc w:val="both"/>
        <w:rPr>
          <w:rFonts w:ascii="Times New Roman" w:hAnsi="Times New Roman"/>
          <w:sz w:val="28"/>
          <w:szCs w:val="28"/>
        </w:rPr>
      </w:pPr>
    </w:p>
    <w:p w:rsidR="00793745" w:rsidRDefault="00793745" w:rsidP="00817A4C">
      <w:pPr>
        <w:rPr>
          <w:rFonts w:ascii="Times New Roman" w:hAnsi="Times New Roman"/>
          <w:sz w:val="28"/>
          <w:szCs w:val="28"/>
        </w:rPr>
      </w:pP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Начальник Финансового управления</w:t>
      </w: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 xml:space="preserve">Администрация муниципального </w:t>
      </w: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 xml:space="preserve">образования «Починковский район» </w:t>
      </w: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 xml:space="preserve">Смоленской области                                               </w:t>
      </w:r>
      <w:r>
        <w:rPr>
          <w:rFonts w:ascii="Times New Roman" w:hAnsi="Times New Roman"/>
          <w:sz w:val="28"/>
          <w:szCs w:val="28"/>
        </w:rPr>
        <w:t xml:space="preserve">    </w:t>
      </w:r>
      <w:r w:rsidR="00817A4C">
        <w:rPr>
          <w:rFonts w:ascii="Times New Roman" w:hAnsi="Times New Roman"/>
          <w:sz w:val="28"/>
          <w:szCs w:val="28"/>
        </w:rPr>
        <w:t xml:space="preserve">          </w:t>
      </w:r>
      <w:r>
        <w:rPr>
          <w:rFonts w:ascii="Times New Roman" w:hAnsi="Times New Roman"/>
          <w:sz w:val="28"/>
          <w:szCs w:val="28"/>
        </w:rPr>
        <w:t xml:space="preserve">        </w:t>
      </w:r>
      <w:r w:rsidRPr="00397995">
        <w:rPr>
          <w:rFonts w:ascii="Times New Roman" w:hAnsi="Times New Roman"/>
          <w:sz w:val="28"/>
          <w:szCs w:val="28"/>
        </w:rPr>
        <w:t>Г.В.</w:t>
      </w:r>
      <w:r w:rsidR="00817A4C">
        <w:rPr>
          <w:rFonts w:ascii="Times New Roman" w:hAnsi="Times New Roman"/>
          <w:sz w:val="28"/>
          <w:szCs w:val="28"/>
        </w:rPr>
        <w:t xml:space="preserve"> </w:t>
      </w:r>
      <w:r>
        <w:rPr>
          <w:rFonts w:ascii="Times New Roman" w:hAnsi="Times New Roman"/>
          <w:sz w:val="28"/>
          <w:szCs w:val="28"/>
        </w:rPr>
        <w:t>Селифонова</w:t>
      </w:r>
      <w:r w:rsidRPr="00397995">
        <w:rPr>
          <w:rFonts w:ascii="Times New Roman" w:hAnsi="Times New Roman"/>
          <w:sz w:val="28"/>
          <w:szCs w:val="28"/>
        </w:rPr>
        <w:t xml:space="preserve"> </w:t>
      </w:r>
    </w:p>
    <w:p w:rsidR="00793745" w:rsidRPr="002C790A" w:rsidRDefault="00793745" w:rsidP="00793745">
      <w:pPr>
        <w:ind w:firstLine="705"/>
        <w:rPr>
          <w:rFonts w:ascii="Times New Roman" w:hAnsi="Times New Roman"/>
          <w:sz w:val="28"/>
          <w:szCs w:val="28"/>
        </w:rPr>
      </w:pPr>
    </w:p>
    <w:sectPr w:rsidR="00793745" w:rsidRPr="002C790A" w:rsidSect="002C790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29C"/>
    <w:multiLevelType w:val="hybridMultilevel"/>
    <w:tmpl w:val="7F58B970"/>
    <w:lvl w:ilvl="0" w:tplc="732861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AD17741"/>
    <w:multiLevelType w:val="hybridMultilevel"/>
    <w:tmpl w:val="9BC2CA1A"/>
    <w:lvl w:ilvl="0" w:tplc="640EDF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0A"/>
    <w:rsid w:val="000211EB"/>
    <w:rsid w:val="000220BC"/>
    <w:rsid w:val="000F7DC2"/>
    <w:rsid w:val="001E11F4"/>
    <w:rsid w:val="001E4C1A"/>
    <w:rsid w:val="0026744D"/>
    <w:rsid w:val="002C36FA"/>
    <w:rsid w:val="002C790A"/>
    <w:rsid w:val="00337756"/>
    <w:rsid w:val="003E7F55"/>
    <w:rsid w:val="0040503F"/>
    <w:rsid w:val="004119CD"/>
    <w:rsid w:val="00451715"/>
    <w:rsid w:val="005515FE"/>
    <w:rsid w:val="00636B69"/>
    <w:rsid w:val="00655EEB"/>
    <w:rsid w:val="00656E0A"/>
    <w:rsid w:val="006D5AB9"/>
    <w:rsid w:val="006D64D1"/>
    <w:rsid w:val="00787DE3"/>
    <w:rsid w:val="00793745"/>
    <w:rsid w:val="00817A4C"/>
    <w:rsid w:val="00880C7A"/>
    <w:rsid w:val="008D70FD"/>
    <w:rsid w:val="009B15E8"/>
    <w:rsid w:val="009C5D71"/>
    <w:rsid w:val="00AF472D"/>
    <w:rsid w:val="00BE1D0B"/>
    <w:rsid w:val="00CF6546"/>
    <w:rsid w:val="00D02914"/>
    <w:rsid w:val="00DD1DE6"/>
    <w:rsid w:val="00DD6EF2"/>
    <w:rsid w:val="00E20AF4"/>
    <w:rsid w:val="00E5398E"/>
    <w:rsid w:val="00F17368"/>
    <w:rsid w:val="00F65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0A"/>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90A"/>
    <w:rPr>
      <w:rFonts w:ascii="Tahoma" w:hAnsi="Tahoma" w:cs="Tahoma"/>
      <w:sz w:val="16"/>
      <w:szCs w:val="16"/>
    </w:rPr>
  </w:style>
  <w:style w:type="character" w:customStyle="1" w:styleId="a4">
    <w:name w:val="Текст выноски Знак"/>
    <w:basedOn w:val="a0"/>
    <w:link w:val="a3"/>
    <w:uiPriority w:val="99"/>
    <w:semiHidden/>
    <w:rsid w:val="002C790A"/>
    <w:rPr>
      <w:rFonts w:ascii="Tahoma" w:eastAsia="Calibri" w:hAnsi="Tahoma" w:cs="Tahoma"/>
      <w:sz w:val="16"/>
      <w:szCs w:val="16"/>
    </w:rPr>
  </w:style>
  <w:style w:type="paragraph" w:styleId="a5">
    <w:name w:val="List Paragraph"/>
    <w:basedOn w:val="a"/>
    <w:uiPriority w:val="34"/>
    <w:qFormat/>
    <w:rsid w:val="00636B69"/>
    <w:pPr>
      <w:ind w:left="720"/>
      <w:contextualSpacing/>
    </w:pPr>
  </w:style>
  <w:style w:type="paragraph" w:customStyle="1" w:styleId="ConsPlusNormal">
    <w:name w:val="ConsPlusNormal"/>
    <w:rsid w:val="00880C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0A"/>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90A"/>
    <w:rPr>
      <w:rFonts w:ascii="Tahoma" w:hAnsi="Tahoma" w:cs="Tahoma"/>
      <w:sz w:val="16"/>
      <w:szCs w:val="16"/>
    </w:rPr>
  </w:style>
  <w:style w:type="character" w:customStyle="1" w:styleId="a4">
    <w:name w:val="Текст выноски Знак"/>
    <w:basedOn w:val="a0"/>
    <w:link w:val="a3"/>
    <w:uiPriority w:val="99"/>
    <w:semiHidden/>
    <w:rsid w:val="002C790A"/>
    <w:rPr>
      <w:rFonts w:ascii="Tahoma" w:eastAsia="Calibri" w:hAnsi="Tahoma" w:cs="Tahoma"/>
      <w:sz w:val="16"/>
      <w:szCs w:val="16"/>
    </w:rPr>
  </w:style>
  <w:style w:type="paragraph" w:styleId="a5">
    <w:name w:val="List Paragraph"/>
    <w:basedOn w:val="a"/>
    <w:uiPriority w:val="34"/>
    <w:qFormat/>
    <w:rsid w:val="00636B69"/>
    <w:pPr>
      <w:ind w:left="720"/>
      <w:contextualSpacing/>
    </w:pPr>
  </w:style>
  <w:style w:type="paragraph" w:customStyle="1" w:styleId="ConsPlusNormal">
    <w:name w:val="ConsPlusNormal"/>
    <w:rsid w:val="00880C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E132-D660-4A0B-8453-D72FF5F6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Biudget2</dc:creator>
  <cp:lastModifiedBy>Biudget2</cp:lastModifiedBy>
  <cp:revision>2</cp:revision>
  <dcterms:created xsi:type="dcterms:W3CDTF">2021-07-29T12:27:00Z</dcterms:created>
  <dcterms:modified xsi:type="dcterms:W3CDTF">2021-07-29T12:27:00Z</dcterms:modified>
</cp:coreProperties>
</file>