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>
      <w:pPr>
        <w:rPr>
          <w:sz w:val="2"/>
          <w:szCs w:val="2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</w:t>
      </w:r>
      <w:r w:rsidR="0030045A">
        <w:rPr>
          <w:b/>
          <w:color w:val="FF0000"/>
        </w:rPr>
        <w:t>ПРОЕКТ</w:t>
      </w:r>
      <w:r>
        <w:t xml:space="preserve">                                                          </w:t>
      </w:r>
      <w:r w:rsidR="00C21A1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7E0C2A" w:rsidP="008A5D86">
      <w:pPr>
        <w:pStyle w:val="5"/>
      </w:pPr>
      <w:r>
        <w:t xml:space="preserve"> </w:t>
      </w: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E01509" w:rsidRDefault="00E01509" w:rsidP="00E43239">
      <w:pPr>
        <w:rPr>
          <w:sz w:val="28"/>
        </w:rPr>
      </w:pPr>
    </w:p>
    <w:p w:rsidR="00476D20" w:rsidRDefault="00476D20" w:rsidP="00E43239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85163" w:rsidRPr="00B9116A" w:rsidTr="00B9116A">
        <w:tc>
          <w:tcPr>
            <w:tcW w:w="4361" w:type="dxa"/>
          </w:tcPr>
          <w:p w:rsidR="00385163" w:rsidRPr="00B9116A" w:rsidRDefault="00356FE3" w:rsidP="00356FE3">
            <w:pPr>
              <w:tabs>
                <w:tab w:val="left" w:pos="1500"/>
              </w:tabs>
              <w:jc w:val="both"/>
              <w:rPr>
                <w:sz w:val="28"/>
              </w:rPr>
            </w:pPr>
            <w:bookmarkStart w:id="0" w:name="_GoBack"/>
            <w:proofErr w:type="gramStart"/>
            <w:r w:rsidRPr="00356FE3">
              <w:rPr>
                <w:sz w:val="28"/>
              </w:rPr>
              <w:t xml:space="preserve">Об утверждении Положения о порядке проведения аукционов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муниципальной собственности муниципального образования </w:t>
            </w:r>
            <w:r>
              <w:rPr>
                <w:sz w:val="28"/>
              </w:rPr>
              <w:t>«Починковский район» Смоленской области</w:t>
            </w:r>
            <w:r w:rsidRPr="00356FE3">
              <w:rPr>
                <w:sz w:val="28"/>
              </w:rPr>
              <w:t xml:space="preserve">, а также на земельных участках, государственная собственность на которые не разграничена, на территории муниципального образования </w:t>
            </w:r>
            <w:r>
              <w:rPr>
                <w:sz w:val="28"/>
              </w:rPr>
              <w:t>«Починковский район» Смоленской области</w:t>
            </w:r>
            <w:bookmarkEnd w:id="0"/>
            <w:proofErr w:type="gramEnd"/>
          </w:p>
        </w:tc>
      </w:tr>
    </w:tbl>
    <w:p w:rsidR="00550394" w:rsidRDefault="00550394" w:rsidP="00550394">
      <w:pPr>
        <w:shd w:val="clear" w:color="auto" w:fill="FFFFFF"/>
        <w:jc w:val="both"/>
        <w:rPr>
          <w:sz w:val="28"/>
        </w:rPr>
      </w:pPr>
    </w:p>
    <w:p w:rsidR="00550394" w:rsidRDefault="00550394" w:rsidP="00550394">
      <w:pPr>
        <w:shd w:val="clear" w:color="auto" w:fill="FFFFFF"/>
        <w:jc w:val="both"/>
        <w:rPr>
          <w:sz w:val="28"/>
        </w:rPr>
      </w:pPr>
    </w:p>
    <w:p w:rsidR="00356FE3" w:rsidRDefault="00356FE3" w:rsidP="00550394">
      <w:pPr>
        <w:shd w:val="clear" w:color="auto" w:fill="FFFFFF"/>
        <w:ind w:firstLine="709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540E53">
        <w:rPr>
          <w:sz w:val="28"/>
          <w:szCs w:val="28"/>
        </w:rPr>
        <w:t>3 ч</w:t>
      </w:r>
      <w:r>
        <w:rPr>
          <w:sz w:val="28"/>
          <w:szCs w:val="28"/>
        </w:rPr>
        <w:t xml:space="preserve">асти </w:t>
      </w:r>
      <w:r w:rsidRPr="00540E53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540E53">
        <w:rPr>
          <w:sz w:val="28"/>
          <w:szCs w:val="28"/>
        </w:rPr>
        <w:t xml:space="preserve">15 Федерального закона от </w:t>
      </w:r>
      <w:r>
        <w:rPr>
          <w:sz w:val="28"/>
          <w:szCs w:val="28"/>
        </w:rPr>
        <w:t>06 октября 2003</w:t>
      </w:r>
      <w:r w:rsidRPr="00540E53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ч</w:t>
      </w:r>
      <w:r>
        <w:rPr>
          <w:sz w:val="28"/>
          <w:szCs w:val="28"/>
        </w:rPr>
        <w:t>астью</w:t>
      </w:r>
      <w:r w:rsidRPr="00540E53">
        <w:rPr>
          <w:sz w:val="28"/>
          <w:szCs w:val="28"/>
        </w:rPr>
        <w:t xml:space="preserve"> 5 </w:t>
      </w:r>
      <w:hyperlink r:id="rId10" w:history="1">
        <w:r w:rsidRPr="00540E53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540E53">
          <w:rPr>
            <w:sz w:val="28"/>
            <w:szCs w:val="28"/>
          </w:rPr>
          <w:t xml:space="preserve"> 19</w:t>
        </w:r>
      </w:hyperlink>
      <w:r w:rsidRPr="00540E53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13 марта 2006 № 38-ФЗ «О рекламе»</w:t>
      </w:r>
    </w:p>
    <w:p w:rsidR="00356FE3" w:rsidRDefault="00356FE3" w:rsidP="00550394">
      <w:pPr>
        <w:shd w:val="clear" w:color="auto" w:fill="FFFFFF"/>
        <w:ind w:firstLine="709"/>
        <w:jc w:val="both"/>
        <w:rPr>
          <w:sz w:val="28"/>
        </w:rPr>
      </w:pPr>
    </w:p>
    <w:p w:rsidR="00550394" w:rsidRDefault="00326E1B" w:rsidP="00550394">
      <w:pPr>
        <w:shd w:val="clear" w:color="auto" w:fill="FFFFFF"/>
        <w:ind w:firstLine="709"/>
        <w:jc w:val="both"/>
        <w:rPr>
          <w:sz w:val="28"/>
        </w:rPr>
      </w:pPr>
      <w:r w:rsidRPr="0052379A">
        <w:rPr>
          <w:sz w:val="28"/>
        </w:rPr>
        <w:t xml:space="preserve">Администрация муниципального образования «Починковский район» Смоленской </w:t>
      </w:r>
      <w:r w:rsidR="00356FE3" w:rsidRPr="0052379A">
        <w:rPr>
          <w:sz w:val="28"/>
        </w:rPr>
        <w:t xml:space="preserve">области </w:t>
      </w:r>
      <w:proofErr w:type="gramStart"/>
      <w:r w:rsidR="00356FE3" w:rsidRPr="0052379A">
        <w:rPr>
          <w:sz w:val="28"/>
        </w:rPr>
        <w:t>п</w:t>
      </w:r>
      <w:proofErr w:type="gramEnd"/>
      <w:r w:rsidRPr="0052379A">
        <w:rPr>
          <w:sz w:val="28"/>
        </w:rPr>
        <w:t xml:space="preserve"> о с т а н о в л я е т:</w:t>
      </w:r>
    </w:p>
    <w:p w:rsidR="00326E1B" w:rsidRPr="0052379A" w:rsidRDefault="00326E1B" w:rsidP="00550394">
      <w:pPr>
        <w:shd w:val="clear" w:color="auto" w:fill="FFFFFF"/>
        <w:ind w:firstLine="709"/>
        <w:jc w:val="both"/>
        <w:rPr>
          <w:sz w:val="28"/>
        </w:rPr>
      </w:pPr>
    </w:p>
    <w:p w:rsidR="00356FE3" w:rsidRPr="00540E53" w:rsidRDefault="00356FE3" w:rsidP="00356FE3">
      <w:pPr>
        <w:ind w:firstLine="709"/>
        <w:jc w:val="both"/>
        <w:rPr>
          <w:sz w:val="28"/>
          <w:szCs w:val="28"/>
        </w:rPr>
      </w:pPr>
      <w:proofErr w:type="gramStart"/>
      <w:r w:rsidRPr="00540E53">
        <w:rPr>
          <w:sz w:val="28"/>
          <w:szCs w:val="28"/>
        </w:rPr>
        <w:t xml:space="preserve">Утвердить Положение о порядке проведения аукционов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 </w:t>
      </w:r>
      <w:r>
        <w:rPr>
          <w:sz w:val="28"/>
          <w:szCs w:val="28"/>
        </w:rPr>
        <w:t>«Починковский район» Смоленской области</w:t>
      </w:r>
      <w:r w:rsidRPr="00540E53">
        <w:rPr>
          <w:sz w:val="28"/>
          <w:szCs w:val="28"/>
        </w:rPr>
        <w:t xml:space="preserve">, а также на земельных участках в границах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«Починковский район» Смоленской области</w:t>
      </w:r>
      <w:r w:rsidRPr="00540E53">
        <w:rPr>
          <w:sz w:val="28"/>
          <w:szCs w:val="28"/>
        </w:rPr>
        <w:t>, государственная собственность которые не разграничена согласно приложению.</w:t>
      </w:r>
      <w:proofErr w:type="gramEnd"/>
    </w:p>
    <w:p w:rsidR="00BC4241" w:rsidRPr="00356FE3" w:rsidRDefault="00BC4241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А.В. Голуб</w:t>
      </w: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6FE3" w:rsidTr="00356FE3">
        <w:tc>
          <w:tcPr>
            <w:tcW w:w="5097" w:type="dxa"/>
          </w:tcPr>
          <w:p w:rsidR="00356FE3" w:rsidRDefault="00356FE3" w:rsidP="00356FE3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УТВЕРЖДЕНО</w:t>
            </w:r>
          </w:p>
          <w:p w:rsidR="00356FE3" w:rsidRDefault="00356FE3" w:rsidP="00356FE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образования «Починковский район» Смоленской области от «___» ________20___г № _______</w:t>
            </w:r>
          </w:p>
          <w:p w:rsidR="00356FE3" w:rsidRPr="00356FE3" w:rsidRDefault="00356FE3" w:rsidP="00356FE3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Default="00356FE3" w:rsidP="00356FE3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E5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56FE3" w:rsidRPr="00540E53" w:rsidRDefault="00356FE3" w:rsidP="00356F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E53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АУКЦИОНОВ НА ПРАВО</w:t>
      </w:r>
    </w:p>
    <w:p w:rsidR="00356FE3" w:rsidRPr="00540E53" w:rsidRDefault="00356FE3" w:rsidP="00356F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E53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ДОГОВОРОВ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НА ЗЕМЕЛЬНЫХ УЧАСТКАХ В ГРАНИЦАХ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«ПОЧИНКОВСКИЙ РАЙОН» СМОЛЕНСКОЙ ОБЛАСТИ</w:t>
      </w:r>
      <w:r w:rsidRPr="00540E53">
        <w:rPr>
          <w:rFonts w:ascii="Times New Roman" w:hAnsi="Times New Roman" w:cs="Times New Roman"/>
          <w:b/>
          <w:bCs/>
          <w:sz w:val="28"/>
          <w:szCs w:val="28"/>
        </w:rPr>
        <w:t>, ГОСУДАРСТВЕННАЯ СОБСТВЕННОСТЬ НА КОТОРЫЕ НЕ РАЗГРАНИЧЕНА</w:t>
      </w:r>
    </w:p>
    <w:p w:rsidR="00356FE3" w:rsidRPr="00540E53" w:rsidRDefault="00356FE3" w:rsidP="00356FE3">
      <w:pPr>
        <w:rPr>
          <w:sz w:val="28"/>
          <w:szCs w:val="28"/>
        </w:rPr>
      </w:pPr>
    </w:p>
    <w:p w:rsidR="00356FE3" w:rsidRPr="00356FE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E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аукционов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 (далее - Положение) в соответствии с Федеральным законом от 13.03.</w:t>
      </w:r>
      <w:r>
        <w:rPr>
          <w:rFonts w:ascii="Times New Roman" w:hAnsi="Times New Roman" w:cs="Times New Roman"/>
          <w:sz w:val="28"/>
          <w:szCs w:val="28"/>
        </w:rPr>
        <w:t>2006 № 38-ФЗ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0E53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рекламе»), Гражданским кодексом Российской Федерации,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0E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0E5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и проведения аукционов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1.2. В соответствии с законодательством Российской Федерации настоящее Положение определяет принципы проведения аукционов на право заключения договоров на установку и эксплуатацию рекламной конструкции, условия участия в аукционах, а также порядок определения победителя и заключения с ним соответствующего договора на установку и эксплуатацию рекламных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конструкций (далее - Договор).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1.3. Аукционы на право заключения договоров проводятся только в отношении конструкций, которые указаны в Схеме размещения рекламных конструкций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«Починковский район» Смоленской области, утвержденной постановлением Администрации муниципального образования «Починковский район» Смоленской области от 17.07.2019 № 73-адм </w:t>
      </w:r>
      <w:r w:rsidRPr="00540E53">
        <w:rPr>
          <w:rFonts w:ascii="Times New Roman" w:hAnsi="Times New Roman" w:cs="Times New Roman"/>
          <w:sz w:val="28"/>
          <w:szCs w:val="28"/>
        </w:rPr>
        <w:t>(далее – Схема), утвержденной в порядке, установленном действующим законодательством.</w:t>
      </w:r>
    </w:p>
    <w:p w:rsidR="00356FE3" w:rsidRPr="00540E53" w:rsidRDefault="00356FE3" w:rsidP="00356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1.4. Аукционы являются открытыми по составу участников и форме подачи предложений.</w:t>
      </w:r>
    </w:p>
    <w:p w:rsidR="00356FE3" w:rsidRPr="00540E53" w:rsidRDefault="00356FE3" w:rsidP="00356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1.5. В случае если к участию в аукционе допущен один участник, аукцион признается несостоявшимся. В соответствии с частью 5.7</w:t>
      </w:r>
      <w:r>
        <w:rPr>
          <w:sz w:val="28"/>
          <w:szCs w:val="28"/>
        </w:rPr>
        <w:t xml:space="preserve"> статьи 19 Федерального закона «</w:t>
      </w:r>
      <w:r w:rsidRPr="00540E53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540E53">
        <w:rPr>
          <w:sz w:val="28"/>
          <w:szCs w:val="28"/>
        </w:rPr>
        <w:t xml:space="preserve"> при соблюдении требований, установленных настоящим Положением, Договор заключается с лицом, которое являлось единственным участником аукциона, по начальной цене лота.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Решение о проведении аукциона на право заключения договоров на установку и эксплуатацию рекламных конструкций, содержащее сведения о рекламной конструкции, начальной (минимальной) цене договора (цене лота), размере «шага аукциона», размере задатка, сроке действия договора, дате, времени и месте проведения аукциона и иные сведения,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Г</w:t>
      </w:r>
      <w:r w:rsidRPr="00540E53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54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0E5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1.7. Начальная (минимальная) цена Договора определяется в соответствии с рыночной стоимостью платы за установку и эксплуатацию рекламной конструкции, определяемую в соответствии с законодательством Российской Федерации, регулирующим оценочную деятельность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4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4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ачальная цена предмета торгов - минимальная цена предмета торгов, устанавливаемая в размере годовой платы по договору на установку и эксплуатацию рекламных конструкций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Аукцион на право заключения договора на установку и эксплуатацию рекламных конструкций на земельных участках, зданиях, ином не</w:t>
      </w:r>
      <w:r>
        <w:rPr>
          <w:rFonts w:ascii="Times New Roman" w:hAnsi="Times New Roman" w:cs="Times New Roman"/>
          <w:sz w:val="28"/>
          <w:szCs w:val="28"/>
        </w:rPr>
        <w:t xml:space="preserve">движимом имуществе, находящемся </w:t>
      </w:r>
      <w:r w:rsidRPr="00540E53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на которых на основании договора между правообладателем имущества (уполномоченным лицом) и владельцем рекламной конструкции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установлена рекламная конструкция, может проводиться только по истечении срока действия договора на установку и эксплуатацию рекламной конструкции.</w:t>
      </w:r>
    </w:p>
    <w:p w:rsidR="00356FE3" w:rsidRPr="00540E53" w:rsidRDefault="00356FE3" w:rsidP="00356F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6FE3" w:rsidRPr="006D7E7F" w:rsidRDefault="006D7E7F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2. Основные понятия.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В тексте настоящего Положения применяются следующие основные понятия: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аукцион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форма торгов, при которой право на заключение Договора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приобретается лицом, предложившим наиболее высокую цену за право на заключение Договора, в отношении конструкций, указанных в Схеме, утвержденной в порядке, установленном действующим законодательством;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право на заключение Договора;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Администрация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либо лицо, обладающее муниципальным имуществом на праве оперативного управления или хозяйственного ведения;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юридическое лицо, физическое лицо, в том числе индивидуальный предприниматель, имеющий намерение участвовать в аукционе на предложенных условиях;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участник аукциона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претендент, допущенный к участию в аукционе;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победитель аукциона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участник аукциона, который признан аукционной комиссией обладателем права на заключение Договора;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аукционная комиссия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коллегиальный совещательный орган по проведению аукционов на право заключения Договора;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комплект документов, подготовленный претендентом в соответствии с требованиями законодательства и настоящего Положения;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540E53">
        <w:rPr>
          <w:rFonts w:ascii="Times New Roman" w:hAnsi="Times New Roman" w:cs="Times New Roman"/>
          <w:sz w:val="28"/>
          <w:szCs w:val="28"/>
        </w:rPr>
        <w:t xml:space="preserve"> - величина повышения начальной цены Договора.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6D7E7F" w:rsidRDefault="006D7E7F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3. Организатор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 Организатор аукциона: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3.1.1. Создает аукционную комиссию (далее – Комиссия).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3.1.2. Разрабатывает и представляет на утверждение </w:t>
      </w:r>
      <w:r w:rsidR="006D7E7F">
        <w:rPr>
          <w:rFonts w:ascii="Times New Roman" w:hAnsi="Times New Roman" w:cs="Times New Roman"/>
          <w:sz w:val="28"/>
          <w:szCs w:val="28"/>
        </w:rPr>
        <w:t>Г</w:t>
      </w:r>
      <w:r w:rsidRPr="00540E53">
        <w:rPr>
          <w:rFonts w:ascii="Times New Roman" w:hAnsi="Times New Roman" w:cs="Times New Roman"/>
          <w:sz w:val="28"/>
          <w:szCs w:val="28"/>
        </w:rPr>
        <w:t>лав</w:t>
      </w:r>
      <w:r w:rsidR="006D7E7F">
        <w:rPr>
          <w:rFonts w:ascii="Times New Roman" w:hAnsi="Times New Roman" w:cs="Times New Roman"/>
          <w:sz w:val="28"/>
          <w:szCs w:val="28"/>
        </w:rPr>
        <w:t>е</w:t>
      </w:r>
      <w:r w:rsidRPr="00540E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аукционную документацию.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В составе аукционной документации должны быть разработаны: извещение о проведение аукциона, форма заявки, проекты соглашения о задатке, проект Договора и иные необходимые документы.</w:t>
      </w:r>
    </w:p>
    <w:p w:rsidR="00356FE3" w:rsidRPr="00540E53" w:rsidRDefault="00356FE3" w:rsidP="00356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3.1.3. Размещает аукционную документацию в печатных средствах массовой информации, определенных в пункте 4.1 настоящего П</w:t>
      </w:r>
      <w:r w:rsidR="006D7E7F">
        <w:rPr>
          <w:sz w:val="28"/>
          <w:szCs w:val="28"/>
        </w:rPr>
        <w:t>оложения, на официальном сайте А</w:t>
      </w:r>
      <w:r w:rsidRPr="00540E53">
        <w:rPr>
          <w:sz w:val="28"/>
          <w:szCs w:val="28"/>
        </w:rPr>
        <w:t xml:space="preserve">дминистрации муниципального образований </w:t>
      </w:r>
      <w:r w:rsidR="006D7E7F">
        <w:rPr>
          <w:sz w:val="28"/>
          <w:szCs w:val="28"/>
        </w:rPr>
        <w:t>«Починковский район» Смоленской области</w:t>
      </w:r>
      <w:r w:rsidRPr="00540E53">
        <w:rPr>
          <w:sz w:val="28"/>
          <w:szCs w:val="28"/>
        </w:rPr>
        <w:t xml:space="preserve"> в сети «Интернет» и на официальном сайте Российской Федерации для размещения информации о проведении торгов </w:t>
      </w:r>
      <w:hyperlink r:id="rId11" w:history="1">
        <w:r w:rsidR="0030045A" w:rsidRPr="00BA7F8E">
          <w:rPr>
            <w:rStyle w:val="ae"/>
            <w:sz w:val="28"/>
            <w:szCs w:val="28"/>
            <w:lang w:val="en-US"/>
          </w:rPr>
          <w:t>https</w:t>
        </w:r>
        <w:r w:rsidR="0030045A" w:rsidRPr="00A77013">
          <w:rPr>
            <w:rStyle w:val="ae"/>
            <w:sz w:val="28"/>
            <w:szCs w:val="28"/>
          </w:rPr>
          <w:t>://</w:t>
        </w:r>
        <w:proofErr w:type="spellStart"/>
        <w:r w:rsidR="0030045A" w:rsidRPr="00BA7F8E">
          <w:rPr>
            <w:rStyle w:val="ae"/>
            <w:sz w:val="28"/>
            <w:szCs w:val="28"/>
            <w:lang w:val="en-US"/>
          </w:rPr>
          <w:t>torgi</w:t>
        </w:r>
        <w:proofErr w:type="spellEnd"/>
        <w:r w:rsidR="0030045A" w:rsidRPr="00A77013">
          <w:rPr>
            <w:rStyle w:val="ae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sz w:val="28"/>
            <w:szCs w:val="28"/>
            <w:lang w:val="en-US"/>
          </w:rPr>
          <w:t>gov</w:t>
        </w:r>
        <w:proofErr w:type="spellEnd"/>
        <w:r w:rsidR="0030045A" w:rsidRPr="00A77013">
          <w:rPr>
            <w:rStyle w:val="ae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sz w:val="28"/>
            <w:szCs w:val="28"/>
            <w:lang w:val="en-US"/>
          </w:rPr>
          <w:t>ru</w:t>
        </w:r>
        <w:proofErr w:type="spellEnd"/>
        <w:r w:rsidR="0030045A" w:rsidRPr="00A77013">
          <w:rPr>
            <w:rStyle w:val="ae"/>
            <w:sz w:val="28"/>
            <w:szCs w:val="28"/>
          </w:rPr>
          <w:t>/</w:t>
        </w:r>
        <w:r w:rsidR="0030045A" w:rsidRPr="00BA7F8E">
          <w:rPr>
            <w:rStyle w:val="ae"/>
            <w:sz w:val="28"/>
            <w:szCs w:val="28"/>
            <w:lang w:val="en-US"/>
          </w:rPr>
          <w:t>index</w:t>
        </w:r>
        <w:r w:rsidR="0030045A" w:rsidRPr="00A77013">
          <w:rPr>
            <w:rStyle w:val="ae"/>
            <w:sz w:val="28"/>
            <w:szCs w:val="28"/>
          </w:rPr>
          <w:t>.</w:t>
        </w:r>
        <w:r w:rsidR="0030045A" w:rsidRPr="00BA7F8E">
          <w:rPr>
            <w:rStyle w:val="ae"/>
            <w:sz w:val="28"/>
            <w:szCs w:val="28"/>
            <w:lang w:val="en-US"/>
          </w:rPr>
          <w:t>html</w:t>
        </w:r>
      </w:hyperlink>
      <w:r w:rsidRPr="00540E53">
        <w:rPr>
          <w:sz w:val="28"/>
          <w:szCs w:val="28"/>
        </w:rPr>
        <w:t>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3.1.4. Осуществляет материально-техническое обеспечение работы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3.1.5. Дает разъяснения по аукционной документации по запросам претендентов.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3.1.6. Принимает от претендентов заявки на участие в аукционе и ведет их учет.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3.1.7. Представляет Комиссии поступившие заявки для участия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3.1.8. Информирует участников аукциона о его результатах.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3.1.9. Запрашивает информацию и документы в целях проверки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соответствия участника аукциона требованиям, установленным законодательством, у органов власти (органов местного самоуправления) в соответствии с их компетенцией и иных лиц, за исключением лиц, подавших заявку на участие в аукционе. При этом организатор аукциона не вправе возлагать на участников аукциона обязанность подтверждать соответствие данным требованиям.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3.1.10. Вносит предложения на утверждение </w:t>
      </w:r>
      <w:r w:rsidR="006D7E7F">
        <w:rPr>
          <w:rFonts w:ascii="Times New Roman" w:hAnsi="Times New Roman" w:cs="Times New Roman"/>
          <w:sz w:val="28"/>
          <w:szCs w:val="28"/>
        </w:rPr>
        <w:t>Главе</w:t>
      </w:r>
      <w:r w:rsidRPr="00540E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о внесении изменений в извещение о проведен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кциона, положительное решение по которым может быть принято </w:t>
      </w:r>
      <w:r w:rsidR="006D7E7F">
        <w:rPr>
          <w:rFonts w:ascii="Times New Roman" w:hAnsi="Times New Roman" w:cs="Times New Roman"/>
          <w:sz w:val="28"/>
          <w:szCs w:val="28"/>
        </w:rPr>
        <w:t>Г</w:t>
      </w:r>
      <w:r w:rsidRPr="00540E53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В течение одного дня с даты принятия указанного решения такие изменения размещаются организатором аукциона в печатных средствах массовой информации, определенных в пункте 4.1 настоящего Положения, на официальном сайте </w:t>
      </w:r>
      <w:r w:rsidR="006D7E7F">
        <w:rPr>
          <w:rFonts w:ascii="Times New Roman" w:hAnsi="Times New Roman" w:cs="Times New Roman"/>
          <w:sz w:val="28"/>
          <w:szCs w:val="28"/>
        </w:rPr>
        <w:t>А</w:t>
      </w:r>
      <w:r w:rsidRPr="00540E5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в сети «Интернет» и на официальном сайте Российской Федерации для размещения информации о проведении торгов </w:t>
      </w:r>
      <w:hyperlink r:id="rId12" w:history="1"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40E53">
        <w:rPr>
          <w:rFonts w:ascii="Times New Roman" w:hAnsi="Times New Roman" w:cs="Times New Roman"/>
          <w:sz w:val="28"/>
          <w:szCs w:val="28"/>
        </w:rPr>
        <w:t>. При этом срок подачи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заявок на участие в аукционе должен быть продлен таким образом, чтобы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внесенных изменений в извещение о проведение аукциона до даты окончания подачи заявок на участие в аукционе он составлял не менее пятнадцати дней.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3.1.11. Вносит предложение на утверждение </w:t>
      </w:r>
      <w:r w:rsidR="006D7E7F">
        <w:rPr>
          <w:rFonts w:ascii="Times New Roman" w:hAnsi="Times New Roman" w:cs="Times New Roman"/>
          <w:sz w:val="28"/>
          <w:szCs w:val="28"/>
        </w:rPr>
        <w:t>Г</w:t>
      </w:r>
      <w:r w:rsidRPr="00540E53">
        <w:rPr>
          <w:rFonts w:ascii="Times New Roman" w:hAnsi="Times New Roman" w:cs="Times New Roman"/>
          <w:sz w:val="28"/>
          <w:szCs w:val="28"/>
        </w:rPr>
        <w:t>лав</w:t>
      </w:r>
      <w:r w:rsidR="006D7E7F">
        <w:rPr>
          <w:rFonts w:ascii="Times New Roman" w:hAnsi="Times New Roman" w:cs="Times New Roman"/>
          <w:sz w:val="28"/>
          <w:szCs w:val="28"/>
        </w:rPr>
        <w:t>е</w:t>
      </w:r>
      <w:r w:rsidRPr="00540E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об отмене аукциона, положительное решение п</w:t>
      </w:r>
      <w:r w:rsidR="006D7E7F">
        <w:rPr>
          <w:rFonts w:ascii="Times New Roman" w:hAnsi="Times New Roman" w:cs="Times New Roman"/>
          <w:sz w:val="28"/>
          <w:szCs w:val="28"/>
        </w:rPr>
        <w:t xml:space="preserve">о которому может быть </w:t>
      </w:r>
      <w:r w:rsidR="00A77013">
        <w:rPr>
          <w:rFonts w:ascii="Times New Roman" w:hAnsi="Times New Roman" w:cs="Times New Roman"/>
          <w:sz w:val="28"/>
          <w:szCs w:val="28"/>
        </w:rPr>
        <w:t>принято Главой</w:t>
      </w:r>
      <w:r w:rsidRPr="00540E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в любое время, но не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аукционе.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Извещение об отказе от проведения аукциона размещается организатором аукциона в печатных средствах массовой информации, определенных в пункте 4.1 настоящего П</w:t>
      </w:r>
      <w:r w:rsidR="006D7E7F">
        <w:rPr>
          <w:rFonts w:ascii="Times New Roman" w:hAnsi="Times New Roman" w:cs="Times New Roman"/>
          <w:sz w:val="28"/>
          <w:szCs w:val="28"/>
        </w:rPr>
        <w:t>оложения, на официальном сайте А</w:t>
      </w:r>
      <w:r w:rsidRPr="00540E5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в сети «Интернет» и на официальном сайте Российской Федерации для размещения информации о проведении торгов </w:t>
      </w:r>
      <w:hyperlink r:id="rId13" w:history="1"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77013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A77013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40E53">
        <w:rPr>
          <w:rFonts w:ascii="Times New Roman" w:hAnsi="Times New Roman" w:cs="Times New Roman"/>
          <w:sz w:val="28"/>
          <w:szCs w:val="28"/>
        </w:rPr>
        <w:t>, в течение одного дня с даты принятия решения об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от проведения аукциона. В течение двух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3.1.12. Заключает Договор с победителем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3.1.13. Осуществляет иные полномочия, предусмотренные законодательством Российской Федерации и настоящим Положением.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6D7E7F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4. И</w:t>
      </w:r>
      <w:r w:rsidR="006D7E7F" w:rsidRPr="006D7E7F">
        <w:rPr>
          <w:rFonts w:ascii="Times New Roman" w:hAnsi="Times New Roman" w:cs="Times New Roman"/>
          <w:b/>
          <w:sz w:val="28"/>
          <w:szCs w:val="28"/>
        </w:rPr>
        <w:t>звещение о проведен</w:t>
      </w:r>
      <w:proofErr w:type="gramStart"/>
      <w:r w:rsidR="006D7E7F" w:rsidRPr="006D7E7F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6D7E7F" w:rsidRPr="006D7E7F">
        <w:rPr>
          <w:rFonts w:ascii="Times New Roman" w:hAnsi="Times New Roman" w:cs="Times New Roman"/>
          <w:b/>
          <w:sz w:val="28"/>
          <w:szCs w:val="28"/>
        </w:rPr>
        <w:t>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712"/>
      <w:bookmarkEnd w:id="1"/>
      <w:r w:rsidRPr="00540E5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Извещение о проведение аукциона на право заключения Договора в отношении земельных участков, зданий, иного недвижимого имущества, находящихся в собственности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 xml:space="preserve">«Починковский </w:t>
      </w:r>
      <w:r w:rsidR="006D7E7F"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</w:t>
      </w:r>
      <w:r w:rsidRPr="00540E53">
        <w:rPr>
          <w:rFonts w:ascii="Times New Roman" w:hAnsi="Times New Roman" w:cs="Times New Roman"/>
          <w:bCs/>
          <w:sz w:val="28"/>
          <w:szCs w:val="28"/>
        </w:rPr>
        <w:t xml:space="preserve">а также в отношении земельных участков в границах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bCs/>
          <w:sz w:val="28"/>
          <w:szCs w:val="28"/>
        </w:rPr>
        <w:t xml:space="preserve">, государственная собственность на которые не разграничена, </w:t>
      </w:r>
      <w:r w:rsidRPr="00540E53">
        <w:rPr>
          <w:rFonts w:ascii="Times New Roman" w:hAnsi="Times New Roman" w:cs="Times New Roman"/>
          <w:sz w:val="28"/>
          <w:szCs w:val="28"/>
        </w:rPr>
        <w:t xml:space="preserve">должно быть опубликовано в газете «Сельская новь», </w:t>
      </w:r>
      <w:r w:rsidR="006D7E7F">
        <w:rPr>
          <w:rFonts w:ascii="Times New Roman" w:hAnsi="Times New Roman" w:cs="Times New Roman"/>
          <w:bCs/>
          <w:sz w:val="28"/>
          <w:szCs w:val="28"/>
        </w:rPr>
        <w:t>размещено на официальном сайте А</w:t>
      </w:r>
      <w:r w:rsidRPr="00540E53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</w:t>
      </w:r>
      <w:proofErr w:type="gramEnd"/>
      <w:r w:rsidR="006D7E7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0E53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и </w:t>
      </w:r>
      <w:r w:rsidRPr="00540E53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14" w:history="1"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40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0E53">
        <w:rPr>
          <w:rFonts w:ascii="Times New Roman" w:hAnsi="Times New Roman" w:cs="Times New Roman"/>
          <w:bCs/>
          <w:sz w:val="28"/>
          <w:szCs w:val="28"/>
        </w:rPr>
        <w:t>не менее чем за тридцать календарных дней до даты проведения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4.2. Извещение должно содержать следующие обязательные сведения: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реквизиты решения о проведен</w:t>
      </w:r>
      <w:proofErr w:type="gramStart"/>
      <w:r w:rsidRPr="00540E53">
        <w:rPr>
          <w:sz w:val="28"/>
          <w:szCs w:val="28"/>
        </w:rPr>
        <w:t>ии ау</w:t>
      </w:r>
      <w:proofErr w:type="gramEnd"/>
      <w:r w:rsidRPr="00540E53">
        <w:rPr>
          <w:sz w:val="28"/>
          <w:szCs w:val="28"/>
        </w:rPr>
        <w:t>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дата, время и место определения участников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дата, время и место проведения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форма проведения торгов: аукцион;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местоположение, характеристика каждой рекламной конструкции с указанием ее номера в Схеме, право на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которой является предметом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шаг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начальная (минимальная) цена договора (цена лота);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срок действия договора;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порядок оформления заявок, дата начала и окончания приема заявок и документов от претендентов, время и место приема заявок;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перечень представляемых претендентом документов;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размер, срок и порядок внесения задатка, а также счет организатора аукциона, на который он должен быть перечислен;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срок, место и порядок предоставления документации об аукционе,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срок, в течение которого организатор аукциона вправе отказаться от проведения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срок, в течение которого победитель аукциона обязан заключить Договор.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К извещению должен быть приложен проект договора (в случае проведения аукциона по нескольким лотам - проект договора в отношении каждого лота), который является неотъемлемой частью извещения, и форма заявки на участие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4.3. Организатор аукциона несет ответственность за достоверность публикуемой и размещаемой информации.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6D7E7F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7F">
        <w:rPr>
          <w:rFonts w:ascii="Times New Roman" w:hAnsi="Times New Roman" w:cs="Times New Roman"/>
          <w:b/>
          <w:sz w:val="28"/>
          <w:szCs w:val="28"/>
        </w:rPr>
        <w:t>5. А</w:t>
      </w:r>
      <w:r w:rsidR="006D7E7F" w:rsidRPr="006D7E7F">
        <w:rPr>
          <w:rFonts w:ascii="Times New Roman" w:hAnsi="Times New Roman" w:cs="Times New Roman"/>
          <w:b/>
          <w:sz w:val="28"/>
          <w:szCs w:val="28"/>
        </w:rPr>
        <w:t>укционная комиссия.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5.1. Комиссия создается и утверждается </w:t>
      </w:r>
      <w:r w:rsidR="006D7E7F">
        <w:rPr>
          <w:rFonts w:ascii="Times New Roman" w:hAnsi="Times New Roman" w:cs="Times New Roman"/>
          <w:sz w:val="28"/>
          <w:szCs w:val="28"/>
        </w:rPr>
        <w:t>распоряжением</w:t>
      </w:r>
      <w:r w:rsidRPr="00540E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5.2. Число членов комиссии должно быть не менее пяти человек.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5.3. Комиссию возглавляет председатель, в случае отсутствия его обязанности исполняет заместитель председателя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lastRenderedPageBreak/>
        <w:t>5.4. Секретарь Комиссии обеспечивает подготовку и проведение заседаний Комиссии, оформляет протоколы заседаний Комиссии и прочие документы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5.5. Комиссия: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в назначенный день и час рассматривает и оценивает заявки участников аукциона;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определяет победителя аукциона на основании установленных критериев;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признает аукцион несостоявшимся в отношении тех лотов, на которые подано менее двух заявок;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осуществляет иные функции, возложенные на комиссию настоящим Положением и  Положением о комиссии по проведению аукционов на право заключения договора на установку и эксплуатацию рекламной конструкции на  земельном участке, здании или ином недвижимом имуществе, находящемся в собственности муниципального образования </w:t>
      </w:r>
      <w:r w:rsidR="006D7E7F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 же на земельном участке, государственная собственность на который не разграничена, утвержденным </w:t>
      </w:r>
      <w:r w:rsidR="00A77013">
        <w:rPr>
          <w:rFonts w:ascii="Times New Roman" w:hAnsi="Times New Roman" w:cs="Times New Roman"/>
          <w:sz w:val="28"/>
          <w:szCs w:val="28"/>
        </w:rPr>
        <w:t>распоряжением</w:t>
      </w:r>
      <w:r w:rsidRPr="00540E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</w:t>
      </w:r>
      <w:proofErr w:type="gramEnd"/>
      <w:r w:rsidR="00A7701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5.6. Комиссия вправе принимать решения, если на ее заседании присутствуют не менее пятидесяти процентов общего числа членов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5.7. Комиссия принимает решения по вопросам, входящим в ее компетенцию, большинством голосов от числа присутствующих членов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решающим, а в его отсутствие - голос заместителя председателя комиссии.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5.8. Комиссия из своего состава выбирает аукциониста.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13">
        <w:rPr>
          <w:rFonts w:ascii="Times New Roman" w:hAnsi="Times New Roman" w:cs="Times New Roman"/>
          <w:b/>
          <w:sz w:val="28"/>
          <w:szCs w:val="28"/>
        </w:rPr>
        <w:t>6. П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ретенденты и участники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6.1. Участником аукциона может стать любое юридическое или физическое лицо, а также индивидуальный предприниматель - претендент, представивший организатору аукциона следующие документы: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6.1.1. Заявку на участие в аукционе (по форме, утвержденной организатором аукциона) не позднее даты, указанной в извещении о проведение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6.1.2. Копии учредительных документов (для юридических лиц), копию документа, удостоверяющего личность (для физических лиц).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 xml:space="preserve">6.1.3. Документ, подтверждающий полномочия лица на осуществление действий от имени претендента.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</w:t>
      </w:r>
      <w:r w:rsidRPr="00540E53">
        <w:rPr>
          <w:sz w:val="28"/>
          <w:szCs w:val="28"/>
        </w:rPr>
        <w:lastRenderedPageBreak/>
        <w:t>заявка на участие в аукционе должна содержать также документ, подтверждающий полномочия такого лица.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6.1.4. Платежный документ, подтверждающий внесение задатка в установленном размере.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 xml:space="preserve">6.1.5. </w:t>
      </w:r>
      <w:proofErr w:type="gramStart"/>
      <w:r w:rsidRPr="00540E53">
        <w:rPr>
          <w:sz w:val="28"/>
          <w:szCs w:val="28"/>
        </w:rPr>
        <w:t>Сведения об отсутствии у претендента недоимки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(за исключением сумм, на которые предоставлена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</w:t>
      </w:r>
      <w:proofErr w:type="gramEnd"/>
      <w:r w:rsidRPr="00540E53">
        <w:rPr>
          <w:sz w:val="28"/>
          <w:szCs w:val="28"/>
        </w:rPr>
        <w:t xml:space="preserve"> законную силу решение суда о признании обязанности </w:t>
      </w:r>
      <w:proofErr w:type="gramStart"/>
      <w:r w:rsidRPr="00540E53">
        <w:rPr>
          <w:sz w:val="28"/>
          <w:szCs w:val="28"/>
        </w:rPr>
        <w:t>заявителя</w:t>
      </w:r>
      <w:proofErr w:type="gramEnd"/>
      <w:r w:rsidRPr="00540E53">
        <w:rPr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Pr="00540E53">
        <w:rPr>
          <w:color w:val="000000"/>
          <w:sz w:val="28"/>
          <w:szCs w:val="28"/>
        </w:rPr>
        <w:t>на дату подачи заявки</w:t>
      </w:r>
      <w:r w:rsidRPr="00540E53">
        <w:rPr>
          <w:sz w:val="28"/>
          <w:szCs w:val="28"/>
        </w:rPr>
        <w:t xml:space="preserve">. Претендент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40E53">
        <w:rPr>
          <w:sz w:val="28"/>
          <w:szCs w:val="28"/>
        </w:rPr>
        <w:t>указанных</w:t>
      </w:r>
      <w:proofErr w:type="gramEnd"/>
      <w:r w:rsidRPr="00540E53">
        <w:rPr>
          <w:sz w:val="28"/>
          <w:szCs w:val="28"/>
        </w:rPr>
        <w:t xml:space="preserve"> недоимки, задолженности, и решение по такому заявлению на дату рассмотрения заявки на участие в аукционе не принято.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6.1.6.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Сведения об отсутствии просроченной задолженности перед бюджетом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по договорам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разграничена.</w:t>
      </w:r>
      <w:proofErr w:type="gramEnd"/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6.1.7.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Сведения об отсутствии задолженности за фактическое использование (эксплуатацию) рекламных конструкций по окончании срока действия договоров на установку и эксплуатацию рекламных конструкций на земельных участках, зданиях, ином недвижимом имуществе, находящемся в собственности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разграничена.</w:t>
      </w:r>
      <w:proofErr w:type="gramEnd"/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6.1.8.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(или) если для претендента заключение договора, внесение задатка являются крупной сделкой.</w:t>
      </w: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 xml:space="preserve">6.1.9.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</w:t>
      </w:r>
      <w:r w:rsidRPr="00540E53">
        <w:rPr>
          <w:sz w:val="28"/>
          <w:szCs w:val="28"/>
        </w:rPr>
        <w:lastRenderedPageBreak/>
        <w:t>об открытии конкурсного производства, об отсутствии решения о приостановлении деятельности заявителя.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6.2. Задаток вносится в размере 20% от начальной цены лота в соответствии с аукционной документацией.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6.3. В случае если претендент намерен приобрести несколько лотов, то задаток оплачивается по каждому лоту.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6.4. Претендент приобретает статус участника аукциона с момента допуска Комиссией его заявки к участию в аукционе.</w:t>
      </w:r>
    </w:p>
    <w:p w:rsidR="00356FE3" w:rsidRPr="00540E53" w:rsidRDefault="00356FE3" w:rsidP="00356F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13">
        <w:rPr>
          <w:rFonts w:ascii="Times New Roman" w:hAnsi="Times New Roman" w:cs="Times New Roman"/>
          <w:b/>
          <w:sz w:val="28"/>
          <w:szCs w:val="28"/>
        </w:rPr>
        <w:t>7. П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одача и прием заявок.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8"/>
      <w:bookmarkEnd w:id="2"/>
      <w:r w:rsidRPr="00540E53">
        <w:rPr>
          <w:rFonts w:ascii="Times New Roman" w:hAnsi="Times New Roman" w:cs="Times New Roman"/>
          <w:sz w:val="28"/>
          <w:szCs w:val="28"/>
        </w:rPr>
        <w:t>7.1. Лицо, желающее стать участником аукциона, имеет право до подачи заявки ознакомиться с установленным порядком проведения аукциона, извещением о проведен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кциона, а организатор аукциона обязан обеспечить ему возможность ознакомления с этими документами.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7.2. Каждая заявка на участие в аукционе, поступившая в срок, указанный                            в извещении о проведение аукциона, регистрируются организатором аукциона. По требованию претендента организатор аукциона выдает расписку в получении такой заявки с указанием даты и времени его получения.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7.3. Заявка претендента регистрируется работником организатора аукциона в журнале регистрации заявок с указанием в нем даты и времени подачи заявки, а также порядкового номера. При принятии заявки проверяется комплектность прилагаемых к ней документов на соответствие требованиям, предъявляемым к ней законодательством Российской Федерации.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7.4. Один претендент имеет право подать только одну заявку на участие в аукционе</w:t>
      </w:r>
      <w:r w:rsidR="00A77013">
        <w:rPr>
          <w:rFonts w:ascii="Times New Roman" w:hAnsi="Times New Roman" w:cs="Times New Roman"/>
          <w:sz w:val="28"/>
          <w:szCs w:val="28"/>
        </w:rPr>
        <w:t xml:space="preserve"> </w:t>
      </w:r>
      <w:r w:rsidRPr="00540E53">
        <w:rPr>
          <w:rFonts w:ascii="Times New Roman" w:hAnsi="Times New Roman" w:cs="Times New Roman"/>
          <w:sz w:val="28"/>
          <w:szCs w:val="28"/>
        </w:rPr>
        <w:t>в отношении каждого предмета аукциона (лота).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7.5.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 В случае если было установлено требование о внесении задатка, организатор аукциона обязан вернуть задаток указанным претендентам в течение пяти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7.6. Претендент имеет право отозвать поданную заявку в любое время до установленных даты и времени рассмотрения заявок, письменно уведомив об этом организатора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Претенденту возвращается пакет поданных им документов и внесенный задаток в течение 5 рабочих дней со дня поступления организатору аукциона уведомления об отзыве заявки на участие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7.7.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содержании представленных документов.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7.8. В случае если по окончании срока подачи заявки подана только одна заявка или не подано ни одной заявки, аукцион признается несостоявшимся. В случае если документацией предусмотрено два и более лота, аукцион признается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несостоявшимся только в отношении тех лотов, в отношении которых подана только одна заявка или не подано ни одной заявки.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799"/>
      <w:bookmarkEnd w:id="3"/>
      <w:r w:rsidRPr="00A77013">
        <w:rPr>
          <w:rFonts w:ascii="Times New Roman" w:hAnsi="Times New Roman" w:cs="Times New Roman"/>
          <w:b/>
          <w:sz w:val="28"/>
          <w:szCs w:val="28"/>
        </w:rPr>
        <w:t>8. П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орядок рассмотрения заявок на участие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8.1. Комиссия рассматривает заявки на участие в аукционе на предмет соответствия требованиям, установленным аукционной документацией, и соответствия претендентов требованиям, установленным законодательством Российской Федерации и настоящим Положением.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8.2. Срок рассмотрения заявок на участие в аукционе не может превышать десяти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срока подачи заявок.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8.3. По результатам рассмотрения заявок Комиссия принимает решение о допуске к участию в аукционе претендента и о признании претендента участником или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об отказе в допуске такого претендента к участию в аукционе по основаниям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>, предусмотренным действующим законодательством и настоящим Положением. Указанные решения фиксируются в протоколе рассмотрения заявок.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 Претендент не допускается Комиссией к участию в аукционе в следующих случаях: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8.4.1. Непредставления документов, представление которых требуется в соответствии с настоящим Положением, либо наличия в таких документах недостоверных сведений.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8.4.2. Несоответствия претендента требованиям, установленным Федеральным законом «О рекламе».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8.4.3. Заявка подана лицом, не уполномоченным претендентом на осуществление таких действий.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8.4.4. Не подтверждено поступление задатка на счет, указанный в извещении о проведении торгов.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8.4.5. Несоответствия заявки на участие в аукционе требованиям аукционной документации.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8.4.6. Наличия решения о ликвидации претендента - юридического лица или наличие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8.4.7. Наличия решения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8.4.8. Наличия у претендента задолженности по начисленным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</w:t>
      </w:r>
      <w:r w:rsidRPr="00540E53">
        <w:rPr>
          <w:rFonts w:ascii="Times New Roman" w:hAnsi="Times New Roman" w:cs="Times New Roman"/>
          <w:color w:val="000000"/>
          <w:sz w:val="28"/>
          <w:szCs w:val="28"/>
        </w:rPr>
        <w:t>на дату подачи заявки</w:t>
      </w:r>
      <w:r w:rsidRPr="00540E53">
        <w:rPr>
          <w:rFonts w:ascii="Times New Roman" w:hAnsi="Times New Roman" w:cs="Times New Roman"/>
          <w:sz w:val="28"/>
          <w:szCs w:val="28"/>
        </w:rPr>
        <w:t>, при условии, что указанные лица не обжалуют наличие указанной задолженности в соответствии с законодательством Российской Федерации.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4"/>
      <w:bookmarkEnd w:id="4"/>
      <w:r w:rsidRPr="00540E53">
        <w:rPr>
          <w:rFonts w:ascii="Times New Roman" w:hAnsi="Times New Roman" w:cs="Times New Roman"/>
          <w:sz w:val="28"/>
          <w:szCs w:val="28"/>
        </w:rPr>
        <w:t xml:space="preserve">8.4.9. Наличия у претендента задолженности по договорам на установку и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рекламных конструкций на земельных участках, зданиях, ином недвижимом имуществе, находящемся в собственности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а также на земельных участках в границах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8.4.10. Наличия у претендента задолженности за фактическое использование (эксплуатацию) рекламных конструкций по окончании срока действия договоров, установленной решением суда.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8.5. 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этим претендентом не отозваны, все заявки на участие в аукционе такого претендента, поданные в отношении данного лота, не рассматриваются и возвращаются претенденту.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8.6. В случае если принято решение об отказе в допуске претендента к участию в аукционе, организатор возвращает задаток претенденту в течение пяти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13">
        <w:rPr>
          <w:rFonts w:ascii="Times New Roman" w:hAnsi="Times New Roman" w:cs="Times New Roman"/>
          <w:b/>
          <w:sz w:val="28"/>
          <w:szCs w:val="28"/>
        </w:rPr>
        <w:t>9. П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роцедура проведения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9.1. 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9.2. Аукцион проводится организатором аукциона в присутствии членов Комиссии и участников аукциона (их представителей).</w:t>
      </w:r>
    </w:p>
    <w:p w:rsidR="00356FE3" w:rsidRPr="00540E53" w:rsidRDefault="00356FE3" w:rsidP="00356FE3">
      <w:pPr>
        <w:ind w:firstLine="709"/>
        <w:jc w:val="both"/>
        <w:rPr>
          <w:sz w:val="28"/>
          <w:szCs w:val="28"/>
        </w:rPr>
      </w:pPr>
      <w:r w:rsidRPr="00540E53">
        <w:rPr>
          <w:sz w:val="28"/>
          <w:szCs w:val="28"/>
        </w:rPr>
        <w:t>9.2.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540E53">
        <w:rPr>
          <w:sz w:val="28"/>
          <w:szCs w:val="28"/>
        </w:rPr>
        <w:t>ии ау</w:t>
      </w:r>
      <w:proofErr w:type="gramEnd"/>
      <w:r w:rsidRPr="00540E53">
        <w:rPr>
          <w:sz w:val="28"/>
          <w:szCs w:val="28"/>
        </w:rPr>
        <w:t xml:space="preserve">кциона, на шаг аукциона, который устанавливается в размере пяти процентов начальной (минимальной) цены договора (цены лота), указанной в извещении о проведении аукциона.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9.3. Аукцион проводится в следующем порядке: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9.3.1.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9.3.2.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</w:t>
      </w:r>
      <w:r w:rsidR="00A77013">
        <w:rPr>
          <w:rFonts w:ascii="Times New Roman" w:hAnsi="Times New Roman" w:cs="Times New Roman"/>
          <w:sz w:val="28"/>
          <w:szCs w:val="28"/>
        </w:rPr>
        <w:t>мальной) цены договора (лота), шага аукциона</w:t>
      </w:r>
      <w:r w:rsidRPr="00540E53">
        <w:rPr>
          <w:rFonts w:ascii="Times New Roman" w:hAnsi="Times New Roman" w:cs="Times New Roman"/>
          <w:sz w:val="28"/>
          <w:szCs w:val="28"/>
        </w:rPr>
        <w:t>, после чего аукционист предлагает участникам аукциона заявлять свои предложения о цене договора.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9.3.3. Участник аукциона после объявления аукционистом начальной (минимальной) цены договора (цены лота) и цены договора, увеличенной в </w:t>
      </w:r>
      <w:r w:rsidRPr="00540E53">
        <w:rPr>
          <w:rFonts w:ascii="Times New Roman" w:hAnsi="Times New Roman" w:cs="Times New Roman"/>
          <w:sz w:val="28"/>
          <w:szCs w:val="28"/>
        </w:rPr>
        <w:lastRenderedPageBreak/>
        <w:t>соответствии с шагом аукциона, поднимает карточку в случае, если он согласен заключить Договор по объявленной цене.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9.3.4.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шагом аукциона, затем аукционист объявляет с</w:t>
      </w:r>
      <w:r w:rsidR="00A77013">
        <w:rPr>
          <w:rFonts w:ascii="Times New Roman" w:hAnsi="Times New Roman" w:cs="Times New Roman"/>
          <w:sz w:val="28"/>
          <w:szCs w:val="28"/>
        </w:rPr>
        <w:t xml:space="preserve">ледующую цену в соответствии с </w:t>
      </w:r>
      <w:r w:rsidRPr="00540E53">
        <w:rPr>
          <w:rFonts w:ascii="Times New Roman" w:hAnsi="Times New Roman" w:cs="Times New Roman"/>
          <w:sz w:val="28"/>
          <w:szCs w:val="28"/>
        </w:rPr>
        <w:t>шагом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0"/>
      <w:bookmarkEnd w:id="5"/>
      <w:r w:rsidRPr="00540E53">
        <w:rPr>
          <w:rFonts w:ascii="Times New Roman" w:hAnsi="Times New Roman" w:cs="Times New Roman"/>
          <w:sz w:val="28"/>
          <w:szCs w:val="28"/>
        </w:rPr>
        <w:t>9.3.5.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предложения о цене договора, номер карточки и наименование победителя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9.4. Победителем аукциона признается лицо, предложившее наиболее высокую цену договора.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9.5. При проведен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>кциона организатор аукциона в обязательном порядке осуществляет аудио- или видеозапись и ведет протокол аукциона, который подписывается всеми присутствующими членами Комиссии в день проведения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9.6. Организатор аукциона в течение пяти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9.7. В случае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если в аукционе участвовал один участник, аукцион признается несостоявшимся. В случае если документацией об аукционе предусмотрено два и более лота, решение о признании аукциона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принимается в отношении каждого лота отдельно.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9.9.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размещается на официальном сайте </w:t>
      </w:r>
      <w:r w:rsidR="00A77013">
        <w:rPr>
          <w:rFonts w:ascii="Times New Roman" w:hAnsi="Times New Roman" w:cs="Times New Roman"/>
          <w:sz w:val="28"/>
          <w:szCs w:val="28"/>
        </w:rPr>
        <w:t>А</w:t>
      </w:r>
      <w:r w:rsidRPr="00540E5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A77013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540E53">
        <w:rPr>
          <w:rFonts w:ascii="Times New Roman" w:hAnsi="Times New Roman" w:cs="Times New Roman"/>
          <w:sz w:val="28"/>
          <w:szCs w:val="28"/>
        </w:rPr>
        <w:t xml:space="preserve"> в сети «Интернет» и на официальном сайте Российской Федерации для размещения информации о проведении торгов </w:t>
      </w:r>
      <w:hyperlink r:id="rId15" w:history="1"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30045A" w:rsidRPr="00A77013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30045A" w:rsidRPr="00BA7F8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540E53">
        <w:rPr>
          <w:rFonts w:ascii="Times New Roman" w:hAnsi="Times New Roman" w:cs="Times New Roman"/>
          <w:sz w:val="28"/>
          <w:szCs w:val="28"/>
        </w:rPr>
        <w:t xml:space="preserve"> организатором аукциона в течение одного рабочего дня, следующего за днем подписания протокола, а также размещается в печатных средствах массовой информации, определенных пункте 4.1 настоящего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9.10. Протокол аукциона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356FE3" w:rsidRPr="00540E53" w:rsidRDefault="00356FE3" w:rsidP="00356F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13">
        <w:rPr>
          <w:rFonts w:ascii="Times New Roman" w:hAnsi="Times New Roman" w:cs="Times New Roman"/>
          <w:b/>
          <w:sz w:val="28"/>
          <w:szCs w:val="28"/>
        </w:rPr>
        <w:t>10. П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одведение итогов аукциона. Заключение договора.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10.1. Протокол аукциона после его подписания членами Комиссии направляется организатору аукциона для заключения Договора с победителем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lastRenderedPageBreak/>
        <w:t>Заключение Договора осуществляется в порядке, предусмотренном Гражданским кодексом Российской Федерации.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10.2. Решение Комиссии считается недействительным, если оно принято неуполномоченным составом Комиссии или в отсутствие необходимого кворума, установленного для принятия Комиссией решений.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10.3. После получения протокола Комиссии организатор аукциона в течение трех рабочих дней </w:t>
      </w:r>
      <w:proofErr w:type="gramStart"/>
      <w:r w:rsidRPr="00540E5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0E53">
        <w:rPr>
          <w:rFonts w:ascii="Times New Roman" w:hAnsi="Times New Roman" w:cs="Times New Roman"/>
          <w:sz w:val="28"/>
          <w:szCs w:val="28"/>
        </w:rPr>
        <w:t xml:space="preserve"> протокола членами Комиссии направляет победителю аукциона один экземпляр протокола и проект Договора для заключения его в установленном порядке. Победитель аукциона должен подписать Договор в срок, предусмотренный аукционной документацией, но не позднее 20 календарных дней со дня подписания протокола Комиссии о результатах аукциона.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10.4. Победитель аукциона производит оплату по Договору в срок, установленный Договором. Задаток, внесенный победителем аукциона, засчитывается в счет оплаты по Договору.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>10.5. В случае если победитель аукциона отказался (уклонился) от заключения Договора в установленный срок, он утрачивает право на заключение Договора и внесенный им задаток. В этом случае Комиссия признает аукцион несостоявшимся и вправе объявить о проведении нового аукциона.</w:t>
      </w:r>
    </w:p>
    <w:p w:rsidR="00356FE3" w:rsidRPr="00540E53" w:rsidRDefault="00356FE3" w:rsidP="00356F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2"/>
      <w:bookmarkEnd w:id="6"/>
    </w:p>
    <w:p w:rsidR="00A77013" w:rsidRPr="00A77013" w:rsidRDefault="00356FE3" w:rsidP="00681E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13">
        <w:rPr>
          <w:rFonts w:ascii="Times New Roman" w:hAnsi="Times New Roman" w:cs="Times New Roman"/>
          <w:b/>
          <w:sz w:val="28"/>
          <w:szCs w:val="28"/>
        </w:rPr>
        <w:t>11. Р</w:t>
      </w:r>
      <w:r w:rsidR="00A77013" w:rsidRPr="00A77013">
        <w:rPr>
          <w:rFonts w:ascii="Times New Roman" w:hAnsi="Times New Roman" w:cs="Times New Roman"/>
          <w:b/>
          <w:sz w:val="28"/>
          <w:szCs w:val="28"/>
        </w:rPr>
        <w:t>азрешение споров.</w:t>
      </w: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E53">
        <w:rPr>
          <w:rFonts w:ascii="Times New Roman" w:hAnsi="Times New Roman" w:cs="Times New Roman"/>
          <w:sz w:val="28"/>
          <w:szCs w:val="28"/>
        </w:rPr>
        <w:t xml:space="preserve">11.1. Споры, связанные с признанием результатов аукциона </w:t>
      </w:r>
      <w:proofErr w:type="gramStart"/>
      <w:r w:rsidR="00A77013" w:rsidRPr="00540E53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A77013" w:rsidRPr="00540E53">
        <w:rPr>
          <w:rFonts w:ascii="Times New Roman" w:hAnsi="Times New Roman" w:cs="Times New Roman"/>
          <w:sz w:val="28"/>
          <w:szCs w:val="28"/>
        </w:rPr>
        <w:t xml:space="preserve">, </w:t>
      </w:r>
      <w:r w:rsidRPr="00540E53">
        <w:rPr>
          <w:rFonts w:ascii="Times New Roman" w:hAnsi="Times New Roman" w:cs="Times New Roman"/>
          <w:sz w:val="28"/>
          <w:szCs w:val="28"/>
        </w:rPr>
        <w:t>а также с исполнением заключенных на аукционе Договоров, рассматриваются по искам заинтересованных лиц в судебном порядке.</w:t>
      </w:r>
    </w:p>
    <w:p w:rsidR="00356FE3" w:rsidRPr="00540E53" w:rsidRDefault="00356FE3" w:rsidP="00356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540E53" w:rsidRDefault="00356FE3" w:rsidP="00356FE3">
      <w:pPr>
        <w:spacing w:before="100" w:beforeAutospacing="1" w:after="100" w:afterAutospacing="1"/>
        <w:ind w:left="7513"/>
        <w:rPr>
          <w:sz w:val="28"/>
          <w:szCs w:val="28"/>
        </w:rPr>
      </w:pPr>
    </w:p>
    <w:p w:rsidR="00356FE3" w:rsidRPr="00356FE3" w:rsidRDefault="00356FE3" w:rsidP="00356FE3">
      <w:pPr>
        <w:tabs>
          <w:tab w:val="left" w:pos="1500"/>
        </w:tabs>
        <w:jc w:val="center"/>
        <w:rPr>
          <w:sz w:val="28"/>
          <w:szCs w:val="28"/>
        </w:rPr>
      </w:pPr>
    </w:p>
    <w:sectPr w:rsidR="00356FE3" w:rsidRPr="00356FE3" w:rsidSect="00157584">
      <w:headerReference w:type="even" r:id="rId16"/>
      <w:headerReference w:type="default" r:id="rId17"/>
      <w:footerReference w:type="first" r:id="rId18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0C" w:rsidRDefault="00E8130C">
      <w:r>
        <w:separator/>
      </w:r>
    </w:p>
  </w:endnote>
  <w:endnote w:type="continuationSeparator" w:id="0">
    <w:p w:rsidR="00E8130C" w:rsidRDefault="00E8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02F" w:rsidRPr="00ED202F" w:rsidRDefault="00ED202F">
    <w:pPr>
      <w:pStyle w:val="ab"/>
      <w:rPr>
        <w:sz w:val="16"/>
      </w:rPr>
    </w:pPr>
    <w:r>
      <w:rPr>
        <w:sz w:val="16"/>
      </w:rPr>
      <w:t>Рег. № исx-7330 от 29.11.2021, Подписано ЭП: Голуб Александр Владимирович, ГЛАВА МУНИЦИПАЛЬНОГО ОБРАЗОВАНИЯ 29.11.2021 10:45:17,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0C" w:rsidRDefault="00E8130C">
      <w:r>
        <w:separator/>
      </w:r>
    </w:p>
  </w:footnote>
  <w:footnote w:type="continuationSeparator" w:id="0">
    <w:p w:rsidR="00E8130C" w:rsidRDefault="00E8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34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6" w:rsidRDefault="006962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BF2">
      <w:rPr>
        <w:noProof/>
      </w:rPr>
      <w:t>14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rgi.gov.ru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orgi.gov.ru/index.html" TargetMode="External"/><Relationship Id="rId10" Type="http://schemas.openxmlformats.org/officeDocument/2006/relationships/hyperlink" Target="consultantplus://offline/ref=2948A3FD647C03241B0A4E244CD8899468C1ADB92F10EB50E1F981DF083713EF89A75BB36037E48Et9c3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orgi.gov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7AFC-9010-4D73-A2B8-877C6B08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31602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2021-09-22T07:02:00Z</cp:lastPrinted>
  <dcterms:created xsi:type="dcterms:W3CDTF">2021-11-30T08:59:00Z</dcterms:created>
  <dcterms:modified xsi:type="dcterms:W3CDTF">2021-11-30T08:59:00Z</dcterms:modified>
</cp:coreProperties>
</file>