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5A458F">
        <w:trPr>
          <w:trHeight w:val="1457"/>
        </w:trPr>
        <w:tc>
          <w:tcPr>
            <w:tcW w:w="9960" w:type="dxa"/>
          </w:tcPr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D6318B">
              <w:rPr>
                <w:color w:val="000000"/>
                <w:sz w:val="28"/>
                <w:szCs w:val="28"/>
              </w:rPr>
              <w:t>Т.В. Конопелькина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560AE7">
        <w:rPr>
          <w:color w:val="000000"/>
          <w:sz w:val="28"/>
          <w:szCs w:val="28"/>
        </w:rPr>
        <w:t>март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:rsidTr="00894806">
        <w:trPr>
          <w:trHeight w:val="24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53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</w:t>
            </w:r>
            <w:r>
              <w:rPr>
                <w:sz w:val="24"/>
                <w:szCs w:val="24"/>
              </w:rPr>
              <w:lastRenderedPageBreak/>
              <w:t xml:space="preserve">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связи), ПГС</w:t>
            </w:r>
          </w:p>
        </w:tc>
        <w:tc>
          <w:tcPr>
            <w:tcW w:w="2530" w:type="dxa"/>
            <w:gridSpan w:val="2"/>
          </w:tcPr>
          <w:p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581904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914BB4" w:rsidP="00B50EAE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EAE">
              <w:rPr>
                <w:sz w:val="24"/>
                <w:szCs w:val="24"/>
              </w:rPr>
              <w:t>5</w:t>
            </w:r>
            <w:r w:rsidR="00D6318B">
              <w:rPr>
                <w:sz w:val="24"/>
                <w:szCs w:val="24"/>
              </w:rPr>
              <w:t>.</w:t>
            </w:r>
            <w:r w:rsidR="00560AE7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560AE7">
              <w:rPr>
                <w:sz w:val="24"/>
                <w:szCs w:val="24"/>
              </w:rPr>
              <w:t>8.03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692" w:type="dxa"/>
            <w:gridSpan w:val="2"/>
          </w:tcPr>
          <w:p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1904" w:rsidTr="00894806">
        <w:trPr>
          <w:trHeight w:val="569"/>
        </w:trPr>
        <w:tc>
          <w:tcPr>
            <w:tcW w:w="708" w:type="dxa"/>
          </w:tcPr>
          <w:p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</w:tcPr>
          <w:p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Внесение данных в Единую информационную систему план</w:t>
            </w:r>
            <w:r w:rsidRPr="00581904">
              <w:rPr>
                <w:color w:val="000000"/>
                <w:sz w:val="24"/>
                <w:szCs w:val="24"/>
              </w:rPr>
              <w:t>и</w:t>
            </w:r>
            <w:r w:rsidRPr="00581904">
              <w:rPr>
                <w:color w:val="000000"/>
                <w:sz w:val="24"/>
                <w:szCs w:val="24"/>
              </w:rPr>
              <w:t>рования, реализации и контроля выполнения требований зак</w:t>
            </w:r>
            <w:r w:rsidRPr="00581904">
              <w:rPr>
                <w:color w:val="000000"/>
                <w:sz w:val="24"/>
                <w:szCs w:val="24"/>
              </w:rPr>
              <w:t>о</w:t>
            </w:r>
            <w:r w:rsidRPr="00581904">
              <w:rPr>
                <w:color w:val="000000"/>
                <w:sz w:val="24"/>
                <w:szCs w:val="24"/>
              </w:rPr>
              <w:t>нодательства РФ в сфере защиты информации для органов государственной власти Смоленской области.</w:t>
            </w:r>
            <w:bookmarkStart w:id="0" w:name="_GoBack"/>
            <w:bookmarkEnd w:id="0"/>
          </w:p>
        </w:tc>
        <w:tc>
          <w:tcPr>
            <w:tcW w:w="2523" w:type="dxa"/>
          </w:tcPr>
          <w:p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До 01.04.2023</w:t>
            </w:r>
          </w:p>
        </w:tc>
        <w:tc>
          <w:tcPr>
            <w:tcW w:w="1750" w:type="dxa"/>
            <w:gridSpan w:val="2"/>
          </w:tcPr>
          <w:p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 w:rsidRPr="00581904"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 w:rsidRPr="00581904"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81904" w:rsidRPr="00581904" w:rsidRDefault="00581904" w:rsidP="0028535E">
            <w:pP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81904" w:rsidRDefault="0058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:rsidTr="00894806">
        <w:trPr>
          <w:trHeight w:val="320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F940E6" w:rsidRDefault="00F940E6" w:rsidP="00B50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914BB4" w:rsidRDefault="00914BB4" w:rsidP="0059429D">
            <w:pPr>
              <w:ind w:left="-6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:rsidTr="00894806">
        <w:trPr>
          <w:trHeight w:val="339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D94CFF" w:rsidRDefault="00D94CFF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D94CFF" w:rsidRDefault="00D94CFF" w:rsidP="00D6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</w:t>
            </w:r>
            <w:r w:rsidR="00B50EAE">
              <w:rPr>
                <w:color w:val="000000"/>
                <w:sz w:val="24"/>
                <w:szCs w:val="24"/>
              </w:rPr>
              <w:t>ие плана работы Отдела на март</w:t>
            </w:r>
            <w:r>
              <w:rPr>
                <w:color w:val="000000"/>
                <w:sz w:val="24"/>
                <w:szCs w:val="24"/>
              </w:rPr>
              <w:t xml:space="preserve"> месяц </w:t>
            </w:r>
          </w:p>
        </w:tc>
        <w:tc>
          <w:tcPr>
            <w:tcW w:w="2523" w:type="dxa"/>
          </w:tcPr>
          <w:p w:rsidR="00D94CFF" w:rsidRDefault="00D94CFF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 w:rsidR="00560AE7">
              <w:rPr>
                <w:color w:val="000000"/>
                <w:sz w:val="24"/>
                <w:szCs w:val="24"/>
              </w:rPr>
              <w:t>03.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D94CFF" w:rsidRPr="00F42AE9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lastRenderedPageBreak/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D94CFF" w:rsidRPr="002E7E8F" w:rsidRDefault="00D94CFF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10.</w:t>
            </w:r>
            <w:r w:rsidR="00560AE7">
              <w:rPr>
                <w:sz w:val="24"/>
                <w:szCs w:val="24"/>
              </w:rPr>
              <w:t>03 до 25.03</w:t>
            </w:r>
          </w:p>
          <w:p w:rsidR="00D94CFF" w:rsidRDefault="00D94CFF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6.9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210"/>
        </w:trPr>
        <w:tc>
          <w:tcPr>
            <w:tcW w:w="15573" w:type="dxa"/>
            <w:gridSpan w:val="8"/>
          </w:tcPr>
          <w:p w:rsidR="00D94CFF" w:rsidRDefault="00D94CF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051F0">
        <w:trPr>
          <w:trHeight w:val="692"/>
        </w:trPr>
        <w:tc>
          <w:tcPr>
            <w:tcW w:w="15573" w:type="dxa"/>
            <w:gridSpan w:val="8"/>
          </w:tcPr>
          <w:p w:rsidR="00D94CFF" w:rsidRDefault="00D94CFF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D94CFF" w:rsidRDefault="00560AE7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27.03</w:t>
            </w:r>
          </w:p>
        </w:tc>
        <w:tc>
          <w:tcPr>
            <w:tcW w:w="1750" w:type="dxa"/>
            <w:gridSpan w:val="2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C93F04">
            <w:pPr>
              <w:ind w:left="-6"/>
              <w:rPr>
                <w:sz w:val="24"/>
                <w:szCs w:val="24"/>
              </w:rPr>
            </w:pPr>
            <w:hyperlink r:id="rId12" w:history="1">
              <w:r w:rsidR="00D94CFF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D94CFF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D94CFF" w:rsidRDefault="00560AE7" w:rsidP="0056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ницам</w:t>
            </w:r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C93F04" w:rsidP="000C78A8">
            <w:pPr>
              <w:ind w:left="-6"/>
              <w:rPr>
                <w:sz w:val="24"/>
                <w:szCs w:val="24"/>
              </w:rPr>
            </w:pPr>
            <w:hyperlink r:id="rId13" w:history="1">
              <w:r w:rsidR="00D94CFF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D94CFF" w:rsidRPr="008051F0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D94CFF" w:rsidRDefault="00D94CFF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Pr="008051F0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D94CFF" w:rsidRDefault="00D94CFF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D94CFF" w:rsidRDefault="00D94CFF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D94CFF" w:rsidTr="0058587E">
        <w:trPr>
          <w:trHeight w:val="582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="00560AE7" w:rsidRPr="00560AE7">
              <w:rPr>
                <w:sz w:val="24"/>
                <w:szCs w:val="24"/>
              </w:rPr>
              <w:t>№ 1 от 31.01.2023</w:t>
            </w:r>
            <w:r w:rsidR="00560AE7" w:rsidRPr="0058587E"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на ок</w:t>
            </w:r>
            <w:r w:rsidRPr="0058587E"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зание услуг по адаптации и сопровождению адаптированных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560AE7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04" w:rsidRDefault="00C93F04" w:rsidP="00DC6DD4">
      <w:r>
        <w:separator/>
      </w:r>
    </w:p>
  </w:endnote>
  <w:endnote w:type="continuationSeparator" w:id="0">
    <w:p w:rsidR="00C93F04" w:rsidRDefault="00C93F04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04" w:rsidRDefault="00C93F04" w:rsidP="00DC6DD4">
      <w:r>
        <w:separator/>
      </w:r>
    </w:p>
  </w:footnote>
  <w:footnote w:type="continuationSeparator" w:id="0">
    <w:p w:rsidR="00C93F04" w:rsidRDefault="00C93F04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35DF7"/>
    <w:rsid w:val="000757D4"/>
    <w:rsid w:val="00084F60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13F3"/>
    <w:rsid w:val="001C6A36"/>
    <w:rsid w:val="001E2AF6"/>
    <w:rsid w:val="001F1902"/>
    <w:rsid w:val="00211EB5"/>
    <w:rsid w:val="00244761"/>
    <w:rsid w:val="00255682"/>
    <w:rsid w:val="00282822"/>
    <w:rsid w:val="00290841"/>
    <w:rsid w:val="002A7BCB"/>
    <w:rsid w:val="002B5EDB"/>
    <w:rsid w:val="002E5AFF"/>
    <w:rsid w:val="002E7E8F"/>
    <w:rsid w:val="00431A57"/>
    <w:rsid w:val="00465BD1"/>
    <w:rsid w:val="004B5B96"/>
    <w:rsid w:val="004C0206"/>
    <w:rsid w:val="004C0F7F"/>
    <w:rsid w:val="004E12D6"/>
    <w:rsid w:val="00560AE7"/>
    <w:rsid w:val="00581904"/>
    <w:rsid w:val="0058587E"/>
    <w:rsid w:val="0059429D"/>
    <w:rsid w:val="005A690E"/>
    <w:rsid w:val="005B77DF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93F04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B7878"/>
    <w:rsid w:val="00EB7B77"/>
    <w:rsid w:val="00ED202A"/>
    <w:rsid w:val="00F42AE9"/>
    <w:rsid w:val="00F571F4"/>
    <w:rsid w:val="00F664EC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cstat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A894-C602-4427-A953-E7D15C41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6</cp:revision>
  <dcterms:created xsi:type="dcterms:W3CDTF">2023-01-19T06:11:00Z</dcterms:created>
  <dcterms:modified xsi:type="dcterms:W3CDTF">2023-02-17T08:41:00Z</dcterms:modified>
</cp:coreProperties>
</file>