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2F" w:rsidRPr="00DC6052" w:rsidRDefault="00A0542F" w:rsidP="00A0542F">
      <w:pPr>
        <w:pStyle w:val="5"/>
        <w:jc w:val="left"/>
      </w:pPr>
      <w:r w:rsidRPr="00DC6052">
        <w:t xml:space="preserve">                                                             </w:t>
      </w:r>
      <w:r w:rsidRPr="00DC6052">
        <w:rPr>
          <w:sz w:val="24"/>
          <w:szCs w:val="24"/>
        </w:rPr>
        <w:t xml:space="preserve">  </w:t>
      </w:r>
    </w:p>
    <w:p w:rsidR="00A0542F" w:rsidRPr="00DC6052" w:rsidRDefault="00A0542F" w:rsidP="00A0542F">
      <w:pPr>
        <w:pStyle w:val="5"/>
      </w:pPr>
      <w:r w:rsidRPr="00DC6052">
        <w:t xml:space="preserve">АДМИНИСТРАЦИЯ МУНИЦИПАЛЬНОГО ОБРАЗОВАНИЯ </w:t>
      </w:r>
      <w:r w:rsidRPr="00DC6052">
        <w:br/>
        <w:t xml:space="preserve">«ПОЧИНКОВСКИЙ МУНИЦИПАЛЬНЫЙ ОКРУГ» </w:t>
      </w:r>
    </w:p>
    <w:p w:rsidR="00A0542F" w:rsidRPr="00DC6052" w:rsidRDefault="00A0542F" w:rsidP="00A0542F">
      <w:pPr>
        <w:pStyle w:val="5"/>
      </w:pPr>
      <w:r w:rsidRPr="00DC6052">
        <w:t>СМОЛЕНСКОЙ ОБЛАСТИ</w:t>
      </w:r>
    </w:p>
    <w:p w:rsidR="00A0542F" w:rsidRPr="00DC6052" w:rsidRDefault="00A0542F" w:rsidP="00A0542F">
      <w:pPr>
        <w:pStyle w:val="7"/>
        <w:rPr>
          <w:sz w:val="28"/>
        </w:rPr>
      </w:pPr>
    </w:p>
    <w:p w:rsidR="00A0542F" w:rsidRPr="00DC6052" w:rsidRDefault="00A0542F" w:rsidP="00A0542F">
      <w:pPr>
        <w:pStyle w:val="7"/>
      </w:pPr>
      <w:proofErr w:type="gramStart"/>
      <w:r w:rsidRPr="00DC6052">
        <w:rPr>
          <w:sz w:val="28"/>
        </w:rPr>
        <w:t>П</w:t>
      </w:r>
      <w:proofErr w:type="gramEnd"/>
      <w:r w:rsidRPr="00DC6052">
        <w:rPr>
          <w:sz w:val="28"/>
        </w:rPr>
        <w:t xml:space="preserve"> О С Т А Н О В Л Е Н И Е </w:t>
      </w:r>
    </w:p>
    <w:p w:rsidR="00A0542F" w:rsidRPr="00DC6052" w:rsidRDefault="00A0542F" w:rsidP="00A0542F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99"/>
        <w:gridCol w:w="427"/>
        <w:gridCol w:w="1241"/>
      </w:tblGrid>
      <w:tr w:rsidR="00A0542F" w:rsidRPr="00DC6052" w:rsidTr="00A0542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r w:rsidRPr="00DC6052">
              <w:rPr>
                <w:sz w:val="24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pPr>
              <w:jc w:val="center"/>
              <w:rPr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r w:rsidRPr="00DC6052">
              <w:rPr>
                <w:sz w:val="24"/>
              </w:rPr>
              <w:t>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pPr>
              <w:jc w:val="center"/>
              <w:rPr>
                <w:sz w:val="24"/>
              </w:rPr>
            </w:pPr>
          </w:p>
        </w:tc>
      </w:tr>
    </w:tbl>
    <w:p w:rsidR="00A0542F" w:rsidRPr="00DC6052" w:rsidRDefault="00A0542F" w:rsidP="00A0542F">
      <w:pPr>
        <w:rPr>
          <w:sz w:val="28"/>
        </w:rPr>
      </w:pPr>
    </w:p>
    <w:p w:rsidR="00A0542F" w:rsidRPr="00DC6052" w:rsidRDefault="00A0542F" w:rsidP="00A0542F">
      <w:pPr>
        <w:rPr>
          <w:sz w:val="28"/>
        </w:rPr>
      </w:pPr>
    </w:p>
    <w:p w:rsidR="00A0542F" w:rsidRPr="00DC6052" w:rsidRDefault="00A0542F" w:rsidP="00A0542F">
      <w:pPr>
        <w:ind w:right="5386"/>
        <w:jc w:val="both"/>
      </w:pPr>
      <w:r w:rsidRPr="00DC6052">
        <w:rPr>
          <w:sz w:val="28"/>
          <w:szCs w:val="28"/>
        </w:rPr>
        <w:t>Об утверждении муниципальной программы «Формирование комфортной городской среды на терр</w:t>
      </w:r>
      <w:r w:rsidRPr="00DC6052">
        <w:rPr>
          <w:sz w:val="28"/>
          <w:szCs w:val="28"/>
        </w:rPr>
        <w:t>и</w:t>
      </w:r>
      <w:r w:rsidRPr="00DC6052">
        <w:rPr>
          <w:sz w:val="28"/>
          <w:szCs w:val="28"/>
        </w:rPr>
        <w:t>тории муниципального образования «Починковский муниципальный округ» Смоленской области»</w:t>
      </w:r>
    </w:p>
    <w:p w:rsidR="00A0542F" w:rsidRPr="00DC6052" w:rsidRDefault="00A0542F" w:rsidP="00A0542F">
      <w:pPr>
        <w:tabs>
          <w:tab w:val="left" w:pos="0"/>
        </w:tabs>
        <w:ind w:firstLine="709"/>
        <w:jc w:val="both"/>
        <w:rPr>
          <w:sz w:val="28"/>
        </w:rPr>
      </w:pPr>
    </w:p>
    <w:p w:rsidR="00A0542F" w:rsidRPr="00DC6052" w:rsidRDefault="00A0542F" w:rsidP="00A0542F">
      <w:pPr>
        <w:tabs>
          <w:tab w:val="left" w:pos="0"/>
        </w:tabs>
        <w:ind w:firstLine="709"/>
        <w:jc w:val="both"/>
        <w:rPr>
          <w:sz w:val="28"/>
        </w:rPr>
      </w:pPr>
      <w:bookmarkStart w:id="0" w:name="_GoBack"/>
      <w:bookmarkEnd w:id="0"/>
    </w:p>
    <w:p w:rsidR="00A0542F" w:rsidRPr="00DC6052" w:rsidRDefault="00A0542F" w:rsidP="00A0542F">
      <w:pPr>
        <w:tabs>
          <w:tab w:val="left" w:pos="0"/>
        </w:tabs>
        <w:ind w:firstLine="709"/>
        <w:jc w:val="both"/>
        <w:rPr>
          <w:sz w:val="28"/>
        </w:rPr>
      </w:pP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  <w:t>В соответствии с постановлением Администрации муниципального образования «Починковский район» Смоленской области от 19.01.2022 № 9-адм «Об утверждении Порядка принятия решений о разработке муниципальных программ, их формирования и реализации в муниципальном образовании «Починковский район» Смоленской области:</w:t>
      </w: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  <w:t xml:space="preserve">Администрация муниципального образования «Починковский муниципальный округ» Смоленской области </w:t>
      </w:r>
      <w:proofErr w:type="gramStart"/>
      <w:r w:rsidRPr="00DC6052">
        <w:rPr>
          <w:sz w:val="28"/>
          <w:szCs w:val="28"/>
        </w:rPr>
        <w:t>п</w:t>
      </w:r>
      <w:proofErr w:type="gramEnd"/>
      <w:r w:rsidRPr="00DC6052">
        <w:rPr>
          <w:sz w:val="28"/>
          <w:szCs w:val="28"/>
        </w:rPr>
        <w:t xml:space="preserve"> о с т а н о в л я е т:</w:t>
      </w: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</w:p>
    <w:p w:rsidR="00A0542F" w:rsidRPr="00DC6052" w:rsidRDefault="00A0542F" w:rsidP="00A0542F">
      <w:pPr>
        <w:pStyle w:val="ConsPlu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6052">
        <w:rPr>
          <w:rFonts w:ascii="Times New Roman" w:hAnsi="Times New Roman" w:cs="Times New Roman"/>
          <w:sz w:val="28"/>
          <w:szCs w:val="28"/>
        </w:rPr>
        <w:tab/>
        <w:t>1. Утвердить прилагаемую муниципальную программу «Формирование комфортной городской среды на территории муниципального образования «Починковский муниципальный округ» Смоленской области».</w:t>
      </w:r>
    </w:p>
    <w:p w:rsidR="00A0542F" w:rsidRPr="00DC6052" w:rsidRDefault="00A0542F" w:rsidP="00A0542F">
      <w:pPr>
        <w:pStyle w:val="ConsPlu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6052">
        <w:rPr>
          <w:rFonts w:ascii="Times New Roman" w:hAnsi="Times New Roman" w:cs="Times New Roman"/>
          <w:sz w:val="28"/>
          <w:szCs w:val="28"/>
        </w:rPr>
        <w:tab/>
        <w:t>2. Признать утратившими силу:</w:t>
      </w:r>
    </w:p>
    <w:p w:rsidR="00A0542F" w:rsidRPr="00DC6052" w:rsidRDefault="00A0542F" w:rsidP="00A0542F">
      <w:pPr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  <w:t>- постановление Администрации муниципального образования "Починковский район" Смоленской области от 26.01.2018 № 0008-адм «Об утверждении муниципальной программы «Формирование современной городской среды на территории Починковского городского поселения Починковского района Смоленской области» на 2018-2022 годы»;</w:t>
      </w:r>
    </w:p>
    <w:p w:rsidR="00A0542F" w:rsidRPr="00DC6052" w:rsidRDefault="00A0542F" w:rsidP="00A0542F">
      <w:pPr>
        <w:shd w:val="clear" w:color="auto" w:fill="FFFFFF"/>
        <w:ind w:firstLine="709"/>
        <w:jc w:val="both"/>
        <w:rPr>
          <w:sz w:val="28"/>
          <w:szCs w:val="28"/>
        </w:rPr>
      </w:pPr>
      <w:r w:rsidRPr="00DC6052">
        <w:rPr>
          <w:sz w:val="28"/>
          <w:szCs w:val="28"/>
        </w:rPr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</w:t>
      </w:r>
      <w:r w:rsidRPr="00DC6052">
        <w:rPr>
          <w:sz w:val="28"/>
          <w:szCs w:val="28"/>
        </w:rPr>
        <w:t>от 16.03.2018 № 0031-адм «О внесении изменений в муниципальную программу «Формирование современной городской среды на территории Починковского городского поселения Починковского района Смоленской области на 2018-2022 годы»;</w:t>
      </w:r>
    </w:p>
    <w:p w:rsidR="00A0542F" w:rsidRPr="00DC6052" w:rsidRDefault="00A0542F" w:rsidP="00A0542F">
      <w:pPr>
        <w:shd w:val="clear" w:color="auto" w:fill="FFFFFF"/>
        <w:jc w:val="both"/>
        <w:rPr>
          <w:sz w:val="28"/>
          <w:szCs w:val="28"/>
        </w:rPr>
      </w:pPr>
      <w:r w:rsidRPr="00DC6052">
        <w:rPr>
          <w:sz w:val="28"/>
          <w:szCs w:val="28"/>
        </w:rPr>
        <w:lastRenderedPageBreak/>
        <w:tab/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</w:t>
      </w:r>
      <w:hyperlink r:id="rId9" w:history="1">
        <w:r w:rsidRPr="00DC6052">
          <w:rPr>
            <w:rStyle w:val="af"/>
            <w:color w:val="auto"/>
            <w:sz w:val="28"/>
            <w:szCs w:val="28"/>
            <w:u w:val="none"/>
          </w:rPr>
          <w:t>от 05.07.2018 № 0089-адм</w:t>
        </w:r>
      </w:hyperlink>
      <w:r w:rsidRPr="00DC6052">
        <w:rPr>
          <w:sz w:val="28"/>
          <w:szCs w:val="28"/>
        </w:rPr>
        <w:t xml:space="preserve"> «О внесении изменений в муниципальную программу «Формирование современной городской среды на территории Починковского городского поселения Починковского района Смоленской области на 2018-2022 годы»;</w:t>
      </w:r>
    </w:p>
    <w:p w:rsidR="00A0542F" w:rsidRPr="00DC6052" w:rsidRDefault="00A0542F" w:rsidP="00A0542F">
      <w:pPr>
        <w:shd w:val="clear" w:color="auto" w:fill="FFFFFF"/>
        <w:ind w:firstLine="709"/>
        <w:jc w:val="both"/>
        <w:rPr>
          <w:sz w:val="28"/>
          <w:szCs w:val="28"/>
        </w:rPr>
      </w:pPr>
      <w:r w:rsidRPr="00DC6052">
        <w:rPr>
          <w:sz w:val="28"/>
          <w:szCs w:val="28"/>
        </w:rPr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</w:t>
      </w:r>
      <w:r w:rsidRPr="00DC6052">
        <w:rPr>
          <w:sz w:val="28"/>
          <w:szCs w:val="23"/>
          <w:shd w:val="clear" w:color="auto" w:fill="FFFFFF"/>
        </w:rPr>
        <w:t>от 16.10.2018 № 0133-адм «</w:t>
      </w:r>
      <w:r w:rsidRPr="00DC6052">
        <w:rPr>
          <w:sz w:val="28"/>
          <w:szCs w:val="23"/>
        </w:rPr>
        <w:t>О внесении изменений в постановление Администрации муниципального образования «Починковский район» Смоленской области от 26.01.2018г №</w:t>
      </w:r>
      <w:r w:rsidRPr="00DC6052">
        <w:rPr>
          <w:sz w:val="28"/>
          <w:szCs w:val="28"/>
        </w:rPr>
        <w:t>0008-адм»;</w:t>
      </w:r>
    </w:p>
    <w:p w:rsidR="00A0542F" w:rsidRPr="00DC6052" w:rsidRDefault="00A0542F" w:rsidP="00A0542F">
      <w:pPr>
        <w:shd w:val="clear" w:color="auto" w:fill="FFFFFF"/>
        <w:ind w:firstLine="709"/>
        <w:jc w:val="both"/>
        <w:rPr>
          <w:sz w:val="28"/>
          <w:szCs w:val="28"/>
        </w:rPr>
      </w:pPr>
      <w:r w:rsidRPr="00DC6052">
        <w:rPr>
          <w:sz w:val="28"/>
          <w:szCs w:val="28"/>
        </w:rPr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от 28.08.2019 № 0037-адм «</w:t>
      </w:r>
      <w:r w:rsidRPr="00DC6052">
        <w:rPr>
          <w:sz w:val="28"/>
          <w:szCs w:val="28"/>
        </w:rPr>
        <w:t>О внесении изменений в муниципальную программу «Формирование современной городской среды на территории Починковского городского поселения Починковского района Смоленской области»;</w:t>
      </w:r>
    </w:p>
    <w:p w:rsidR="00A0542F" w:rsidRPr="00DC6052" w:rsidRDefault="00A0542F" w:rsidP="00A0542F">
      <w:pPr>
        <w:shd w:val="clear" w:color="auto" w:fill="FFFFFF"/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</w:t>
      </w:r>
      <w:hyperlink r:id="rId10" w:history="1">
        <w:r w:rsidRPr="00DC6052">
          <w:rPr>
            <w:rStyle w:val="af"/>
            <w:color w:val="auto"/>
            <w:sz w:val="28"/>
            <w:szCs w:val="28"/>
            <w:u w:val="none"/>
          </w:rPr>
          <w:t>от 14.01.2020 № 0010-адм</w:t>
        </w:r>
      </w:hyperlink>
      <w:r w:rsidRPr="00DC6052">
        <w:rPr>
          <w:sz w:val="28"/>
          <w:szCs w:val="28"/>
        </w:rPr>
        <w:t xml:space="preserve"> </w:t>
      </w:r>
      <w:r w:rsidRPr="00DC6052">
        <w:rPr>
          <w:sz w:val="28"/>
          <w:szCs w:val="28"/>
          <w:shd w:val="clear" w:color="auto" w:fill="FFFFFF"/>
        </w:rPr>
        <w:t>«</w:t>
      </w:r>
      <w:r w:rsidRPr="00DC6052">
        <w:rPr>
          <w:sz w:val="28"/>
          <w:szCs w:val="28"/>
        </w:rPr>
        <w:t xml:space="preserve">О внесении изменений в постановление Администрации муниципального образования «Починковский район» Смоленской области от 26.01.2018г №0008-адм»; </w:t>
      </w:r>
    </w:p>
    <w:p w:rsidR="00A0542F" w:rsidRPr="00DC6052" w:rsidRDefault="00A0542F" w:rsidP="00A0542F">
      <w:pPr>
        <w:shd w:val="clear" w:color="auto" w:fill="FFFFFF"/>
        <w:ind w:firstLine="709"/>
        <w:jc w:val="both"/>
        <w:rPr>
          <w:sz w:val="28"/>
          <w:szCs w:val="28"/>
        </w:rPr>
      </w:pPr>
      <w:r w:rsidRPr="00DC6052">
        <w:rPr>
          <w:sz w:val="28"/>
          <w:szCs w:val="28"/>
        </w:rPr>
        <w:t xml:space="preserve">- постановление Администрации муниципального образования "Починковский район" Смоленской области </w:t>
      </w:r>
      <w:hyperlink r:id="rId11" w:history="1">
        <w:r w:rsidRPr="00DC6052">
          <w:rPr>
            <w:rStyle w:val="af"/>
            <w:color w:val="auto"/>
            <w:sz w:val="28"/>
            <w:szCs w:val="28"/>
            <w:u w:val="none"/>
          </w:rPr>
          <w:t>от 14.02.2020 № 0042-адм</w:t>
        </w:r>
      </w:hyperlink>
      <w:r w:rsidRPr="00DC6052">
        <w:rPr>
          <w:sz w:val="28"/>
          <w:szCs w:val="28"/>
        </w:rPr>
        <w:t xml:space="preserve"> </w:t>
      </w:r>
      <w:r w:rsidRPr="00DC6052">
        <w:rPr>
          <w:sz w:val="28"/>
          <w:szCs w:val="28"/>
          <w:shd w:val="clear" w:color="auto" w:fill="FFFFFF"/>
        </w:rPr>
        <w:t>«</w:t>
      </w:r>
      <w:r w:rsidRPr="00DC6052">
        <w:rPr>
          <w:sz w:val="28"/>
          <w:szCs w:val="28"/>
        </w:rPr>
        <w:t>О внесении изменений в муниципальную программу «Формирование современной городской среды на территории Починковского городского поселения Починковского района Смоленской области»;</w:t>
      </w:r>
    </w:p>
    <w:p w:rsidR="00A0542F" w:rsidRPr="00DC6052" w:rsidRDefault="00A0542F" w:rsidP="00A0542F">
      <w:pPr>
        <w:shd w:val="clear" w:color="auto" w:fill="FFFFFF"/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«</w:t>
      </w:r>
      <w:r w:rsidRPr="00DC6052">
        <w:rPr>
          <w:sz w:val="28"/>
          <w:szCs w:val="28"/>
        </w:rPr>
        <w:t>О внесении изменений в муниципальную программу «Формирование современной городской среды на территории Починковского городского поселения Починковского района Смоленской области»;</w:t>
      </w:r>
    </w:p>
    <w:p w:rsidR="00A0542F" w:rsidRPr="00DC6052" w:rsidRDefault="00A0542F" w:rsidP="00A0542F">
      <w:pPr>
        <w:shd w:val="clear" w:color="auto" w:fill="FFFFFF"/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«</w:t>
      </w:r>
      <w:r w:rsidRPr="00DC6052">
        <w:rPr>
          <w:sz w:val="28"/>
          <w:szCs w:val="28"/>
        </w:rPr>
        <w:t>О внесении изменений в муниципальную программу «Формирование современной городской среды на территории Починковского городского поселения Починковского района Смоленской области»;</w:t>
      </w:r>
    </w:p>
    <w:p w:rsidR="00A0542F" w:rsidRPr="00DC6052" w:rsidRDefault="00A0542F" w:rsidP="00A0542F">
      <w:pPr>
        <w:shd w:val="clear" w:color="auto" w:fill="FFFFFF"/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</w:t>
      </w:r>
      <w:hyperlink r:id="rId12" w:history="1">
        <w:r w:rsidRPr="00DC6052">
          <w:rPr>
            <w:rStyle w:val="af"/>
            <w:color w:val="auto"/>
            <w:sz w:val="28"/>
            <w:szCs w:val="28"/>
            <w:u w:val="none"/>
          </w:rPr>
          <w:t>от 28.08.2020 №0146-адм</w:t>
        </w:r>
      </w:hyperlink>
      <w:r w:rsidRPr="00DC6052">
        <w:rPr>
          <w:sz w:val="28"/>
          <w:szCs w:val="28"/>
        </w:rPr>
        <w:t xml:space="preserve"> </w:t>
      </w:r>
      <w:r w:rsidRPr="00DC6052">
        <w:rPr>
          <w:sz w:val="28"/>
          <w:szCs w:val="28"/>
          <w:shd w:val="clear" w:color="auto" w:fill="FFFFFF"/>
        </w:rPr>
        <w:t>«</w:t>
      </w:r>
      <w:r w:rsidRPr="00DC6052">
        <w:rPr>
          <w:sz w:val="28"/>
          <w:szCs w:val="28"/>
        </w:rPr>
        <w:t>О внесении изменений в постановление Администрации муниципального образования «Починковский район» Смоленской области от 26.01.2018г №0008-адм»;</w:t>
      </w:r>
    </w:p>
    <w:p w:rsidR="00A0542F" w:rsidRPr="00DC6052" w:rsidRDefault="00A0542F" w:rsidP="00A0542F">
      <w:pPr>
        <w:shd w:val="clear" w:color="auto" w:fill="FFFFFF"/>
        <w:ind w:firstLine="709"/>
        <w:jc w:val="both"/>
        <w:rPr>
          <w:sz w:val="28"/>
          <w:szCs w:val="28"/>
        </w:rPr>
      </w:pPr>
      <w:r w:rsidRPr="00DC6052">
        <w:rPr>
          <w:sz w:val="28"/>
          <w:szCs w:val="28"/>
        </w:rPr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«</w:t>
      </w:r>
      <w:r w:rsidRPr="00DC6052">
        <w:rPr>
          <w:sz w:val="28"/>
          <w:szCs w:val="28"/>
        </w:rPr>
        <w:t>О внесении изменений в постановление Администрации муниципального образования «Починковский район» Смоленской области от 26.01.2018г №0008-адм»;</w:t>
      </w:r>
    </w:p>
    <w:p w:rsidR="00A0542F" w:rsidRPr="00DC6052" w:rsidRDefault="00A0542F" w:rsidP="00A0542F">
      <w:pPr>
        <w:shd w:val="clear" w:color="auto" w:fill="FFFFFF"/>
        <w:ind w:firstLine="709"/>
        <w:jc w:val="both"/>
        <w:rPr>
          <w:sz w:val="28"/>
          <w:szCs w:val="28"/>
        </w:rPr>
      </w:pPr>
      <w:r w:rsidRPr="00DC6052">
        <w:rPr>
          <w:sz w:val="28"/>
          <w:szCs w:val="28"/>
        </w:rPr>
        <w:lastRenderedPageBreak/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«</w:t>
      </w:r>
      <w:r w:rsidRPr="00DC6052">
        <w:rPr>
          <w:sz w:val="28"/>
          <w:szCs w:val="28"/>
        </w:rPr>
        <w:t>О внесении изменений в постановление Администрации муниципального образования «Починковский район» Смоленской области от 26.01.2018г №0008-адм»;</w:t>
      </w:r>
    </w:p>
    <w:p w:rsidR="00A0542F" w:rsidRPr="00DC6052" w:rsidRDefault="00A0542F" w:rsidP="00A0542F">
      <w:pPr>
        <w:shd w:val="clear" w:color="auto" w:fill="FFFFFF"/>
        <w:ind w:firstLine="709"/>
        <w:jc w:val="both"/>
        <w:rPr>
          <w:sz w:val="28"/>
          <w:szCs w:val="28"/>
        </w:rPr>
      </w:pPr>
      <w:r w:rsidRPr="00DC6052">
        <w:rPr>
          <w:sz w:val="28"/>
          <w:szCs w:val="28"/>
        </w:rPr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</w:t>
      </w:r>
      <w:hyperlink r:id="rId13" w:history="1">
        <w:r w:rsidRPr="00DC6052">
          <w:rPr>
            <w:rStyle w:val="af"/>
            <w:color w:val="auto"/>
            <w:sz w:val="28"/>
            <w:szCs w:val="28"/>
            <w:u w:val="none"/>
          </w:rPr>
          <w:t>от 09.07.2021 №0087-адм</w:t>
        </w:r>
      </w:hyperlink>
      <w:r w:rsidRPr="00DC6052">
        <w:rPr>
          <w:sz w:val="28"/>
          <w:szCs w:val="28"/>
        </w:rPr>
        <w:t xml:space="preserve"> </w:t>
      </w:r>
      <w:r w:rsidRPr="00DC6052">
        <w:rPr>
          <w:sz w:val="28"/>
          <w:szCs w:val="28"/>
          <w:shd w:val="clear" w:color="auto" w:fill="FFFFFF"/>
        </w:rPr>
        <w:t>«</w:t>
      </w:r>
      <w:r w:rsidRPr="00DC6052">
        <w:rPr>
          <w:sz w:val="28"/>
          <w:szCs w:val="28"/>
        </w:rPr>
        <w:t>О внесении изменений в постановление Администрации муниципального образования «Починковский район» Смоленской области от 26.01.2018г №0008-адм»;</w:t>
      </w:r>
    </w:p>
    <w:p w:rsidR="00A0542F" w:rsidRPr="00DC6052" w:rsidRDefault="00A0542F" w:rsidP="00A0542F">
      <w:pPr>
        <w:shd w:val="clear" w:color="auto" w:fill="FFFFFF"/>
        <w:ind w:firstLine="709"/>
        <w:jc w:val="both"/>
        <w:rPr>
          <w:sz w:val="28"/>
          <w:szCs w:val="28"/>
        </w:rPr>
      </w:pPr>
      <w:r w:rsidRPr="00DC6052">
        <w:rPr>
          <w:sz w:val="28"/>
          <w:szCs w:val="28"/>
        </w:rPr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«</w:t>
      </w:r>
      <w:r w:rsidRPr="00DC6052">
        <w:rPr>
          <w:sz w:val="28"/>
          <w:szCs w:val="28"/>
        </w:rPr>
        <w:t xml:space="preserve">О внесении изменений в постановление Администрации муниципального образования «Починковский район» Смоленской области от 26.01.2018г №0008-адм»; </w:t>
      </w:r>
    </w:p>
    <w:p w:rsidR="00A0542F" w:rsidRPr="00DC6052" w:rsidRDefault="00A0542F" w:rsidP="00A0542F">
      <w:pPr>
        <w:shd w:val="clear" w:color="auto" w:fill="FFFFFF"/>
        <w:ind w:firstLine="709"/>
        <w:jc w:val="both"/>
        <w:rPr>
          <w:sz w:val="28"/>
          <w:szCs w:val="28"/>
        </w:rPr>
      </w:pPr>
      <w:r w:rsidRPr="00DC6052">
        <w:rPr>
          <w:sz w:val="28"/>
          <w:szCs w:val="28"/>
        </w:rPr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</w:t>
      </w:r>
      <w:hyperlink r:id="rId14" w:history="1">
        <w:r w:rsidRPr="00DC6052">
          <w:rPr>
            <w:rStyle w:val="af"/>
            <w:color w:val="auto"/>
            <w:sz w:val="28"/>
            <w:szCs w:val="28"/>
            <w:u w:val="none"/>
          </w:rPr>
          <w:t>от 01.07.2022 № 0100-адм</w:t>
        </w:r>
      </w:hyperlink>
      <w:r w:rsidRPr="00DC6052">
        <w:rPr>
          <w:sz w:val="28"/>
          <w:szCs w:val="28"/>
        </w:rPr>
        <w:t xml:space="preserve"> </w:t>
      </w:r>
      <w:r w:rsidRPr="00DC6052">
        <w:rPr>
          <w:sz w:val="28"/>
          <w:szCs w:val="28"/>
          <w:shd w:val="clear" w:color="auto" w:fill="FFFFFF"/>
        </w:rPr>
        <w:t>«</w:t>
      </w:r>
      <w:r w:rsidRPr="00DC6052">
        <w:rPr>
          <w:sz w:val="28"/>
          <w:szCs w:val="28"/>
        </w:rPr>
        <w:t xml:space="preserve">О внесении изменений в постановление Администрации муниципального образования «Починковский район» Смоленской области от 26.01.2018г №0008-адм»; </w:t>
      </w:r>
    </w:p>
    <w:p w:rsidR="00A0542F" w:rsidRPr="00DC6052" w:rsidRDefault="00A0542F" w:rsidP="00A0542F">
      <w:pPr>
        <w:shd w:val="clear" w:color="auto" w:fill="FFFFFF"/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«</w:t>
      </w:r>
      <w:r w:rsidRPr="00DC6052">
        <w:rPr>
          <w:sz w:val="28"/>
          <w:szCs w:val="28"/>
        </w:rPr>
        <w:t>О внесении изменений в постановление Администрации муниципального образования «Починковский район» Смоленской области от 26.01.2018г №0008-адм»;</w:t>
      </w:r>
    </w:p>
    <w:p w:rsidR="00A0542F" w:rsidRPr="00DC6052" w:rsidRDefault="00A0542F" w:rsidP="00A0542F">
      <w:pPr>
        <w:shd w:val="clear" w:color="auto" w:fill="FFFFFF"/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  <w:t>- постановление Администрации муниципального образования "Починковский район" Смоленской области</w:t>
      </w:r>
      <w:r w:rsidRPr="00DC6052">
        <w:rPr>
          <w:sz w:val="28"/>
          <w:szCs w:val="28"/>
          <w:shd w:val="clear" w:color="auto" w:fill="FFFFFF"/>
        </w:rPr>
        <w:t xml:space="preserve"> от 25.10.2023 № 0107-адм «</w:t>
      </w:r>
      <w:r w:rsidRPr="00DC6052">
        <w:rPr>
          <w:sz w:val="28"/>
          <w:szCs w:val="28"/>
        </w:rPr>
        <w:t>О внесении изменений в постановление Администрации муниципального образования «Починковский район» Смоленской области от 26.01.2018г №0008-адм».</w:t>
      </w: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</w:rPr>
      </w:pPr>
    </w:p>
    <w:p w:rsidR="00A0542F" w:rsidRPr="00DC6052" w:rsidRDefault="00A0542F" w:rsidP="00A0542F">
      <w:pPr>
        <w:tabs>
          <w:tab w:val="left" w:pos="1500"/>
        </w:tabs>
        <w:jc w:val="both"/>
        <w:rPr>
          <w:sz w:val="28"/>
        </w:rPr>
      </w:pPr>
    </w:p>
    <w:p w:rsidR="00A0542F" w:rsidRPr="00DC6052" w:rsidRDefault="00A0542F" w:rsidP="00A0542F">
      <w:pPr>
        <w:tabs>
          <w:tab w:val="left" w:pos="1500"/>
        </w:tabs>
        <w:jc w:val="both"/>
        <w:rPr>
          <w:sz w:val="28"/>
        </w:rPr>
      </w:pPr>
    </w:p>
    <w:p w:rsidR="00A0542F" w:rsidRPr="00DC6052" w:rsidRDefault="00A0542F" w:rsidP="00A0542F">
      <w:r w:rsidRPr="00DC6052">
        <w:rPr>
          <w:sz w:val="28"/>
          <w:szCs w:val="28"/>
        </w:rPr>
        <w:t>Глава муниципального образования</w:t>
      </w:r>
    </w:p>
    <w:p w:rsidR="00A0542F" w:rsidRPr="00DC6052" w:rsidRDefault="00A0542F" w:rsidP="00A0542F">
      <w:r w:rsidRPr="00DC6052">
        <w:rPr>
          <w:sz w:val="28"/>
          <w:szCs w:val="28"/>
        </w:rPr>
        <w:t xml:space="preserve">«Починковский муниципальный округ» </w:t>
      </w:r>
    </w:p>
    <w:p w:rsidR="00A0542F" w:rsidRPr="00DC6052" w:rsidRDefault="00A0542F" w:rsidP="00A0542F">
      <w:pPr>
        <w:rPr>
          <w:sz w:val="18"/>
          <w:szCs w:val="18"/>
        </w:rPr>
      </w:pPr>
      <w:r w:rsidRPr="00DC6052">
        <w:rPr>
          <w:sz w:val="28"/>
          <w:szCs w:val="28"/>
        </w:rPr>
        <w:t>Смоленской области</w:t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  <w:t>А.В. Голуб</w:t>
      </w:r>
      <w:r w:rsidRPr="00DC6052">
        <w:rPr>
          <w:sz w:val="28"/>
          <w:szCs w:val="28"/>
        </w:rPr>
        <w:br w:type="page"/>
      </w:r>
    </w:p>
    <w:p w:rsidR="00EF7EFC" w:rsidRPr="00DC6052" w:rsidRDefault="00EF7EFC" w:rsidP="00EF7EFC">
      <w:pPr>
        <w:rPr>
          <w:sz w:val="18"/>
          <w:szCs w:val="1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5068"/>
      </w:tblGrid>
      <w:tr w:rsidR="00803AB6" w:rsidRPr="00DC6052" w:rsidTr="006774C0">
        <w:trPr>
          <w:trHeight w:val="4153"/>
        </w:trPr>
        <w:tc>
          <w:tcPr>
            <w:tcW w:w="5210" w:type="dxa"/>
            <w:shd w:val="clear" w:color="auto" w:fill="auto"/>
          </w:tcPr>
          <w:p w:rsidR="00803AB6" w:rsidRPr="00DC6052" w:rsidRDefault="00803AB6" w:rsidP="00A06C69">
            <w:pPr>
              <w:rPr>
                <w:sz w:val="28"/>
                <w:szCs w:val="28"/>
              </w:rPr>
            </w:pPr>
            <w:r w:rsidRPr="00DC6052">
              <w:rPr>
                <w:sz w:val="28"/>
                <w:szCs w:val="28"/>
              </w:rPr>
              <w:t>УТВЕРЖДЕНА</w:t>
            </w:r>
          </w:p>
          <w:p w:rsidR="00803AB6" w:rsidRPr="00DC6052" w:rsidRDefault="00803AB6" w:rsidP="00A06C69">
            <w:pPr>
              <w:rPr>
                <w:sz w:val="28"/>
                <w:szCs w:val="28"/>
              </w:rPr>
            </w:pPr>
            <w:r w:rsidRPr="00DC6052">
              <w:rPr>
                <w:sz w:val="28"/>
                <w:szCs w:val="28"/>
              </w:rPr>
              <w:t xml:space="preserve">Постановлением Администрации муниципального образования </w:t>
            </w:r>
            <w:r w:rsidR="00A06C69" w:rsidRPr="00DC6052">
              <w:rPr>
                <w:sz w:val="28"/>
                <w:szCs w:val="28"/>
              </w:rPr>
              <w:t xml:space="preserve">«Починковский муниципальный округ» </w:t>
            </w:r>
            <w:r w:rsidRPr="00DC6052">
              <w:rPr>
                <w:sz w:val="28"/>
                <w:szCs w:val="28"/>
              </w:rPr>
              <w:t xml:space="preserve">Смоленской области </w:t>
            </w:r>
          </w:p>
          <w:p w:rsidR="00A06C69" w:rsidRPr="00DC6052" w:rsidRDefault="00A06C69" w:rsidP="00A06C69">
            <w:pPr>
              <w:rPr>
                <w:sz w:val="18"/>
                <w:szCs w:val="18"/>
              </w:rPr>
            </w:pPr>
            <w:r w:rsidRPr="00DC6052">
              <w:rPr>
                <w:sz w:val="28"/>
                <w:szCs w:val="28"/>
              </w:rPr>
              <w:t>от _______________ № _________</w:t>
            </w:r>
          </w:p>
        </w:tc>
      </w:tr>
    </w:tbl>
    <w:p w:rsidR="00803AB6" w:rsidRPr="00DC6052" w:rsidRDefault="00803AB6" w:rsidP="00803AB6">
      <w:pPr>
        <w:jc w:val="right"/>
        <w:rPr>
          <w:sz w:val="18"/>
          <w:szCs w:val="1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7B1C83" w:rsidRPr="00DC6052" w:rsidRDefault="007B1C83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tabs>
          <w:tab w:val="left" w:pos="2696"/>
        </w:tabs>
        <w:jc w:val="center"/>
        <w:rPr>
          <w:b/>
          <w:sz w:val="40"/>
          <w:szCs w:val="28"/>
        </w:rPr>
      </w:pPr>
      <w:r w:rsidRPr="00DC6052">
        <w:rPr>
          <w:b/>
          <w:sz w:val="40"/>
          <w:szCs w:val="28"/>
        </w:rPr>
        <w:t>МУНИЦИПАЛЬНАЯ ПРОГРАММА</w:t>
      </w:r>
    </w:p>
    <w:p w:rsidR="00803AB6" w:rsidRPr="00DC6052" w:rsidRDefault="00803AB6" w:rsidP="00803AB6">
      <w:pPr>
        <w:tabs>
          <w:tab w:val="left" w:pos="2696"/>
        </w:tabs>
        <w:rPr>
          <w:b/>
          <w:sz w:val="40"/>
          <w:szCs w:val="28"/>
        </w:rPr>
      </w:pPr>
    </w:p>
    <w:p w:rsidR="00803AB6" w:rsidRPr="00DC6052" w:rsidRDefault="00803AB6" w:rsidP="00803AB6">
      <w:pPr>
        <w:tabs>
          <w:tab w:val="left" w:pos="2696"/>
        </w:tabs>
        <w:jc w:val="center"/>
        <w:rPr>
          <w:bCs/>
          <w:sz w:val="36"/>
          <w:szCs w:val="28"/>
        </w:rPr>
      </w:pPr>
      <w:r w:rsidRPr="00DC6052">
        <w:rPr>
          <w:sz w:val="36"/>
          <w:szCs w:val="28"/>
        </w:rPr>
        <w:t xml:space="preserve">«Формирование </w:t>
      </w:r>
      <w:r w:rsidR="00A06C69" w:rsidRPr="00DC6052">
        <w:rPr>
          <w:sz w:val="36"/>
          <w:szCs w:val="28"/>
        </w:rPr>
        <w:t>комфортной</w:t>
      </w:r>
      <w:r w:rsidRPr="00DC6052">
        <w:rPr>
          <w:sz w:val="36"/>
          <w:szCs w:val="28"/>
        </w:rPr>
        <w:t xml:space="preserve"> городской среды </w:t>
      </w:r>
      <w:r w:rsidRPr="00DC6052">
        <w:rPr>
          <w:bCs/>
          <w:sz w:val="36"/>
          <w:szCs w:val="28"/>
        </w:rPr>
        <w:t xml:space="preserve">на территории </w:t>
      </w:r>
      <w:r w:rsidR="00A06C69" w:rsidRPr="00DC6052">
        <w:rPr>
          <w:bCs/>
          <w:sz w:val="36"/>
          <w:szCs w:val="28"/>
        </w:rPr>
        <w:t>муниципального образования «Починковский муниципальный округ»</w:t>
      </w:r>
      <w:r w:rsidRPr="00DC6052">
        <w:rPr>
          <w:bCs/>
          <w:sz w:val="36"/>
          <w:szCs w:val="28"/>
        </w:rPr>
        <w:t xml:space="preserve"> Смоленской области»</w:t>
      </w:r>
    </w:p>
    <w:p w:rsidR="00803AB6" w:rsidRPr="00DC6052" w:rsidRDefault="00803AB6" w:rsidP="00803AB6">
      <w:pPr>
        <w:rPr>
          <w:sz w:val="36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18"/>
          <w:szCs w:val="1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A06C69" w:rsidRPr="00DC6052" w:rsidRDefault="00A06C69" w:rsidP="00803AB6">
      <w:pPr>
        <w:rPr>
          <w:sz w:val="28"/>
          <w:szCs w:val="28"/>
        </w:rPr>
      </w:pPr>
    </w:p>
    <w:p w:rsidR="00A06C69" w:rsidRPr="00DC6052" w:rsidRDefault="00A06C69" w:rsidP="00803AB6">
      <w:pPr>
        <w:rPr>
          <w:sz w:val="28"/>
          <w:szCs w:val="28"/>
        </w:rPr>
      </w:pPr>
    </w:p>
    <w:p w:rsidR="00A06C69" w:rsidRPr="00DC6052" w:rsidRDefault="00A06C69" w:rsidP="00803AB6">
      <w:pPr>
        <w:rPr>
          <w:sz w:val="28"/>
          <w:szCs w:val="28"/>
        </w:rPr>
      </w:pPr>
    </w:p>
    <w:p w:rsidR="00A06C69" w:rsidRPr="00DC6052" w:rsidRDefault="00A06C69" w:rsidP="00803AB6">
      <w:pPr>
        <w:rPr>
          <w:sz w:val="28"/>
          <w:szCs w:val="28"/>
        </w:rPr>
      </w:pPr>
    </w:p>
    <w:p w:rsidR="00A06C69" w:rsidRPr="00DC6052" w:rsidRDefault="00A06C69" w:rsidP="00803AB6">
      <w:pPr>
        <w:rPr>
          <w:sz w:val="28"/>
          <w:szCs w:val="28"/>
        </w:rPr>
      </w:pPr>
    </w:p>
    <w:p w:rsidR="00A06C69" w:rsidRPr="00DC6052" w:rsidRDefault="00A06C69" w:rsidP="00803AB6">
      <w:pPr>
        <w:rPr>
          <w:sz w:val="28"/>
          <w:szCs w:val="28"/>
        </w:rPr>
      </w:pPr>
    </w:p>
    <w:p w:rsidR="00A06C69" w:rsidRPr="00DC6052" w:rsidRDefault="00A06C69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jc w:val="center"/>
        <w:rPr>
          <w:sz w:val="28"/>
          <w:szCs w:val="28"/>
        </w:rPr>
      </w:pPr>
      <w:r w:rsidRPr="00DC6052">
        <w:rPr>
          <w:sz w:val="28"/>
          <w:szCs w:val="28"/>
        </w:rPr>
        <w:t xml:space="preserve">г. Починок                                     </w:t>
      </w:r>
    </w:p>
    <w:p w:rsidR="00803AB6" w:rsidRPr="00DC6052" w:rsidRDefault="00803AB6" w:rsidP="00E472F1">
      <w:pPr>
        <w:pageBreakBefore/>
        <w:jc w:val="center"/>
        <w:rPr>
          <w:b/>
          <w:sz w:val="28"/>
          <w:szCs w:val="28"/>
        </w:rPr>
      </w:pPr>
      <w:proofErr w:type="gramStart"/>
      <w:r w:rsidRPr="00DC6052">
        <w:rPr>
          <w:b/>
          <w:sz w:val="28"/>
          <w:szCs w:val="28"/>
        </w:rPr>
        <w:lastRenderedPageBreak/>
        <w:t>П</w:t>
      </w:r>
      <w:proofErr w:type="gramEnd"/>
      <w:r w:rsidRPr="00DC6052">
        <w:rPr>
          <w:b/>
          <w:sz w:val="28"/>
          <w:szCs w:val="28"/>
        </w:rPr>
        <w:t xml:space="preserve"> А С П О Р Т</w:t>
      </w:r>
    </w:p>
    <w:p w:rsidR="00803AB6" w:rsidRPr="00DC6052" w:rsidRDefault="00803AB6" w:rsidP="00E472F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6052">
        <w:rPr>
          <w:b/>
          <w:sz w:val="28"/>
          <w:szCs w:val="28"/>
        </w:rPr>
        <w:t>муниципальной программы</w:t>
      </w:r>
    </w:p>
    <w:p w:rsidR="00803AB6" w:rsidRPr="00DC6052" w:rsidRDefault="00803AB6" w:rsidP="00E472F1">
      <w:pPr>
        <w:jc w:val="center"/>
        <w:rPr>
          <w:i/>
          <w:sz w:val="28"/>
          <w:szCs w:val="28"/>
        </w:rPr>
      </w:pPr>
    </w:p>
    <w:p w:rsidR="00803AB6" w:rsidRPr="00DC6052" w:rsidRDefault="00803AB6" w:rsidP="00E472F1">
      <w:pPr>
        <w:numPr>
          <w:ilvl w:val="0"/>
          <w:numId w:val="42"/>
        </w:numPr>
        <w:contextualSpacing/>
        <w:jc w:val="center"/>
        <w:rPr>
          <w:b/>
          <w:sz w:val="28"/>
          <w:szCs w:val="28"/>
        </w:rPr>
      </w:pPr>
      <w:r w:rsidRPr="00DC6052">
        <w:rPr>
          <w:b/>
          <w:sz w:val="28"/>
          <w:szCs w:val="28"/>
        </w:rPr>
        <w:t>Основные положения</w:t>
      </w:r>
    </w:p>
    <w:p w:rsidR="00803AB6" w:rsidRPr="00DC6052" w:rsidRDefault="00803AB6" w:rsidP="00803AB6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7265"/>
      </w:tblGrid>
      <w:tr w:rsidR="00803AB6" w:rsidRPr="00DC6052" w:rsidTr="0035417D">
        <w:trPr>
          <w:cantSplit/>
          <w:trHeight w:val="706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803AB6" w:rsidP="00803AB6">
            <w:pPr>
              <w:spacing w:line="256" w:lineRule="auto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803AB6" w:rsidP="00A06C69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«Формирование </w:t>
            </w:r>
            <w:r w:rsidR="00A06C69" w:rsidRPr="00DC6052">
              <w:rPr>
                <w:sz w:val="24"/>
                <w:szCs w:val="24"/>
              </w:rPr>
              <w:t xml:space="preserve">комфортной городской среды </w:t>
            </w:r>
            <w:r w:rsidRPr="00DC6052">
              <w:rPr>
                <w:sz w:val="24"/>
                <w:szCs w:val="24"/>
              </w:rPr>
              <w:t xml:space="preserve">на территории </w:t>
            </w:r>
            <w:r w:rsidR="00A06C69" w:rsidRPr="00DC6052">
              <w:rPr>
                <w:sz w:val="24"/>
                <w:szCs w:val="24"/>
              </w:rPr>
              <w:t>муниципального образования «Починковский муниципальный округ»</w:t>
            </w:r>
            <w:r w:rsidRPr="00DC6052">
              <w:rPr>
                <w:sz w:val="24"/>
                <w:szCs w:val="24"/>
              </w:rPr>
              <w:t xml:space="preserve"> Смоленской области»</w:t>
            </w:r>
          </w:p>
        </w:tc>
      </w:tr>
      <w:tr w:rsidR="00803AB6" w:rsidRPr="00DC6052" w:rsidTr="0035417D">
        <w:trPr>
          <w:cantSplit/>
          <w:trHeight w:val="706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B6" w:rsidRPr="00DC6052" w:rsidRDefault="00803AB6" w:rsidP="00803AB6">
            <w:pPr>
              <w:spacing w:line="256" w:lineRule="auto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Ответственный исполнитель </w:t>
            </w:r>
            <w:r w:rsidRPr="00DC6052">
              <w:rPr>
                <w:sz w:val="24"/>
                <w:szCs w:val="24"/>
              </w:rPr>
              <w:br/>
            </w:r>
            <w:proofErr w:type="gramStart"/>
            <w:r w:rsidRPr="00DC6052">
              <w:rPr>
                <w:sz w:val="24"/>
                <w:szCs w:val="24"/>
              </w:rPr>
              <w:t>муниципальной</w:t>
            </w:r>
            <w:proofErr w:type="gramEnd"/>
            <w:r w:rsidRPr="00DC6052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B6" w:rsidRPr="00DC6052" w:rsidRDefault="00803AB6" w:rsidP="00803AB6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A06C69" w:rsidRPr="00DC6052">
              <w:rPr>
                <w:sz w:val="24"/>
                <w:szCs w:val="24"/>
              </w:rPr>
              <w:t xml:space="preserve">«Починковский муниципальный округ» </w:t>
            </w:r>
            <w:r w:rsidRPr="00DC6052">
              <w:rPr>
                <w:sz w:val="24"/>
                <w:szCs w:val="24"/>
              </w:rPr>
              <w:t xml:space="preserve">Смоленской области, </w:t>
            </w:r>
          </w:p>
          <w:p w:rsidR="00803AB6" w:rsidRPr="00DC6052" w:rsidRDefault="004654AC" w:rsidP="0035417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з</w:t>
            </w:r>
            <w:r w:rsidR="0035417D" w:rsidRPr="00DC6052">
              <w:rPr>
                <w:sz w:val="24"/>
                <w:szCs w:val="24"/>
              </w:rPr>
              <w:t>аместитель Главы</w:t>
            </w:r>
            <w:r w:rsidR="00803AB6" w:rsidRPr="00DC6052">
              <w:rPr>
                <w:sz w:val="24"/>
                <w:szCs w:val="24"/>
              </w:rPr>
              <w:t xml:space="preserve"> муниципального образования </w:t>
            </w:r>
            <w:r w:rsidR="00A06C69" w:rsidRPr="00DC6052">
              <w:rPr>
                <w:sz w:val="24"/>
                <w:szCs w:val="24"/>
              </w:rPr>
              <w:t xml:space="preserve">«Починковский муниципальный округ» </w:t>
            </w:r>
            <w:r w:rsidR="00803AB6" w:rsidRPr="00DC6052">
              <w:rPr>
                <w:sz w:val="24"/>
                <w:szCs w:val="24"/>
              </w:rPr>
              <w:t xml:space="preserve">Смоленской области </w:t>
            </w:r>
            <w:r w:rsidR="0035417D" w:rsidRPr="00DC6052">
              <w:rPr>
                <w:sz w:val="24"/>
                <w:szCs w:val="24"/>
              </w:rPr>
              <w:t>Зыкова Елена Алексеевна</w:t>
            </w:r>
          </w:p>
        </w:tc>
      </w:tr>
      <w:tr w:rsidR="00803AB6" w:rsidRPr="00DC6052" w:rsidTr="0035417D">
        <w:trPr>
          <w:cantSplit/>
          <w:trHeight w:val="40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B6" w:rsidRPr="00DC6052" w:rsidRDefault="00803AB6" w:rsidP="00803AB6">
            <w:pPr>
              <w:spacing w:line="256" w:lineRule="auto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Период реализации </w:t>
            </w:r>
            <w:proofErr w:type="gramStart"/>
            <w:r w:rsidRPr="00DC6052">
              <w:rPr>
                <w:sz w:val="24"/>
                <w:szCs w:val="24"/>
              </w:rPr>
              <w:t>муниципальной</w:t>
            </w:r>
            <w:proofErr w:type="gramEnd"/>
            <w:r w:rsidRPr="00DC6052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B6" w:rsidRPr="00DC6052" w:rsidRDefault="00A06C69" w:rsidP="003C6D37">
            <w:pPr>
              <w:spacing w:line="256" w:lineRule="auto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2025-2027 года</w:t>
            </w:r>
            <w:r w:rsidR="00803AB6" w:rsidRPr="00DC6052">
              <w:rPr>
                <w:sz w:val="24"/>
                <w:szCs w:val="24"/>
              </w:rPr>
              <w:t xml:space="preserve"> </w:t>
            </w:r>
          </w:p>
        </w:tc>
      </w:tr>
      <w:tr w:rsidR="00803AB6" w:rsidRPr="00DC6052" w:rsidTr="0035417D">
        <w:trPr>
          <w:cantSplit/>
          <w:trHeight w:val="72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B6" w:rsidRPr="00DC6052" w:rsidRDefault="00803AB6" w:rsidP="00803AB6">
            <w:pPr>
              <w:spacing w:line="256" w:lineRule="auto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1) Повышение уровня благоустройства дворовых</w:t>
            </w:r>
            <w:r w:rsidR="00A06C69" w:rsidRPr="00DC6052">
              <w:rPr>
                <w:sz w:val="24"/>
                <w:szCs w:val="24"/>
              </w:rPr>
              <w:t xml:space="preserve"> и общественных</w:t>
            </w:r>
            <w:r w:rsidRPr="00DC6052">
              <w:rPr>
                <w:sz w:val="24"/>
                <w:szCs w:val="24"/>
              </w:rPr>
              <w:t xml:space="preserve"> территорий многоквартирных домов;</w:t>
            </w:r>
          </w:p>
          <w:p w:rsidR="00803AB6" w:rsidRPr="00DC6052" w:rsidRDefault="00803AB6" w:rsidP="00803A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2) создание </w:t>
            </w:r>
            <w:proofErr w:type="gramStart"/>
            <w:r w:rsidRPr="00DC6052">
              <w:rPr>
                <w:sz w:val="24"/>
                <w:szCs w:val="24"/>
              </w:rPr>
              <w:t>безопасных</w:t>
            </w:r>
            <w:proofErr w:type="gramEnd"/>
            <w:r w:rsidRPr="00DC6052">
              <w:rPr>
                <w:sz w:val="24"/>
                <w:szCs w:val="24"/>
              </w:rPr>
              <w:t xml:space="preserve"> и благоприятных условий проживания и отдыха граждан;</w:t>
            </w:r>
          </w:p>
          <w:p w:rsidR="00803AB6" w:rsidRPr="00DC6052" w:rsidRDefault="00803AB6" w:rsidP="00A06C69">
            <w:pPr>
              <w:spacing w:line="256" w:lineRule="auto"/>
              <w:rPr>
                <w:rFonts w:eastAsia="Arial Unicode MS"/>
                <w:iCs/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3) повы</w:t>
            </w:r>
            <w:r w:rsidR="006774C0" w:rsidRPr="00DC6052">
              <w:rPr>
                <w:sz w:val="24"/>
                <w:szCs w:val="24"/>
              </w:rPr>
              <w:t xml:space="preserve">шение качества благоустройства </w:t>
            </w:r>
            <w:r w:rsidR="00A06C69" w:rsidRPr="00DC6052">
              <w:rPr>
                <w:sz w:val="24"/>
                <w:szCs w:val="24"/>
              </w:rPr>
              <w:t>муниципального образования «Починковский муниципальный округ»</w:t>
            </w:r>
            <w:r w:rsidR="006774C0" w:rsidRPr="00DC6052">
              <w:rPr>
                <w:sz w:val="24"/>
                <w:szCs w:val="24"/>
              </w:rPr>
              <w:t xml:space="preserve"> Смоленской области</w:t>
            </w:r>
            <w:r w:rsidRPr="00DC6052">
              <w:rPr>
                <w:sz w:val="24"/>
                <w:szCs w:val="24"/>
              </w:rPr>
              <w:t>.</w:t>
            </w:r>
          </w:p>
        </w:tc>
      </w:tr>
      <w:tr w:rsidR="00803AB6" w:rsidRPr="00DC6052" w:rsidTr="0035417D">
        <w:trPr>
          <w:cantSplit/>
          <w:trHeight w:val="67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803AB6" w:rsidP="00803AB6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 w:rsidRPr="00DC6052">
              <w:rPr>
                <w:rFonts w:eastAsia="Arial Unicode MS"/>
                <w:sz w:val="24"/>
                <w:szCs w:val="24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17D" w:rsidRPr="00DC6052" w:rsidRDefault="00803AB6" w:rsidP="0035417D">
            <w:pPr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Общий объем финансирования </w:t>
            </w:r>
            <w:proofErr w:type="gramStart"/>
            <w:r w:rsidRPr="00DC6052">
              <w:rPr>
                <w:sz w:val="24"/>
                <w:szCs w:val="24"/>
              </w:rPr>
              <w:t>муниципальной</w:t>
            </w:r>
            <w:proofErr w:type="gramEnd"/>
            <w:r w:rsidRPr="00DC6052">
              <w:rPr>
                <w:sz w:val="24"/>
                <w:szCs w:val="24"/>
              </w:rPr>
              <w:t xml:space="preserve"> программы     </w:t>
            </w:r>
            <w:r w:rsidR="0035417D" w:rsidRPr="00DC6052">
              <w:rPr>
                <w:sz w:val="24"/>
                <w:szCs w:val="24"/>
              </w:rPr>
              <w:t>88 418,10</w:t>
            </w:r>
            <w:r w:rsidRPr="00DC6052">
              <w:rPr>
                <w:sz w:val="24"/>
                <w:szCs w:val="24"/>
              </w:rPr>
              <w:t xml:space="preserve"> тыс. рублей</w:t>
            </w:r>
            <w:r w:rsidR="0035417D" w:rsidRPr="00DC6052">
              <w:rPr>
                <w:sz w:val="24"/>
                <w:szCs w:val="24"/>
              </w:rPr>
              <w:t>, из них:</w:t>
            </w:r>
          </w:p>
          <w:p w:rsidR="0035417D" w:rsidRPr="00DC6052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2025 год – 81 575,39 тыс. руб., в том числе средства федерального  бюджета – 70 899,10 тыс. руб., </w:t>
            </w:r>
          </w:p>
          <w:p w:rsidR="0035417D" w:rsidRPr="00DC6052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областного бюджета – 4 349,31 тыс. руб., </w:t>
            </w:r>
          </w:p>
          <w:p w:rsidR="0035417D" w:rsidRPr="00DC6052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бюджет муниципального округа –6 326,97 тыс. руб.;</w:t>
            </w:r>
          </w:p>
          <w:p w:rsidR="0035417D" w:rsidRPr="00DC6052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2026 год – 3 491,39 тыс. руб. в том числе средства </w:t>
            </w:r>
          </w:p>
          <w:p w:rsidR="0035417D" w:rsidRPr="00DC6052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областного бюджета – 3491,04 тыс. руб., </w:t>
            </w:r>
          </w:p>
          <w:p w:rsidR="0035417D" w:rsidRPr="00DC6052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бюджет муниципального округа – 0,35 тыс. руб.;</w:t>
            </w:r>
          </w:p>
          <w:p w:rsidR="0035417D" w:rsidRPr="00DC6052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2027 год – 3 352,21 тыс. руб. в том числе средства областного бюджета – 3 351,87 тыс. руб., </w:t>
            </w:r>
          </w:p>
          <w:p w:rsidR="0035417D" w:rsidRPr="00DC6052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бюджет муниципального округа –0,34 тыс. руб.;</w:t>
            </w:r>
          </w:p>
          <w:p w:rsidR="00A06C69" w:rsidRPr="00DC6052" w:rsidRDefault="00A06C69" w:rsidP="00A06C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iCs/>
                <w:sz w:val="24"/>
                <w:szCs w:val="24"/>
              </w:rPr>
            </w:pPr>
          </w:p>
        </w:tc>
      </w:tr>
      <w:tr w:rsidR="00803AB6" w:rsidRPr="00DC6052" w:rsidTr="0035417D">
        <w:trPr>
          <w:cantSplit/>
          <w:trHeight w:val="67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6" w:rsidRPr="00DC6052" w:rsidRDefault="00803AB6" w:rsidP="00803AB6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Влияние на достижение целей государственных программ Российской Федерации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6" w:rsidRPr="00DC6052" w:rsidRDefault="00803AB6" w:rsidP="00A06C69">
            <w:pPr>
              <w:spacing w:line="256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 xml:space="preserve">Повышение уровня благоустройства  дворовых территорий, общественных территорий </w:t>
            </w:r>
            <w:r w:rsidR="00A06C69" w:rsidRPr="00DC6052">
              <w:rPr>
                <w:sz w:val="24"/>
                <w:szCs w:val="24"/>
                <w:shd w:val="clear" w:color="auto" w:fill="FFFFFF"/>
              </w:rPr>
              <w:t>муниципального образования «Починковский муниципальный округ»</w:t>
            </w:r>
            <w:r w:rsidRPr="00DC6052">
              <w:rPr>
                <w:sz w:val="24"/>
                <w:szCs w:val="24"/>
                <w:shd w:val="clear" w:color="auto" w:fill="FFFFFF"/>
              </w:rPr>
              <w:t xml:space="preserve"> Смоленской области</w:t>
            </w:r>
          </w:p>
        </w:tc>
      </w:tr>
    </w:tbl>
    <w:p w:rsidR="00E472F1" w:rsidRPr="00DC6052" w:rsidRDefault="00803AB6" w:rsidP="00803AB6">
      <w:pPr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                                         </w:t>
      </w:r>
      <w:r w:rsidR="00E472F1" w:rsidRPr="00DC6052">
        <w:rPr>
          <w:b/>
          <w:sz w:val="24"/>
          <w:szCs w:val="24"/>
        </w:rPr>
        <w:br w:type="page"/>
      </w:r>
    </w:p>
    <w:p w:rsidR="00803AB6" w:rsidRPr="00DC6052" w:rsidRDefault="00803AB6" w:rsidP="00803AB6">
      <w:pPr>
        <w:rPr>
          <w:b/>
          <w:sz w:val="24"/>
          <w:szCs w:val="24"/>
        </w:rPr>
      </w:pPr>
    </w:p>
    <w:p w:rsidR="00803AB6" w:rsidRPr="00DC6052" w:rsidRDefault="00803AB6" w:rsidP="007B1C83">
      <w:pPr>
        <w:numPr>
          <w:ilvl w:val="0"/>
          <w:numId w:val="42"/>
        </w:numPr>
        <w:ind w:left="714" w:hanging="357"/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Показатели </w:t>
      </w:r>
      <w:proofErr w:type="gramStart"/>
      <w:r w:rsidRPr="00DC6052">
        <w:rPr>
          <w:b/>
          <w:sz w:val="24"/>
          <w:szCs w:val="24"/>
        </w:rPr>
        <w:t>муниципальной</w:t>
      </w:r>
      <w:proofErr w:type="gramEnd"/>
      <w:r w:rsidRPr="00DC6052">
        <w:rPr>
          <w:b/>
          <w:sz w:val="24"/>
          <w:szCs w:val="24"/>
        </w:rPr>
        <w:t xml:space="preserve"> программы</w:t>
      </w:r>
    </w:p>
    <w:p w:rsidR="00803AB6" w:rsidRPr="00DC6052" w:rsidRDefault="00803AB6" w:rsidP="00803AB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1"/>
        <w:gridCol w:w="1709"/>
        <w:gridCol w:w="1448"/>
        <w:gridCol w:w="1826"/>
      </w:tblGrid>
      <w:tr w:rsidR="00803AB6" w:rsidRPr="00DC6052" w:rsidTr="004654AC">
        <w:trPr>
          <w:tblHeader/>
        </w:trPr>
        <w:tc>
          <w:tcPr>
            <w:tcW w:w="1701" w:type="pct"/>
            <w:vMerge w:val="restart"/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783" w:type="pct"/>
            <w:vMerge w:val="restart"/>
            <w:shd w:val="clear" w:color="auto" w:fill="auto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Базовое значение показателя </w:t>
            </w:r>
          </w:p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Планируемое значение показателя </w:t>
            </w:r>
          </w:p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3AB6" w:rsidRPr="00DC6052" w:rsidTr="004654AC">
        <w:trPr>
          <w:trHeight w:val="448"/>
          <w:tblHeader/>
        </w:trPr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2-й год планового периода</w:t>
            </w:r>
          </w:p>
        </w:tc>
      </w:tr>
      <w:tr w:rsidR="00803AB6" w:rsidRPr="00DC6052" w:rsidTr="004654AC">
        <w:trPr>
          <w:trHeight w:val="282"/>
          <w:tblHeader/>
        </w:trPr>
        <w:tc>
          <w:tcPr>
            <w:tcW w:w="1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auto"/>
          </w:tcPr>
          <w:p w:rsidR="00803AB6" w:rsidRPr="00DC6052" w:rsidRDefault="00803AB6" w:rsidP="00A06C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202</w:t>
            </w:r>
            <w:r w:rsidR="00A06C69" w:rsidRPr="00DC6052">
              <w:rPr>
                <w:sz w:val="24"/>
                <w:szCs w:val="24"/>
              </w:rPr>
              <w:t>5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A06C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202</w:t>
            </w:r>
            <w:r w:rsidR="00A06C69" w:rsidRPr="00DC6052">
              <w:rPr>
                <w:sz w:val="24"/>
                <w:szCs w:val="24"/>
              </w:rPr>
              <w:t>5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A06C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202</w:t>
            </w:r>
            <w:r w:rsidR="00A06C69" w:rsidRPr="00DC6052">
              <w:rPr>
                <w:sz w:val="24"/>
                <w:szCs w:val="24"/>
              </w:rPr>
              <w:t>6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:rsidR="00803AB6" w:rsidRPr="00DC6052" w:rsidRDefault="00803AB6" w:rsidP="00A06C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202</w:t>
            </w:r>
            <w:r w:rsidR="00A06C69" w:rsidRPr="00DC6052">
              <w:rPr>
                <w:sz w:val="24"/>
                <w:szCs w:val="24"/>
              </w:rPr>
              <w:t>5</w:t>
            </w:r>
          </w:p>
        </w:tc>
      </w:tr>
      <w:tr w:rsidR="00803AB6" w:rsidRPr="00DC6052" w:rsidTr="004654AC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Устройство (ремонт) асфальтобетонного покрытия ед.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A06C69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AD0EB7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A06C69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5B6900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</w:tr>
      <w:tr w:rsidR="00803AB6" w:rsidRPr="00DC6052" w:rsidTr="004654AC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Ремонт (замена), установка газонных (тротуарных) ограждений ед.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A06C69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A06C69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944EF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944EF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</w:tr>
      <w:tr w:rsidR="00803AB6" w:rsidRPr="00DC6052" w:rsidTr="004654AC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Устройство (ремонт) детских и спортивных площадок с заменой конструктивных элементов с обустройством новых дополнительных дорожек ед.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944EF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944EF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944EF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AD0EB7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3AB6" w:rsidRPr="00DC6052" w:rsidTr="004654AC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Организация уличного (наружного) освещения мест общего пользования ед.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A06C69" w:rsidP="005B69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A06C69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A06C69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5B6900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</w:tr>
      <w:tr w:rsidR="00803AB6" w:rsidRPr="00DC6052" w:rsidTr="004654AC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Разборка ветхих (аварийных) хозяйственных построек расположенных на придомовых территориях ед.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944EF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</w:tr>
      <w:tr w:rsidR="00803AB6" w:rsidRPr="00DC6052" w:rsidTr="004654AC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Количество благоустроенных муниципальных территорий общего пользования ед.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5F4AD8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5F4AD8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A06C69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5B6900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</w:tr>
      <w:tr w:rsidR="00803AB6" w:rsidRPr="00DC6052" w:rsidTr="004654AC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Площадь благоустроенных территорий общего пользования кв.</w:t>
            </w:r>
            <w:r w:rsidR="007B1C83" w:rsidRPr="00DC6052">
              <w:rPr>
                <w:sz w:val="24"/>
                <w:szCs w:val="24"/>
              </w:rPr>
              <w:t xml:space="preserve"> </w:t>
            </w:r>
            <w:r w:rsidRPr="00DC6052">
              <w:rPr>
                <w:sz w:val="24"/>
                <w:szCs w:val="24"/>
              </w:rPr>
              <w:t>м</w:t>
            </w:r>
            <w:r w:rsidR="007B1C83" w:rsidRPr="00DC6052">
              <w:rPr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1F09C0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37989,00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1F09C0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36989,00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A06C69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500,0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5B6900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500,0</w:t>
            </w:r>
          </w:p>
        </w:tc>
      </w:tr>
    </w:tbl>
    <w:p w:rsidR="00803AB6" w:rsidRPr="00DC6052" w:rsidRDefault="00803AB6" w:rsidP="00803AB6">
      <w:pPr>
        <w:jc w:val="center"/>
        <w:rPr>
          <w:b/>
          <w:sz w:val="24"/>
          <w:szCs w:val="24"/>
        </w:rPr>
      </w:pPr>
    </w:p>
    <w:p w:rsidR="00E472F1" w:rsidRPr="00DC6052" w:rsidRDefault="00E472F1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br w:type="page"/>
      </w:r>
    </w:p>
    <w:p w:rsidR="00803AB6" w:rsidRPr="00DC6052" w:rsidRDefault="00803AB6" w:rsidP="007B1C83">
      <w:pPr>
        <w:jc w:val="center"/>
        <w:rPr>
          <w:b/>
          <w:spacing w:val="-2"/>
          <w:sz w:val="24"/>
          <w:szCs w:val="24"/>
        </w:rPr>
      </w:pPr>
      <w:r w:rsidRPr="00DC6052">
        <w:rPr>
          <w:b/>
          <w:spacing w:val="-2"/>
          <w:sz w:val="24"/>
          <w:szCs w:val="24"/>
        </w:rPr>
        <w:lastRenderedPageBreak/>
        <w:t xml:space="preserve">3. Структура </w:t>
      </w:r>
      <w:proofErr w:type="gramStart"/>
      <w:r w:rsidRPr="00DC6052">
        <w:rPr>
          <w:b/>
          <w:spacing w:val="-2"/>
          <w:sz w:val="24"/>
          <w:szCs w:val="24"/>
        </w:rPr>
        <w:t>муниципальной</w:t>
      </w:r>
      <w:proofErr w:type="gramEnd"/>
      <w:r w:rsidRPr="00DC6052">
        <w:rPr>
          <w:b/>
          <w:spacing w:val="-2"/>
          <w:sz w:val="24"/>
          <w:szCs w:val="24"/>
        </w:rPr>
        <w:t xml:space="preserve"> программы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084"/>
        <w:gridCol w:w="3934"/>
        <w:gridCol w:w="2470"/>
      </w:tblGrid>
      <w:tr w:rsidR="00803AB6" w:rsidRPr="00DC6052" w:rsidTr="00A0542F">
        <w:trPr>
          <w:trHeight w:val="562"/>
        </w:trPr>
        <w:tc>
          <w:tcPr>
            <w:tcW w:w="321" w:type="pct"/>
            <w:shd w:val="clear" w:color="auto" w:fill="auto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№</w:t>
            </w:r>
            <w:r w:rsidRPr="00DC6052">
              <w:rPr>
                <w:b/>
                <w:sz w:val="22"/>
                <w:szCs w:val="22"/>
              </w:rPr>
              <w:br/>
            </w:r>
            <w:proofErr w:type="gramStart"/>
            <w:r w:rsidRPr="00DC6052">
              <w:rPr>
                <w:b/>
                <w:sz w:val="22"/>
                <w:szCs w:val="22"/>
              </w:rPr>
              <w:t>п</w:t>
            </w:r>
            <w:proofErr w:type="gramEnd"/>
            <w:r w:rsidRPr="00DC6052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521" w:type="pct"/>
            <w:shd w:val="clear" w:color="auto" w:fill="auto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1940" w:type="pct"/>
            <w:shd w:val="clear" w:color="auto" w:fill="auto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18" w:type="pct"/>
            <w:shd w:val="clear" w:color="auto" w:fill="auto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Связь с показателями*</w:t>
            </w:r>
            <w:r w:rsidRPr="00DC6052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803AB6" w:rsidRPr="00DC6052" w:rsidTr="00A0542F">
        <w:trPr>
          <w:trHeight w:val="175"/>
        </w:trPr>
        <w:tc>
          <w:tcPr>
            <w:tcW w:w="321" w:type="pct"/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3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803AB6" w:rsidRPr="00DC6052" w:rsidRDefault="00803AB6" w:rsidP="00D87C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4</w:t>
            </w:r>
          </w:p>
        </w:tc>
      </w:tr>
      <w:tr w:rsidR="00803AB6" w:rsidRPr="00DC6052" w:rsidTr="00A0542F">
        <w:trPr>
          <w:trHeight w:val="44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 xml:space="preserve">1. Региональный проект «Формирование комфортной городской среды» </w:t>
            </w:r>
          </w:p>
        </w:tc>
      </w:tr>
      <w:tr w:rsidR="00803AB6" w:rsidRPr="00DC6052" w:rsidTr="00A0542F">
        <w:trPr>
          <w:trHeight w:val="448"/>
        </w:trPr>
        <w:tc>
          <w:tcPr>
            <w:tcW w:w="321" w:type="pct"/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9" w:type="pct"/>
            <w:gridSpan w:val="3"/>
            <w:shd w:val="clear" w:color="auto" w:fill="auto"/>
            <w:vAlign w:val="center"/>
          </w:tcPr>
          <w:p w:rsidR="00803AB6" w:rsidRPr="00DC6052" w:rsidRDefault="00803AB6" w:rsidP="000D5A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 xml:space="preserve">Руководитель регионального проекта </w:t>
            </w:r>
            <w:r w:rsidR="00714116" w:rsidRPr="00DC6052">
              <w:rPr>
                <w:sz w:val="22"/>
                <w:szCs w:val="22"/>
              </w:rPr>
              <w:t>министр архитектуры и строительства</w:t>
            </w:r>
            <w:r w:rsidR="00D87C9C" w:rsidRPr="00DC6052">
              <w:rPr>
                <w:sz w:val="22"/>
                <w:szCs w:val="22"/>
              </w:rPr>
              <w:t xml:space="preserve"> </w:t>
            </w:r>
            <w:r w:rsidR="00524D5E" w:rsidRPr="00DC6052">
              <w:rPr>
                <w:sz w:val="22"/>
                <w:szCs w:val="22"/>
              </w:rPr>
              <w:t xml:space="preserve">Смоленской области </w:t>
            </w:r>
            <w:r w:rsidR="00D87C9C" w:rsidRPr="00DC6052">
              <w:rPr>
                <w:sz w:val="22"/>
                <w:szCs w:val="22"/>
              </w:rPr>
              <w:t>Ростовцев Константин Николаевич</w:t>
            </w:r>
            <w:r w:rsidRPr="00DC6052">
              <w:rPr>
                <w:sz w:val="22"/>
                <w:szCs w:val="22"/>
              </w:rPr>
              <w:t xml:space="preserve"> </w:t>
            </w:r>
          </w:p>
        </w:tc>
      </w:tr>
      <w:tr w:rsidR="000D5A45" w:rsidRPr="00DC6052" w:rsidTr="00A0542F">
        <w:trPr>
          <w:trHeight w:val="302"/>
        </w:trPr>
        <w:tc>
          <w:tcPr>
            <w:tcW w:w="321" w:type="pct"/>
            <w:shd w:val="clear" w:color="auto" w:fill="auto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1.1.</w:t>
            </w:r>
          </w:p>
        </w:tc>
        <w:tc>
          <w:tcPr>
            <w:tcW w:w="1521" w:type="pct"/>
            <w:shd w:val="clear" w:color="auto" w:fill="auto"/>
          </w:tcPr>
          <w:p w:rsidR="00803AB6" w:rsidRPr="00DC6052" w:rsidRDefault="00D87C9C" w:rsidP="00D87C9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Повышение уровня благоустройства дворовых территорий муниципальных образований Смоленской области</w:t>
            </w:r>
          </w:p>
        </w:tc>
        <w:tc>
          <w:tcPr>
            <w:tcW w:w="1940" w:type="pct"/>
            <w:shd w:val="clear" w:color="auto" w:fill="auto"/>
          </w:tcPr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- количество благоустроенных дворовых территорий - 957 единиц;</w:t>
            </w:r>
          </w:p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- площадь благоустроенных дворовых территорий - 957 гектаров;</w:t>
            </w:r>
          </w:p>
          <w:p w:rsidR="00803AB6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- доля благоустроенных дворовых территорий от общего количества дворовых территорий - 15,2 процента.</w:t>
            </w:r>
          </w:p>
        </w:tc>
        <w:tc>
          <w:tcPr>
            <w:tcW w:w="1218" w:type="pct"/>
            <w:shd w:val="clear" w:color="auto" w:fill="auto"/>
          </w:tcPr>
          <w:p w:rsidR="00803AB6" w:rsidRPr="00DC6052" w:rsidRDefault="00D87C9C" w:rsidP="00803A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 xml:space="preserve">- </w:t>
            </w:r>
            <w:proofErr w:type="gramStart"/>
            <w:r w:rsidRPr="00DC6052">
              <w:rPr>
                <w:sz w:val="22"/>
                <w:szCs w:val="22"/>
              </w:rPr>
              <w:t>трудовое</w:t>
            </w:r>
            <w:proofErr w:type="gramEnd"/>
            <w:r w:rsidRPr="00DC6052">
              <w:rPr>
                <w:sz w:val="22"/>
                <w:szCs w:val="22"/>
              </w:rPr>
              <w:t xml:space="preserve"> участие в выполнении минимального перечня видов работ по благоустройству дворовых территорий заинтересованных лиц - 8400 чел./час</w:t>
            </w:r>
          </w:p>
        </w:tc>
      </w:tr>
      <w:tr w:rsidR="000D5A45" w:rsidRPr="00DC6052" w:rsidTr="00A0542F">
        <w:trPr>
          <w:trHeight w:val="302"/>
        </w:trPr>
        <w:tc>
          <w:tcPr>
            <w:tcW w:w="321" w:type="pct"/>
            <w:shd w:val="clear" w:color="auto" w:fill="auto"/>
          </w:tcPr>
          <w:p w:rsidR="00D87C9C" w:rsidRPr="00DC6052" w:rsidRDefault="00D87C9C" w:rsidP="00803A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1.2.</w:t>
            </w:r>
          </w:p>
        </w:tc>
        <w:tc>
          <w:tcPr>
            <w:tcW w:w="1521" w:type="pct"/>
            <w:shd w:val="clear" w:color="auto" w:fill="auto"/>
          </w:tcPr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Повышение уровня благоустройства территорий общего пользования муниципальных образований Смоленской области</w:t>
            </w:r>
          </w:p>
        </w:tc>
        <w:tc>
          <w:tcPr>
            <w:tcW w:w="1940" w:type="pct"/>
            <w:shd w:val="clear" w:color="auto" w:fill="auto"/>
          </w:tcPr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- количество благоустроенных территорий общего пользования - 270 единиц;</w:t>
            </w:r>
          </w:p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- площадь благоустроенных территорий общего пользования - 540 гектаров;</w:t>
            </w:r>
          </w:p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- доля площади благоустроенных территорий общего пользования - 37,7 процента.</w:t>
            </w:r>
          </w:p>
        </w:tc>
        <w:tc>
          <w:tcPr>
            <w:tcW w:w="1218" w:type="pct"/>
            <w:shd w:val="clear" w:color="auto" w:fill="auto"/>
          </w:tcPr>
          <w:p w:rsidR="00D87C9C" w:rsidRPr="00DC6052" w:rsidRDefault="00D87C9C" w:rsidP="00803A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 xml:space="preserve">- </w:t>
            </w:r>
            <w:proofErr w:type="gramStart"/>
            <w:r w:rsidRPr="00DC6052">
              <w:rPr>
                <w:sz w:val="22"/>
                <w:szCs w:val="22"/>
              </w:rPr>
              <w:t>трудовое</w:t>
            </w:r>
            <w:proofErr w:type="gramEnd"/>
            <w:r w:rsidRPr="00DC6052">
              <w:rPr>
                <w:sz w:val="22"/>
                <w:szCs w:val="22"/>
              </w:rPr>
              <w:t xml:space="preserve"> участие в выполнении дополнительного перечня видов работ по благоустройству дворовых территорий заинтересованных лиц - 4200 чел./час</w:t>
            </w:r>
          </w:p>
        </w:tc>
      </w:tr>
      <w:tr w:rsidR="000D5A45" w:rsidRPr="00DC6052" w:rsidTr="00A0542F">
        <w:trPr>
          <w:trHeight w:val="302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:rsidR="00D87C9C" w:rsidRPr="00DC6052" w:rsidRDefault="00D87C9C" w:rsidP="00803A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1.3.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</w:tcPr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муниципальных образований Смоленской области</w:t>
            </w:r>
          </w:p>
        </w:tc>
        <w:tc>
          <w:tcPr>
            <w:tcW w:w="1940" w:type="pct"/>
            <w:tcBorders>
              <w:bottom w:val="single" w:sz="4" w:space="0" w:color="auto"/>
            </w:tcBorders>
            <w:shd w:val="clear" w:color="auto" w:fill="auto"/>
          </w:tcPr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 муниципальных образований Смоленской области) - 19,5 процента 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D87C9C" w:rsidRPr="00DC6052" w:rsidRDefault="00D87C9C" w:rsidP="00803A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- 30 процентов</w:t>
            </w:r>
          </w:p>
        </w:tc>
      </w:tr>
      <w:tr w:rsidR="00B67AD4" w:rsidRPr="00DC6052" w:rsidTr="00A0542F">
        <w:trPr>
          <w:trHeight w:val="30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B67AD4" w:rsidP="00B67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2. Ведомственный проект</w:t>
            </w:r>
          </w:p>
        </w:tc>
      </w:tr>
      <w:tr w:rsidR="00B67AD4" w:rsidRPr="00DC6052" w:rsidTr="00A0542F">
        <w:trPr>
          <w:trHeight w:val="302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B67AD4" w:rsidP="00803A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B67AD4" w:rsidP="00B67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Участие в ведомственном проекте не предусмотрено</w:t>
            </w:r>
          </w:p>
        </w:tc>
      </w:tr>
      <w:tr w:rsidR="00B67AD4" w:rsidRPr="00DC6052" w:rsidTr="00A0542F">
        <w:trPr>
          <w:trHeight w:val="30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B67AD4" w:rsidP="00B67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3. Комплекс процессных мероприятий «Обеспечение мероприятий по благоустройству мест массового отдыха населения (городских парков) на территории муниципального образования «Починковский муниципальный округ» Смоленской области»</w:t>
            </w:r>
          </w:p>
        </w:tc>
      </w:tr>
      <w:tr w:rsidR="00B67AD4" w:rsidRPr="00DC6052" w:rsidTr="00A0542F">
        <w:trPr>
          <w:trHeight w:val="30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B67AD4" w:rsidP="00B67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Заместитель Главы муниципального образования «Починковский муниципальный округ» Смоленской области Зыкова Елена Алексеевна</w:t>
            </w:r>
          </w:p>
        </w:tc>
      </w:tr>
      <w:tr w:rsidR="00B67AD4" w:rsidRPr="00DC6052" w:rsidTr="00A0542F">
        <w:trPr>
          <w:trHeight w:val="302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B67AD4" w:rsidP="00A0542F">
            <w:pPr>
              <w:jc w:val="both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3.1.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105747" w:rsidP="00A0542F">
            <w:pPr>
              <w:jc w:val="both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Расходы на благоустройство общественных пространств</w:t>
            </w:r>
          </w:p>
        </w:tc>
        <w:tc>
          <w:tcPr>
            <w:tcW w:w="1940" w:type="pct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105747" w:rsidP="00105747">
            <w:pPr>
              <w:jc w:val="both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 xml:space="preserve">Создание </w:t>
            </w:r>
            <w:proofErr w:type="gramStart"/>
            <w:r w:rsidRPr="00DC6052">
              <w:rPr>
                <w:sz w:val="22"/>
                <w:szCs w:val="22"/>
              </w:rPr>
              <w:t>безопасных</w:t>
            </w:r>
            <w:proofErr w:type="gramEnd"/>
            <w:r w:rsidRPr="00DC6052">
              <w:rPr>
                <w:sz w:val="22"/>
                <w:szCs w:val="22"/>
              </w:rPr>
              <w:t xml:space="preserve"> и благоприятных условий проживания и отдыха граждан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105747" w:rsidP="00A0542F">
            <w:pPr>
              <w:jc w:val="both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Повышение качества благоустройства муниципального образования «Починковский муниципальный округ» Смоленской области</w:t>
            </w:r>
          </w:p>
        </w:tc>
      </w:tr>
    </w:tbl>
    <w:p w:rsidR="00803AB6" w:rsidRPr="00DC6052" w:rsidRDefault="00803AB6" w:rsidP="007B1C83">
      <w:pPr>
        <w:pageBreakBefore/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lastRenderedPageBreak/>
        <w:t xml:space="preserve">4. Финансовое обеспечение </w:t>
      </w:r>
      <w:proofErr w:type="gramStart"/>
      <w:r w:rsidRPr="00DC6052">
        <w:rPr>
          <w:b/>
          <w:sz w:val="24"/>
          <w:szCs w:val="24"/>
        </w:rPr>
        <w:t>муниципальной</w:t>
      </w:r>
      <w:proofErr w:type="gramEnd"/>
      <w:r w:rsidRPr="00DC6052">
        <w:rPr>
          <w:b/>
          <w:sz w:val="24"/>
          <w:szCs w:val="24"/>
        </w:rPr>
        <w:t xml:space="preserve"> программы</w:t>
      </w:r>
    </w:p>
    <w:p w:rsidR="00803AB6" w:rsidRPr="00DC6052" w:rsidRDefault="00803AB6" w:rsidP="00803AB6">
      <w:pPr>
        <w:jc w:val="center"/>
        <w:rPr>
          <w:sz w:val="24"/>
          <w:szCs w:val="24"/>
        </w:rPr>
      </w:pPr>
      <w:r w:rsidRPr="00DC6052">
        <w:rPr>
          <w:b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1356"/>
        <w:gridCol w:w="1358"/>
        <w:gridCol w:w="1144"/>
        <w:gridCol w:w="1146"/>
      </w:tblGrid>
      <w:tr w:rsidR="00DC6052" w:rsidRPr="00DC6052" w:rsidTr="00DC6052">
        <w:trPr>
          <w:tblHeader/>
          <w:jc w:val="center"/>
        </w:trPr>
        <w:tc>
          <w:tcPr>
            <w:tcW w:w="2532" w:type="pct"/>
            <w:vMerge w:val="restar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468" w:type="pct"/>
            <w:gridSpan w:val="4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DC6052" w:rsidRPr="00DC6052" w:rsidTr="00DC6052">
        <w:trPr>
          <w:trHeight w:val="448"/>
          <w:tblHeader/>
          <w:jc w:val="center"/>
        </w:trPr>
        <w:tc>
          <w:tcPr>
            <w:tcW w:w="2532" w:type="pct"/>
            <w:vMerge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</w:tcPr>
          <w:p w:rsidR="00803AB6" w:rsidRPr="00DC6052" w:rsidRDefault="00803AB6" w:rsidP="00803AB6">
            <w:pPr>
              <w:ind w:right="54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03AB6" w:rsidRPr="00DC6052" w:rsidRDefault="00803AB6" w:rsidP="000D5A45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0D5A45" w:rsidRPr="00DC6052">
              <w:rPr>
                <w:rFonts w:eastAsia="Calibri"/>
                <w:sz w:val="24"/>
                <w:szCs w:val="24"/>
                <w:shd w:val="clear" w:color="auto" w:fill="FFFFFF"/>
              </w:rPr>
              <w:t>5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803AB6" w:rsidRPr="00DC6052" w:rsidRDefault="00803AB6" w:rsidP="000D5A45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0D5A45" w:rsidRPr="00DC6052">
              <w:rPr>
                <w:rFonts w:eastAsia="Calibri"/>
                <w:sz w:val="24"/>
                <w:szCs w:val="24"/>
                <w:shd w:val="clear" w:color="auto" w:fill="FFFFFF"/>
              </w:rPr>
              <w:t>6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64" w:type="pct"/>
          </w:tcPr>
          <w:p w:rsidR="00803AB6" w:rsidRPr="00DC6052" w:rsidRDefault="00803AB6" w:rsidP="000D5A45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0D5A45" w:rsidRPr="00DC6052">
              <w:rPr>
                <w:rFonts w:eastAsia="Calibri"/>
                <w:sz w:val="24"/>
                <w:szCs w:val="24"/>
                <w:shd w:val="clear" w:color="auto" w:fill="FFFFFF"/>
              </w:rPr>
              <w:t>7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DC6052" w:rsidRPr="00DC6052" w:rsidTr="00DC6052">
        <w:trPr>
          <w:trHeight w:val="282"/>
          <w:tblHeader/>
          <w:jc w:val="center"/>
        </w:trPr>
        <w:tc>
          <w:tcPr>
            <w:tcW w:w="2532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69" w:type="pct"/>
            <w:shd w:val="clear" w:color="auto" w:fill="auto"/>
          </w:tcPr>
          <w:p w:rsidR="00803AB6" w:rsidRPr="00DC6052" w:rsidRDefault="00803AB6" w:rsidP="00803AB6">
            <w:pPr>
              <w:ind w:right="25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4" w:type="pct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433"/>
          <w:jc w:val="center"/>
        </w:trPr>
        <w:tc>
          <w:tcPr>
            <w:tcW w:w="2532" w:type="pct"/>
            <w:shd w:val="clear" w:color="auto" w:fill="auto"/>
            <w:vAlign w:val="center"/>
          </w:tcPr>
          <w:p w:rsidR="00524D5E" w:rsidRPr="00DC6052" w:rsidRDefault="00524D5E" w:rsidP="00803AB6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 xml:space="preserve">В целом по муниципальной программе, </w:t>
            </w:r>
          </w:p>
          <w:p w:rsidR="00524D5E" w:rsidRPr="00DC6052" w:rsidRDefault="00524D5E" w:rsidP="00803AB6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524D5E" w:rsidRPr="00DC6052" w:rsidRDefault="00944EF6" w:rsidP="00524D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88 418,98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524D5E" w:rsidRPr="00DC6052" w:rsidRDefault="00944EF6" w:rsidP="00524D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81 575,39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524D5E" w:rsidRPr="00DC6052" w:rsidRDefault="00944EF6" w:rsidP="00524D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3 491,39</w:t>
            </w:r>
          </w:p>
        </w:tc>
        <w:tc>
          <w:tcPr>
            <w:tcW w:w="564" w:type="pct"/>
            <w:vAlign w:val="center"/>
          </w:tcPr>
          <w:p w:rsidR="00524D5E" w:rsidRPr="00DC6052" w:rsidRDefault="00944EF6" w:rsidP="00524D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3 352,21</w:t>
            </w:r>
          </w:p>
        </w:tc>
      </w:tr>
      <w:tr w:rsidR="00DC6052" w:rsidRPr="00DC6052" w:rsidTr="00DC6052">
        <w:trPr>
          <w:trHeight w:val="433"/>
          <w:jc w:val="center"/>
        </w:trPr>
        <w:tc>
          <w:tcPr>
            <w:tcW w:w="2532" w:type="pct"/>
            <w:shd w:val="clear" w:color="auto" w:fill="auto"/>
          </w:tcPr>
          <w:p w:rsidR="000D5A45" w:rsidRPr="00DC6052" w:rsidRDefault="000D5A45" w:rsidP="00803AB6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D5A45" w:rsidRPr="00DC6052" w:rsidRDefault="00944EF6" w:rsidP="0035417D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70 899,10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D5A45" w:rsidRPr="00DC6052" w:rsidRDefault="00944EF6" w:rsidP="0035417D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70 899,10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D5A45" w:rsidRPr="00DC6052" w:rsidRDefault="00944EF6" w:rsidP="00524D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vAlign w:val="center"/>
          </w:tcPr>
          <w:p w:rsidR="000D5A45" w:rsidRPr="00DC6052" w:rsidRDefault="00944EF6" w:rsidP="00524D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0,00</w:t>
            </w:r>
          </w:p>
        </w:tc>
      </w:tr>
      <w:tr w:rsidR="00DC6052" w:rsidRPr="00DC6052" w:rsidTr="00DC6052">
        <w:trPr>
          <w:trHeight w:val="433"/>
          <w:jc w:val="center"/>
        </w:trPr>
        <w:tc>
          <w:tcPr>
            <w:tcW w:w="2532" w:type="pct"/>
            <w:shd w:val="clear" w:color="auto" w:fill="auto"/>
          </w:tcPr>
          <w:p w:rsidR="000D5A45" w:rsidRPr="00DC6052" w:rsidRDefault="000D5A45" w:rsidP="00803AB6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D5A45" w:rsidRPr="00DC6052" w:rsidRDefault="00944EF6" w:rsidP="0035417D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11 192,23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D5A45" w:rsidRPr="00DC6052" w:rsidRDefault="00944EF6" w:rsidP="0035417D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4 349,31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D5A45" w:rsidRPr="00DC6052" w:rsidRDefault="00944EF6" w:rsidP="0035417D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3 491,04</w:t>
            </w:r>
          </w:p>
        </w:tc>
        <w:tc>
          <w:tcPr>
            <w:tcW w:w="564" w:type="pct"/>
            <w:vAlign w:val="center"/>
          </w:tcPr>
          <w:p w:rsidR="000D5A45" w:rsidRPr="00DC6052" w:rsidRDefault="00944EF6" w:rsidP="0035417D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3 351,87</w:t>
            </w:r>
          </w:p>
        </w:tc>
      </w:tr>
      <w:tr w:rsidR="00DC6052" w:rsidRPr="00DC6052" w:rsidTr="00DC6052">
        <w:trPr>
          <w:trHeight w:val="433"/>
          <w:jc w:val="center"/>
        </w:trPr>
        <w:tc>
          <w:tcPr>
            <w:tcW w:w="2532" w:type="pct"/>
            <w:shd w:val="clear" w:color="auto" w:fill="auto"/>
          </w:tcPr>
          <w:p w:rsidR="000D5A45" w:rsidRPr="00DC6052" w:rsidRDefault="000D5A45" w:rsidP="000D5A45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средства бюджета муниципального образования «Починковский муниципальный округ» Смоленской области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D5A45" w:rsidRPr="00DC6052" w:rsidRDefault="00944EF6" w:rsidP="00524D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6 327,66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D5A45" w:rsidRPr="00DC6052" w:rsidRDefault="00944EF6" w:rsidP="00524D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6 326,97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D5A45" w:rsidRPr="00DC6052" w:rsidRDefault="00944EF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0,35</w:t>
            </w:r>
          </w:p>
        </w:tc>
        <w:tc>
          <w:tcPr>
            <w:tcW w:w="564" w:type="pct"/>
            <w:vAlign w:val="center"/>
          </w:tcPr>
          <w:p w:rsidR="000D5A45" w:rsidRPr="00DC6052" w:rsidRDefault="00944EF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0,34</w:t>
            </w:r>
          </w:p>
        </w:tc>
      </w:tr>
      <w:tr w:rsidR="00DC6052" w:rsidRPr="00DC6052" w:rsidTr="00DC6052">
        <w:trPr>
          <w:trHeight w:val="433"/>
          <w:jc w:val="center"/>
        </w:trPr>
        <w:tc>
          <w:tcPr>
            <w:tcW w:w="2532" w:type="pct"/>
            <w:shd w:val="clear" w:color="auto" w:fill="auto"/>
          </w:tcPr>
          <w:p w:rsidR="000D5A45" w:rsidRPr="00DC6052" w:rsidRDefault="000D5A45" w:rsidP="00803AB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D5A45" w:rsidRPr="00DC6052" w:rsidRDefault="000D5A45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D5A45" w:rsidRPr="00DC6052" w:rsidRDefault="000D5A45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0,0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D5A45" w:rsidRPr="00DC6052" w:rsidRDefault="000D5A45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0,0</w:t>
            </w:r>
          </w:p>
        </w:tc>
        <w:tc>
          <w:tcPr>
            <w:tcW w:w="564" w:type="pct"/>
            <w:vAlign w:val="center"/>
          </w:tcPr>
          <w:p w:rsidR="000D5A45" w:rsidRPr="00DC6052" w:rsidRDefault="000D5A45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0,0</w:t>
            </w:r>
          </w:p>
        </w:tc>
      </w:tr>
    </w:tbl>
    <w:p w:rsidR="00803AB6" w:rsidRPr="00DC6052" w:rsidRDefault="00803AB6" w:rsidP="00803AB6">
      <w:pPr>
        <w:rPr>
          <w:vanish/>
          <w:sz w:val="24"/>
          <w:szCs w:val="24"/>
        </w:rPr>
      </w:pPr>
    </w:p>
    <w:tbl>
      <w:tblPr>
        <w:tblW w:w="4252" w:type="dxa"/>
        <w:tblInd w:w="5637" w:type="dxa"/>
        <w:tblLook w:val="04A0" w:firstRow="1" w:lastRow="0" w:firstColumn="1" w:lastColumn="0" w:noHBand="0" w:noVBand="1"/>
      </w:tblPr>
      <w:tblGrid>
        <w:gridCol w:w="4252"/>
      </w:tblGrid>
      <w:tr w:rsidR="00803AB6" w:rsidRPr="00DC6052" w:rsidTr="007B1C83">
        <w:tc>
          <w:tcPr>
            <w:tcW w:w="4252" w:type="dxa"/>
            <w:shd w:val="clear" w:color="auto" w:fill="auto"/>
          </w:tcPr>
          <w:p w:rsidR="00DC6052" w:rsidRDefault="00803AB6" w:rsidP="00A06C69">
            <w:pPr>
              <w:pageBreakBefore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803AB6" w:rsidRPr="00DC6052" w:rsidRDefault="00803AB6" w:rsidP="00A06C69">
            <w:pPr>
              <w:pageBreakBefore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к паспорту муниципальной программы «Формирование </w:t>
            </w:r>
            <w:r w:rsidR="00A06C69" w:rsidRPr="00DC6052">
              <w:rPr>
                <w:sz w:val="24"/>
                <w:szCs w:val="24"/>
              </w:rPr>
              <w:t xml:space="preserve">комфортной городской среды </w:t>
            </w:r>
            <w:r w:rsidRPr="00DC6052">
              <w:rPr>
                <w:sz w:val="24"/>
                <w:szCs w:val="24"/>
              </w:rPr>
              <w:t xml:space="preserve">на территории </w:t>
            </w:r>
            <w:r w:rsidR="00A06C69" w:rsidRPr="00DC6052">
              <w:rPr>
                <w:sz w:val="24"/>
                <w:szCs w:val="24"/>
              </w:rPr>
              <w:t>муниципального образования «Починковский муниципальный округ»</w:t>
            </w:r>
            <w:r w:rsidRPr="00DC6052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803AB6" w:rsidRPr="00DC6052" w:rsidRDefault="00803AB6" w:rsidP="00803AB6">
      <w:pPr>
        <w:jc w:val="center"/>
        <w:rPr>
          <w:sz w:val="24"/>
          <w:szCs w:val="24"/>
        </w:rPr>
      </w:pPr>
    </w:p>
    <w:p w:rsidR="00803AB6" w:rsidRPr="00DC6052" w:rsidRDefault="00803AB6" w:rsidP="00803AB6">
      <w:pPr>
        <w:jc w:val="center"/>
        <w:rPr>
          <w:b/>
          <w:spacing w:val="-2"/>
          <w:sz w:val="24"/>
          <w:szCs w:val="24"/>
        </w:rPr>
      </w:pPr>
      <w:r w:rsidRPr="00DC6052">
        <w:rPr>
          <w:b/>
          <w:spacing w:val="-2"/>
          <w:sz w:val="24"/>
          <w:szCs w:val="24"/>
        </w:rPr>
        <w:t xml:space="preserve">Сведения о показателях </w:t>
      </w:r>
      <w:proofErr w:type="gramStart"/>
      <w:r w:rsidRPr="00DC6052">
        <w:rPr>
          <w:b/>
          <w:spacing w:val="-2"/>
          <w:sz w:val="24"/>
          <w:szCs w:val="24"/>
        </w:rPr>
        <w:t>муниципальной</w:t>
      </w:r>
      <w:proofErr w:type="gramEnd"/>
      <w:r w:rsidRPr="00DC6052">
        <w:rPr>
          <w:b/>
          <w:spacing w:val="-2"/>
          <w:sz w:val="24"/>
          <w:szCs w:val="24"/>
        </w:rPr>
        <w:t xml:space="preserve"> программы</w:t>
      </w:r>
    </w:p>
    <w:p w:rsidR="00803AB6" w:rsidRPr="00DC6052" w:rsidRDefault="00803AB6" w:rsidP="00803AB6">
      <w:pPr>
        <w:jc w:val="center"/>
        <w:rPr>
          <w:sz w:val="24"/>
          <w:szCs w:val="24"/>
        </w:rPr>
      </w:pPr>
    </w:p>
    <w:tbl>
      <w:tblPr>
        <w:tblW w:w="48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3170"/>
        <w:gridCol w:w="5946"/>
      </w:tblGrid>
      <w:tr w:rsidR="00803AB6" w:rsidRPr="00DC6052" w:rsidTr="006774C0">
        <w:trPr>
          <w:cantSplit/>
          <w:trHeight w:val="419"/>
          <w:jc w:val="center"/>
        </w:trPr>
        <w:tc>
          <w:tcPr>
            <w:tcW w:w="324" w:type="pct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DC6052">
              <w:rPr>
                <w:rFonts w:eastAsia="Calibri"/>
                <w:sz w:val="24"/>
                <w:szCs w:val="24"/>
                <w:lang w:eastAsia="en-US"/>
              </w:rPr>
              <w:br/>
            </w:r>
            <w:proofErr w:type="gramStart"/>
            <w:r w:rsidRPr="00DC6052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DC6052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626" w:type="pct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050" w:type="pct"/>
            <w:hideMark/>
          </w:tcPr>
          <w:p w:rsidR="00803AB6" w:rsidRPr="00DC6052" w:rsidRDefault="006774C0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803AB6" w:rsidRPr="00DC6052">
              <w:rPr>
                <w:rFonts w:eastAsia="Calibri"/>
                <w:sz w:val="24"/>
                <w:szCs w:val="24"/>
                <w:lang w:eastAsia="en-US"/>
              </w:rPr>
              <w:t>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803AB6" w:rsidRPr="00DC6052" w:rsidTr="006774C0">
        <w:trPr>
          <w:cantSplit/>
          <w:trHeight w:val="279"/>
          <w:jc w:val="center"/>
        </w:trPr>
        <w:tc>
          <w:tcPr>
            <w:tcW w:w="324" w:type="pct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6" w:type="pct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50" w:type="pct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803AB6" w:rsidRPr="00DC6052" w:rsidTr="006774C0">
        <w:trPr>
          <w:cantSplit/>
          <w:trHeight w:val="1270"/>
          <w:jc w:val="center"/>
        </w:trPr>
        <w:tc>
          <w:tcPr>
            <w:tcW w:w="324" w:type="pct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6" w:type="pct"/>
          </w:tcPr>
          <w:p w:rsidR="00803AB6" w:rsidRPr="00DC6052" w:rsidRDefault="00803AB6" w:rsidP="00803AB6">
            <w:pPr>
              <w:spacing w:line="230" w:lineRule="auto"/>
              <w:ind w:right="142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3050" w:type="pct"/>
          </w:tcPr>
          <w:p w:rsidR="00803AB6" w:rsidRPr="00DC6052" w:rsidRDefault="00803AB6" w:rsidP="00803AB6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Постановление Администрации Смоленской области от 31.08.2017 №599 «Об утверждении областной государственной программы «Формирование </w:t>
            </w:r>
            <w:r w:rsidR="00A06C69" w:rsidRPr="00DC6052">
              <w:rPr>
                <w:sz w:val="24"/>
                <w:szCs w:val="24"/>
              </w:rPr>
              <w:t xml:space="preserve">комфортной городской среды </w:t>
            </w:r>
            <w:r w:rsidRPr="00DC6052">
              <w:rPr>
                <w:sz w:val="24"/>
                <w:szCs w:val="24"/>
              </w:rPr>
              <w:t>на территории Смоленской области»</w:t>
            </w:r>
          </w:p>
        </w:tc>
      </w:tr>
      <w:tr w:rsidR="00803AB6" w:rsidRPr="00DC6052" w:rsidTr="006774C0">
        <w:trPr>
          <w:cantSplit/>
          <w:trHeight w:val="279"/>
          <w:jc w:val="center"/>
        </w:trPr>
        <w:tc>
          <w:tcPr>
            <w:tcW w:w="324" w:type="pct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pct"/>
          </w:tcPr>
          <w:p w:rsidR="00803AB6" w:rsidRPr="00DC6052" w:rsidRDefault="00803AB6" w:rsidP="00803AB6">
            <w:pPr>
              <w:spacing w:line="230" w:lineRule="auto"/>
              <w:ind w:right="142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3050" w:type="pct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Постановление Администрации Смоленской области от 31.08.2017 №599 «Об утверждении областной государственной программы «Формирование </w:t>
            </w:r>
            <w:r w:rsidR="00A06C69" w:rsidRPr="00DC6052">
              <w:rPr>
                <w:sz w:val="24"/>
                <w:szCs w:val="24"/>
              </w:rPr>
              <w:t xml:space="preserve">комфортной городской среды </w:t>
            </w:r>
            <w:r w:rsidRPr="00DC6052">
              <w:rPr>
                <w:sz w:val="24"/>
                <w:szCs w:val="24"/>
              </w:rPr>
              <w:t>на территории Смоленской области»</w:t>
            </w:r>
          </w:p>
        </w:tc>
      </w:tr>
    </w:tbl>
    <w:p w:rsidR="00803AB6" w:rsidRPr="00DC6052" w:rsidRDefault="00803AB6" w:rsidP="00803AB6">
      <w:pPr>
        <w:rPr>
          <w:sz w:val="24"/>
          <w:szCs w:val="24"/>
        </w:rPr>
      </w:pPr>
    </w:p>
    <w:p w:rsidR="00803AB6" w:rsidRPr="00DC6052" w:rsidRDefault="00803AB6" w:rsidP="00803AB6">
      <w:pPr>
        <w:ind w:firstLine="142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>Раздел 1. Стратегические приоритеты в сфере реализации муниципальной программы</w:t>
      </w:r>
    </w:p>
    <w:p w:rsidR="00803AB6" w:rsidRPr="00DC6052" w:rsidRDefault="00803AB6" w:rsidP="00803AB6">
      <w:pPr>
        <w:ind w:firstLine="142"/>
        <w:rPr>
          <w:b/>
          <w:sz w:val="24"/>
          <w:szCs w:val="24"/>
        </w:rPr>
      </w:pPr>
    </w:p>
    <w:p w:rsidR="00803AB6" w:rsidRPr="00DC6052" w:rsidRDefault="00105747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Город Починок</w:t>
      </w:r>
      <w:r w:rsidR="00803AB6" w:rsidRPr="00DC6052">
        <w:rPr>
          <w:sz w:val="24"/>
          <w:szCs w:val="24"/>
        </w:rPr>
        <w:t xml:space="preserve"> Починковского района Смоленской области расположен в центральной части Смоленской области. 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Административным центром </w:t>
      </w:r>
      <w:r w:rsidR="00A06C69" w:rsidRPr="00DC6052">
        <w:rPr>
          <w:sz w:val="24"/>
          <w:szCs w:val="24"/>
        </w:rPr>
        <w:t>муниципального образования «Починковский муниципальный округ»</w:t>
      </w:r>
      <w:r w:rsidRPr="00DC6052">
        <w:rPr>
          <w:sz w:val="24"/>
          <w:szCs w:val="24"/>
        </w:rPr>
        <w:t xml:space="preserve"> Смоленской области является город Починок. Город занимает выгодное географическое положение. По центру поселения проходит железная дорога, а в двух километрах западнее города проходит федеральная дорога. Расстояние до областного центра города Смоленск - 52 км.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Общая площадь городских земель составляет около 11,06 квадратных километров. 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>Застройка города</w:t>
      </w:r>
      <w:proofErr w:type="gramEnd"/>
      <w:r w:rsidRPr="00DC6052">
        <w:rPr>
          <w:sz w:val="24"/>
          <w:szCs w:val="24"/>
        </w:rPr>
        <w:t xml:space="preserve"> - административные и производственные здания, здания социально-культурного назначения, многоэтажные, малоэтажные и индивидуальные жилые дома. Территория города характеризуется в целом компактной планировочной структурой, но осложнена прохождением по территории города веткой железной дороги. Жилые зоны г. Починка исторически сложились в центральной части города и развиваются в основном в соответствии с градостроительными проектами.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Зона малоэтажной застройки включает в себя преимущественно застройку индивидуальными жилыми домами. В основном, кварталы индивидуальной жилой застройки рассредоточены по окраинным частям города.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Зона многоэтажной жилой застройки - кварталы 3-5 – этажные жилые дома. Наибольшее количество сосредоточенной застройки повышенной этажности сосредоточено в центре.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На территории </w:t>
      </w:r>
      <w:r w:rsidR="00105747" w:rsidRPr="00DC6052">
        <w:rPr>
          <w:sz w:val="24"/>
          <w:szCs w:val="24"/>
        </w:rPr>
        <w:t xml:space="preserve">г. Починка Починковского района Смоленской области </w:t>
      </w:r>
      <w:r w:rsidRPr="00DC6052">
        <w:rPr>
          <w:sz w:val="24"/>
          <w:szCs w:val="24"/>
        </w:rPr>
        <w:t xml:space="preserve">расположено 105 многоквартирных жилых домов, площадь дворовых территорий которых составляет 124 952,0 </w:t>
      </w:r>
      <w:proofErr w:type="spellStart"/>
      <w:r w:rsidRPr="00DC6052">
        <w:rPr>
          <w:sz w:val="24"/>
          <w:szCs w:val="24"/>
        </w:rPr>
        <w:t>кв.м</w:t>
      </w:r>
      <w:proofErr w:type="spellEnd"/>
      <w:r w:rsidRPr="00DC6052">
        <w:rPr>
          <w:sz w:val="24"/>
          <w:szCs w:val="24"/>
        </w:rPr>
        <w:t xml:space="preserve">. 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contextualSpacing/>
        <w:jc w:val="both"/>
        <w:rPr>
          <w:sz w:val="24"/>
          <w:szCs w:val="24"/>
        </w:rPr>
      </w:pPr>
      <w:r w:rsidRPr="00DC6052">
        <w:rPr>
          <w:sz w:val="24"/>
          <w:szCs w:val="24"/>
        </w:rPr>
        <w:lastRenderedPageBreak/>
        <w:t xml:space="preserve">На территории </w:t>
      </w:r>
      <w:r w:rsidR="00105747" w:rsidRPr="00DC6052">
        <w:rPr>
          <w:sz w:val="24"/>
          <w:szCs w:val="24"/>
        </w:rPr>
        <w:t xml:space="preserve">г. Починка Починковского района Смоленской области </w:t>
      </w:r>
      <w:r w:rsidRPr="00DC6052">
        <w:rPr>
          <w:sz w:val="24"/>
          <w:szCs w:val="24"/>
        </w:rPr>
        <w:t>имеются 9 общественных территорий.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contextualSpacing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Общее количество дворовых территорий нуждающихся в благоустройстве и подлежащих благоустройству исходя из минимального перечня работ по благоустройству – 9</w:t>
      </w:r>
      <w:r w:rsidR="001627FE" w:rsidRPr="00DC6052">
        <w:rPr>
          <w:sz w:val="24"/>
          <w:szCs w:val="24"/>
        </w:rPr>
        <w:t>0</w:t>
      </w:r>
      <w:r w:rsidRPr="00DC6052">
        <w:rPr>
          <w:sz w:val="24"/>
          <w:szCs w:val="24"/>
        </w:rPr>
        <w:t>.</w:t>
      </w:r>
    </w:p>
    <w:p w:rsidR="00803AB6" w:rsidRPr="00DC6052" w:rsidRDefault="00803AB6" w:rsidP="007B1C83">
      <w:pPr>
        <w:spacing w:line="276" w:lineRule="auto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Общее количество общественных территорий общего пользования, нуждающихся в благоустройстве и подлежащих благоустройству – </w:t>
      </w:r>
      <w:r w:rsidR="004329F4" w:rsidRPr="00DC6052">
        <w:rPr>
          <w:sz w:val="24"/>
          <w:szCs w:val="24"/>
        </w:rPr>
        <w:t>6</w:t>
      </w:r>
      <w:r w:rsidRPr="00DC6052">
        <w:rPr>
          <w:sz w:val="24"/>
          <w:szCs w:val="24"/>
        </w:rPr>
        <w:t>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По численности населения </w:t>
      </w:r>
      <w:r w:rsidR="004329F4" w:rsidRPr="00DC6052">
        <w:rPr>
          <w:sz w:val="24"/>
          <w:szCs w:val="24"/>
        </w:rPr>
        <w:t>г. Починок</w:t>
      </w:r>
      <w:r w:rsidRPr="00DC6052">
        <w:rPr>
          <w:sz w:val="24"/>
          <w:szCs w:val="24"/>
        </w:rPr>
        <w:t xml:space="preserve"> Починковского района Смоленской области отнесено к категории малых райцентров и составляет по состоянию на 0</w:t>
      </w:r>
      <w:r w:rsidR="005F4AD8" w:rsidRPr="00DC6052">
        <w:rPr>
          <w:sz w:val="24"/>
          <w:szCs w:val="24"/>
        </w:rPr>
        <w:t>1.01.2024</w:t>
      </w:r>
      <w:r w:rsidRPr="00DC6052">
        <w:rPr>
          <w:sz w:val="24"/>
          <w:szCs w:val="24"/>
        </w:rPr>
        <w:t xml:space="preserve"> год - 7</w:t>
      </w:r>
      <w:r w:rsidR="005F4AD8" w:rsidRPr="00DC6052">
        <w:rPr>
          <w:sz w:val="24"/>
          <w:szCs w:val="24"/>
        </w:rPr>
        <w:t>351</w:t>
      </w:r>
      <w:r w:rsidRPr="00DC6052">
        <w:rPr>
          <w:sz w:val="24"/>
          <w:szCs w:val="24"/>
        </w:rPr>
        <w:t xml:space="preserve"> человек.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На отдельных площадках, во дворах сохранились элементы детского игрового и спортивного оборудования, малых архитектурных форм (качалки, качели, горки, турники и т.п.), однако, их состояние не обеспечивает безопасность жителей города. Кроме того, озеленение и оснащенность малыми архитектурными формами (скамейки, урны, газонные ограждения и т.п.) дворовых территорий выполнены в недостаточном количестве.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В результате эксплуатации дорожного покрытия отдельных дворовых территорий из цементобетона и асфальтобетона появились дефекты, при которых дальнейшая эксплуатация дорожного покрытия затруднена, а на отдельных участках недопустима.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>Ненадлежащее</w:t>
      </w:r>
      <w:proofErr w:type="gramEnd"/>
      <w:r w:rsidRPr="00DC6052">
        <w:rPr>
          <w:sz w:val="24"/>
          <w:szCs w:val="24"/>
        </w:rPr>
        <w:t xml:space="preserve">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обустройства детских, спортивных, игровых площадок, парковочных мест на сегодня весьма актуальны и не решены в полном объеме, в связи с недостаточным финансированием отрасли.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К благоустройству дворовых и внутриквартальных территорий необходим последовательный комплексный подход, который предполагает использование программно-целевых методов.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Благоустройство дворовых территорий и общественных территорий  </w:t>
      </w:r>
      <w:r w:rsidR="004329F4" w:rsidRPr="00DC6052">
        <w:rPr>
          <w:sz w:val="24"/>
          <w:szCs w:val="24"/>
        </w:rPr>
        <w:t>г. Починка Починковского района Смоленской области</w:t>
      </w:r>
      <w:r w:rsidRPr="00DC6052">
        <w:rPr>
          <w:sz w:val="24"/>
          <w:szCs w:val="24"/>
        </w:rPr>
        <w:t xml:space="preserve"> необходимо для создания безопасной, удобной и привлекательной среды территорий муниципального образования </w:t>
      </w:r>
      <w:r w:rsidR="00A06C69" w:rsidRPr="00DC6052">
        <w:rPr>
          <w:sz w:val="24"/>
          <w:szCs w:val="24"/>
        </w:rPr>
        <w:t xml:space="preserve">«Починковский муниципальный округ» </w:t>
      </w:r>
      <w:r w:rsidRPr="00DC6052">
        <w:rPr>
          <w:sz w:val="24"/>
          <w:szCs w:val="24"/>
        </w:rPr>
        <w:t>Смоленской области.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При реализации мероприятий по благоустройству дворовых и общественных территорий на территории </w:t>
      </w:r>
      <w:r w:rsidR="004329F4" w:rsidRPr="00DC6052">
        <w:rPr>
          <w:sz w:val="24"/>
          <w:szCs w:val="24"/>
        </w:rPr>
        <w:t>г. Починка Починковского района Смоленской области</w:t>
      </w:r>
      <w:r w:rsidRPr="00DC6052">
        <w:rPr>
          <w:sz w:val="24"/>
          <w:szCs w:val="24"/>
        </w:rPr>
        <w:t xml:space="preserve">, общественная комиссия, утвержденная распоряжением Администрации муниципального образования </w:t>
      </w:r>
      <w:r w:rsidR="00A06C69" w:rsidRPr="00DC6052">
        <w:rPr>
          <w:sz w:val="24"/>
          <w:szCs w:val="24"/>
        </w:rPr>
        <w:t xml:space="preserve">«Починковский муниципальный округ» </w:t>
      </w:r>
      <w:r w:rsidRPr="00DC6052">
        <w:rPr>
          <w:sz w:val="24"/>
          <w:szCs w:val="24"/>
        </w:rPr>
        <w:t>Смоленской области от 22.12.2017</w:t>
      </w:r>
      <w:r w:rsidR="004329F4" w:rsidRPr="00DC6052">
        <w:rPr>
          <w:sz w:val="24"/>
          <w:szCs w:val="24"/>
        </w:rPr>
        <w:t xml:space="preserve">  </w:t>
      </w:r>
      <w:r w:rsidRPr="00DC6052">
        <w:rPr>
          <w:sz w:val="24"/>
          <w:szCs w:val="24"/>
        </w:rPr>
        <w:t>№1435-р/</w:t>
      </w:r>
      <w:proofErr w:type="spellStart"/>
      <w:proofErr w:type="gramStart"/>
      <w:r w:rsidRPr="00DC6052">
        <w:rPr>
          <w:sz w:val="24"/>
          <w:szCs w:val="24"/>
        </w:rPr>
        <w:t>адм</w:t>
      </w:r>
      <w:proofErr w:type="spellEnd"/>
      <w:proofErr w:type="gramEnd"/>
      <w:r w:rsidRPr="00DC6052">
        <w:rPr>
          <w:sz w:val="24"/>
          <w:szCs w:val="24"/>
        </w:rPr>
        <w:t xml:space="preserve"> «О создании общественной комиссии для организации приема, рассмотрения, оценки предложений заинтересованных лиц на включение в адресный перечень дворовых территорий проекта программы, также общественного обсуждения проекта муниципальной программы «Формирование городской среды на территории </w:t>
      </w:r>
      <w:r w:rsidR="00A06C69" w:rsidRPr="00DC6052">
        <w:rPr>
          <w:sz w:val="24"/>
          <w:szCs w:val="24"/>
        </w:rPr>
        <w:t>муниципального образования «Починковский муниципальный округ»</w:t>
      </w:r>
      <w:r w:rsidRPr="00DC6052">
        <w:rPr>
          <w:sz w:val="24"/>
          <w:szCs w:val="24"/>
        </w:rPr>
        <w:t xml:space="preserve"> Смоленской области», проведения комиссионной оценки предложений заинтересованных лиц, осуществление контроля за реализацией муниципальной программы «Формирование </w:t>
      </w:r>
      <w:r w:rsidR="00A06C69" w:rsidRPr="00DC6052">
        <w:rPr>
          <w:sz w:val="24"/>
          <w:szCs w:val="24"/>
        </w:rPr>
        <w:t xml:space="preserve">комфортной городской среды </w:t>
      </w:r>
      <w:r w:rsidRPr="00DC6052">
        <w:rPr>
          <w:sz w:val="24"/>
          <w:szCs w:val="24"/>
        </w:rPr>
        <w:t xml:space="preserve">на территории </w:t>
      </w:r>
      <w:r w:rsidR="00A06C69" w:rsidRPr="00DC6052">
        <w:rPr>
          <w:sz w:val="24"/>
          <w:szCs w:val="24"/>
        </w:rPr>
        <w:t>муниципального образования «Починковский муниципальный округ»</w:t>
      </w:r>
      <w:r w:rsidRPr="00DC6052">
        <w:rPr>
          <w:sz w:val="24"/>
          <w:szCs w:val="24"/>
        </w:rPr>
        <w:t xml:space="preserve"> Смоленской области» (далее-Распоряжение от 22.12.2017г №1435-р/</w:t>
      </w:r>
      <w:proofErr w:type="spellStart"/>
      <w:proofErr w:type="gramStart"/>
      <w:r w:rsidRPr="00DC6052">
        <w:rPr>
          <w:sz w:val="24"/>
          <w:szCs w:val="24"/>
        </w:rPr>
        <w:t>адм</w:t>
      </w:r>
      <w:proofErr w:type="spellEnd"/>
      <w:proofErr w:type="gramEnd"/>
      <w:r w:rsidRPr="00DC6052">
        <w:rPr>
          <w:sz w:val="24"/>
          <w:szCs w:val="24"/>
        </w:rPr>
        <w:t xml:space="preserve">) (далее – общественная комиссия), наделяется правом исключать из адресного перечня дворовые и общественные территории, подлежащие благоустройству в рамках </w:t>
      </w:r>
      <w:proofErr w:type="gramStart"/>
      <w:r w:rsidRPr="00DC6052">
        <w:rPr>
          <w:sz w:val="24"/>
          <w:szCs w:val="24"/>
        </w:rPr>
        <w:t>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нужд, при условии одобрения решения об исключении указанных территорий из адресного перечня дворовых и общественных территорий общественной комиссией в порядке, установленном такой комиссией.</w:t>
      </w:r>
      <w:proofErr w:type="gramEnd"/>
    </w:p>
    <w:p w:rsidR="00803AB6" w:rsidRPr="00DC6052" w:rsidRDefault="00803AB6" w:rsidP="007B1C83">
      <w:pPr>
        <w:suppressAutoHyphens/>
        <w:autoSpaceDE w:val="0"/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lastRenderedPageBreak/>
        <w:t>Также общественная комиссия наделяется правом исключать из адресного перечня дворовые территории, подлежащие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сроки, установленные муниципальной программой.</w:t>
      </w:r>
      <w:proofErr w:type="gramEnd"/>
      <w:r w:rsidRPr="00DC6052">
        <w:rPr>
          <w:sz w:val="24"/>
          <w:szCs w:val="24"/>
        </w:rPr>
        <w:t xml:space="preserve">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общественной комиссией в порядке, установленном такой комиссией.</w:t>
      </w:r>
    </w:p>
    <w:p w:rsidR="00803AB6" w:rsidRPr="00DC6052" w:rsidRDefault="00803AB6" w:rsidP="007B1C83">
      <w:pPr>
        <w:suppressAutoHyphens/>
        <w:autoSpaceDE w:val="0"/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09.02.2019г №106, 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не позднее</w:t>
      </w:r>
      <w:proofErr w:type="gramEnd"/>
      <w:r w:rsidRPr="00DC6052">
        <w:rPr>
          <w:sz w:val="24"/>
          <w:szCs w:val="24"/>
        </w:rPr>
        <w:t xml:space="preserve"> </w:t>
      </w:r>
      <w:proofErr w:type="gramStart"/>
      <w:r w:rsidRPr="00DC6052">
        <w:rPr>
          <w:sz w:val="24"/>
          <w:szCs w:val="24"/>
        </w:rPr>
        <w:t>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 и (или) оператора электронной площадки при осуществлении закупки товаров, работ, услуг в порядке, установленном законодательством</w:t>
      </w:r>
      <w:proofErr w:type="gramEnd"/>
      <w:r w:rsidRPr="00DC6052">
        <w:rPr>
          <w:sz w:val="24"/>
          <w:szCs w:val="24"/>
        </w:rPr>
        <w:t xml:space="preserve"> Российской Федерации, при которых срок заключения таких соглашений продлевается на срок указанного обжалования.</w:t>
      </w:r>
    </w:p>
    <w:p w:rsidR="00803AB6" w:rsidRPr="00DC6052" w:rsidRDefault="00803AB6" w:rsidP="007B1C83">
      <w:pPr>
        <w:suppressAutoHyphens/>
        <w:autoSpaceDE w:val="0"/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 xml:space="preserve">Реализация мероприятий в рамках данной муниципальной программы должна осуществляться с учетом синхронизации с реализуемыми в муниципальном образовании </w:t>
      </w:r>
      <w:r w:rsidR="00A06C69" w:rsidRPr="00DC6052">
        <w:rPr>
          <w:sz w:val="24"/>
          <w:szCs w:val="24"/>
        </w:rPr>
        <w:t xml:space="preserve">«Починковский муниципальный округ» </w:t>
      </w:r>
      <w:r w:rsidRPr="00DC6052">
        <w:rPr>
          <w:sz w:val="24"/>
          <w:szCs w:val="24"/>
        </w:rPr>
        <w:t xml:space="preserve">Смоленской области мероприятиями в сфере обеспечения доступности городской среды для маломобильных групп населения, </w:t>
      </w:r>
      <w:proofErr w:type="spellStart"/>
      <w:r w:rsidRPr="00DC6052">
        <w:rPr>
          <w:sz w:val="24"/>
          <w:szCs w:val="24"/>
        </w:rPr>
        <w:t>цифровизации</w:t>
      </w:r>
      <w:proofErr w:type="spellEnd"/>
      <w:r w:rsidRPr="00DC6052">
        <w:rPr>
          <w:sz w:val="24"/>
          <w:szCs w:val="24"/>
        </w:rPr>
        <w:t xml:space="preserve">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</w:t>
      </w:r>
      <w:proofErr w:type="gramEnd"/>
      <w:r w:rsidRPr="00DC6052">
        <w:rPr>
          <w:sz w:val="24"/>
          <w:szCs w:val="24"/>
        </w:rPr>
        <w:t xml:space="preserve"> </w:t>
      </w:r>
      <w:proofErr w:type="gramStart"/>
      <w:r w:rsidRPr="00DC6052">
        <w:rPr>
          <w:sz w:val="24"/>
          <w:szCs w:val="24"/>
        </w:rPr>
        <w:t>инициативы»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  <w:proofErr w:type="gramEnd"/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Результаты достижения цели муниципальной программы носят ярко выраженный социальный характер.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Основными рисками, оказывающими влияние на конечные результаты реализации мероприятий муниципальной программы, являются: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- бюджетные риски, связанные с дефицитом бюджетов и возможностью невыполнения своих обязательств по </w:t>
      </w:r>
      <w:proofErr w:type="spellStart"/>
      <w:r w:rsidRPr="00DC6052">
        <w:rPr>
          <w:sz w:val="24"/>
          <w:szCs w:val="24"/>
        </w:rPr>
        <w:t>софинансированию</w:t>
      </w:r>
      <w:proofErr w:type="spellEnd"/>
      <w:r w:rsidRPr="00DC6052">
        <w:rPr>
          <w:sz w:val="24"/>
          <w:szCs w:val="24"/>
        </w:rPr>
        <w:t xml:space="preserve"> мероприятий муниципальной программы;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риски невыполнения исполнителем обязательств, риски низкого качества работ;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территорий;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при размещении муниципальных заказов, согласно Федеральному закону от 5 апреля 2013 года №44-ФЗ «О контрактной системе в сфере закупок товаров, работ, услуг для обеспечения государственных и муниципальных нужд»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Правовое регулирование реализации мероприятий </w:t>
      </w:r>
      <w:proofErr w:type="gramStart"/>
      <w:r w:rsidRPr="00DC6052">
        <w:rPr>
          <w:sz w:val="24"/>
          <w:szCs w:val="24"/>
        </w:rPr>
        <w:t>муниципальной</w:t>
      </w:r>
      <w:proofErr w:type="gramEnd"/>
      <w:r w:rsidRPr="00DC6052">
        <w:rPr>
          <w:sz w:val="24"/>
          <w:szCs w:val="24"/>
        </w:rPr>
        <w:t xml:space="preserve"> программы осуществляется на основании следующих нормативных актов: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Конституции Российской Федерации;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lastRenderedPageBreak/>
        <w:t>-</w:t>
      </w:r>
      <w:r w:rsidR="006774C0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>Постановления Правительства Российской Федерации от 30.12.2017 № 1710;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Гражданского кодекса Российской Федерации;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</w:t>
      </w:r>
      <w:r w:rsidR="006774C0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>Федерального закона от 06.10.2003 N 131-ФЗ «Об общих принципах организации местного самоуправления в Российской Федерации»;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Федерального закона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</w:t>
      </w:r>
      <w:r w:rsidR="006774C0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>Градостроительного кодекса Российской Федерации от 29.12.2004  № 190-ФЗ;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</w:t>
      </w:r>
      <w:r w:rsidR="006774C0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>Жилищного кодекса Российской Федерации от 29.12.2004г. №188-ФЗ;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</w:t>
      </w:r>
      <w:r w:rsidR="006774C0" w:rsidRPr="00DC6052">
        <w:rPr>
          <w:sz w:val="24"/>
          <w:szCs w:val="24"/>
        </w:rPr>
        <w:t xml:space="preserve"> П</w:t>
      </w:r>
      <w:r w:rsidRPr="00DC6052">
        <w:rPr>
          <w:sz w:val="24"/>
          <w:szCs w:val="24"/>
        </w:rPr>
        <w:t xml:space="preserve">остановления Администрации Смоленской области от 31.08.2017 №599 «Об утверждении областной государственной программы «Формирование </w:t>
      </w:r>
      <w:r w:rsidR="00A06C69" w:rsidRPr="00DC6052">
        <w:rPr>
          <w:sz w:val="24"/>
          <w:szCs w:val="24"/>
        </w:rPr>
        <w:t xml:space="preserve">комфортной городской среды </w:t>
      </w:r>
      <w:r w:rsidRPr="00DC6052">
        <w:rPr>
          <w:sz w:val="24"/>
          <w:szCs w:val="24"/>
        </w:rPr>
        <w:t>на территории Смоленской области»</w:t>
      </w:r>
      <w:r w:rsidR="009B7526" w:rsidRPr="00DC6052">
        <w:rPr>
          <w:sz w:val="24"/>
          <w:szCs w:val="24"/>
        </w:rPr>
        <w:t>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Содержание территорий, а также проектирование и размещение объектов благоустройства, направленные на обеспечение и повышение комфортности условий проживания граждан, поддержание и улучшение санитарного и эстетического состояния территории, являются важными факторами социальной стабильности в обществе.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В рамках реализации регионального проекта «Формирование комфортной городской среды» предполагается благоустройство дворовых территорий и общественных территорий.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Муниципальная программа «Формирование </w:t>
      </w:r>
      <w:r w:rsidR="00A06C69" w:rsidRPr="00DC6052">
        <w:rPr>
          <w:sz w:val="24"/>
          <w:szCs w:val="24"/>
        </w:rPr>
        <w:t xml:space="preserve">комфортной городской среды </w:t>
      </w:r>
      <w:r w:rsidRPr="00DC6052">
        <w:rPr>
          <w:sz w:val="24"/>
          <w:szCs w:val="24"/>
        </w:rPr>
        <w:t xml:space="preserve">на территории </w:t>
      </w:r>
      <w:r w:rsidR="00A06C69" w:rsidRPr="00DC6052">
        <w:rPr>
          <w:sz w:val="24"/>
          <w:szCs w:val="24"/>
        </w:rPr>
        <w:t>муниципального образования «Починковский муниципальный округ»</w:t>
      </w:r>
      <w:r w:rsidRPr="00DC6052">
        <w:rPr>
          <w:sz w:val="24"/>
          <w:szCs w:val="24"/>
        </w:rPr>
        <w:t xml:space="preserve"> Смоленской области» предусмотрена для благоустройства придомовых территорий многоквартирных жилых домов не блокированного типа застройки.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rFonts w:eastAsia="Calibri"/>
          <w:b/>
          <w:sz w:val="24"/>
          <w:szCs w:val="24"/>
        </w:rPr>
        <w:t xml:space="preserve">  </w:t>
      </w:r>
      <w:r w:rsidRPr="00DC6052">
        <w:rPr>
          <w:sz w:val="24"/>
          <w:szCs w:val="24"/>
        </w:rPr>
        <w:t>В рамках данного мероприятия будут благоустроены дворовые территории, прошедшие общественное обсуждение, включенные в адресный перечень дворовых территорий на соответствующий финансовый период, в пределах лимитов бюджетных ассигнований предусмотренных муниципальной программой при условии их соответствия установленным требованиям действующего законодательства и критериям отбора.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>В адресный перечень включаются все дворовые территории, нуждающиеся в благоустройстве (с учетом их физического состояния) и подлежащие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 (Приложение № 1 к  муниципальной программе).</w:t>
      </w:r>
      <w:proofErr w:type="gramEnd"/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 xml:space="preserve">Благоустройство дворовых территорий обеспечивается исходя из минимального и дополнительного перечней видов работ в соответствии с </w:t>
      </w:r>
      <w:hyperlink r:id="rId15" w:history="1">
        <w:r w:rsidRPr="00DC6052">
          <w:rPr>
            <w:sz w:val="24"/>
            <w:szCs w:val="24"/>
          </w:rPr>
          <w:t>Правилам</w:t>
        </w:r>
      </w:hyperlink>
      <w:r w:rsidRPr="00DC6052">
        <w:rPr>
          <w:sz w:val="24"/>
          <w:szCs w:val="24"/>
        </w:rPr>
        <w:t xml:space="preserve">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</w:t>
      </w:r>
      <w:r w:rsidR="00A06C69" w:rsidRPr="00DC6052">
        <w:rPr>
          <w:sz w:val="24"/>
          <w:szCs w:val="24"/>
        </w:rPr>
        <w:t xml:space="preserve">комфортной городской среды </w:t>
      </w:r>
      <w:r w:rsidRPr="00DC6052">
        <w:rPr>
          <w:sz w:val="24"/>
          <w:szCs w:val="24"/>
        </w:rPr>
        <w:t>(приложение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</w:t>
      </w:r>
      <w:proofErr w:type="gramEnd"/>
      <w:r w:rsidRPr="00DC6052">
        <w:rPr>
          <w:sz w:val="24"/>
          <w:szCs w:val="24"/>
        </w:rPr>
        <w:t>», утвержденной постановлением Правительства Российской Федерации от 30.12.2017 № 1710).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Благоустройство дворовых территорий выполняется для многоквартирных жилых домов (далее – МКД), с выполненными кадастровыми работами, в отношении земельного участка, расположенного под многоквартирным жилым домом, с видом разрешенного использования для многоэтажной застройки.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Для включения дворовой территории в муниципальную программу жителям необходимо принять такое решение на общем собрании собственников помещений в многоквартирных домах с участием (в качестве приглашенных) собственников иных зданий и сооружений, расположенных в границах дворовой территории, подлежащей благоустройству. Собрание собственников должно проводиться в соответствии с Жилищным кодексом Российской Федерации.           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Заявки представителей заинтересованных лиц, уполномоченных на предоставление заявок о включении дворовой территории в муниципальную программу, подаются в письменной форме или в форме электронного обращения согласно приложению № 3 к </w:t>
      </w:r>
      <w:r w:rsidRPr="00DC6052">
        <w:rPr>
          <w:sz w:val="24"/>
          <w:szCs w:val="24"/>
        </w:rPr>
        <w:lastRenderedPageBreak/>
        <w:t>Положению об общественной комиссии Распоряжение от 22.12.2017г №1435-р/</w:t>
      </w:r>
      <w:proofErr w:type="spellStart"/>
      <w:proofErr w:type="gramStart"/>
      <w:r w:rsidRPr="00DC6052">
        <w:rPr>
          <w:sz w:val="24"/>
          <w:szCs w:val="24"/>
        </w:rPr>
        <w:t>адм</w:t>
      </w:r>
      <w:proofErr w:type="spellEnd"/>
      <w:proofErr w:type="gramEnd"/>
      <w:r w:rsidRPr="00DC6052">
        <w:rPr>
          <w:sz w:val="24"/>
          <w:szCs w:val="24"/>
        </w:rPr>
        <w:t xml:space="preserve"> в Администрацию лично по адресу : </w:t>
      </w:r>
      <w:proofErr w:type="gramStart"/>
      <w:r w:rsidRPr="00DC6052">
        <w:rPr>
          <w:sz w:val="24"/>
          <w:szCs w:val="24"/>
        </w:rPr>
        <w:t>Смоленская</w:t>
      </w:r>
      <w:proofErr w:type="gramEnd"/>
      <w:r w:rsidRPr="00DC6052">
        <w:rPr>
          <w:sz w:val="24"/>
          <w:szCs w:val="24"/>
        </w:rPr>
        <w:t xml:space="preserve"> обл., г. Починок, ул. Советская, д. 1, кабинет № 4, по почте 216450, Смоленская обл., г. Починок, ул. Советская, д. 1 или на адрес электронной почты: potch@admin-smolensk.ru.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Рассмотрение предложений заинтересованных лиц о включении общественных и дворовых территорий в муниципальную программу осуществляется путем реализации следующих этапов: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проведение общественного обсуждения в соответствии с Порядком представления, рассмотрения и оценки предложений     заинтересованных лиц о включении    дворовой</w:t>
      </w:r>
      <w:r w:rsidR="006774C0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>территории в муниципальную  программу «Формирование современной  городской среды   на</w:t>
      </w:r>
      <w:r w:rsidR="006774C0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>территории   Починковского городского    п</w:t>
      </w:r>
      <w:r w:rsidR="006774C0" w:rsidRPr="00DC6052">
        <w:rPr>
          <w:sz w:val="24"/>
          <w:szCs w:val="24"/>
        </w:rPr>
        <w:t xml:space="preserve">оселения   Починковского района Смоленской </w:t>
      </w:r>
      <w:r w:rsidRPr="00DC6052">
        <w:rPr>
          <w:sz w:val="24"/>
          <w:szCs w:val="24"/>
        </w:rPr>
        <w:t>области»</w:t>
      </w:r>
      <w:r w:rsidR="006774C0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 xml:space="preserve">(далее – Порядок); 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-рассмотрение и оценка предложений заинтересованных лиц на включение в адресный перечень дворовых территорий в соответствии с Порядком.    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>В ходе реализации основных мероприятий муниципальной программы может осуществляться корректировка выделенных бюджетных средств на их реализацию с учетом уровня достижения результатов.</w:t>
      </w:r>
      <w:proofErr w:type="gramEnd"/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Необходим комплексный подход к благоустройству дворовых территорий, включающий в себя: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1) благоустройство дворовых территорий, включая минимальный перечень видов работ по благоустройству дворовых территорий: 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- ремонт дворовых проездов; 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обеспечение освещения дворовых территорий;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установка скамеек;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установка урн;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ремонт и (или) устройство автомобильных парковок;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ремонт и (или) устройство тротуаров;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ремонт и (или) устройство площадок для мусорных контейнеров.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Данный минимальный перечень видов работ по благоустройству дворовых территорий является исчерпывающим и не может быть расширен.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2) благоустройство дворовых территорий, включая дополнительный перечень видов работ по благоустройству дворовых территорий: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устройство и оборудование детских и (или) спортивных площадок, иных площадок;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ремонт автомобильных дорог, образующих проезды к территориям, прилегающим к многоквартирным домам;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ремонт и (или) установка пандусов;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озеленение территорий;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иные виды работ.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Заинтересованные лица вправе принимать финансовое и (или) трудовое участие в реализации мероприятий по благоустройству дворовой территории в рамках дополнительного перечня видов работ по благоустройству дворовых территорий.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В рамках </w:t>
      </w:r>
      <w:r w:rsidR="004329F4" w:rsidRPr="00DC6052">
        <w:rPr>
          <w:sz w:val="24"/>
          <w:szCs w:val="24"/>
        </w:rPr>
        <w:t>реализации муниципальной программы</w:t>
      </w:r>
      <w:r w:rsidRPr="00DC6052">
        <w:rPr>
          <w:sz w:val="24"/>
          <w:szCs w:val="24"/>
        </w:rPr>
        <w:t xml:space="preserve"> будут благоустроены общественные территории, включенные в адресный перечень общественных территорий на соответствующий финансовый период, в пределах лимитов бюджетных ассигнований предусмотренных муниципальной программой при условии их соответствия установленным требования</w:t>
      </w:r>
      <w:r w:rsidR="004329F4" w:rsidRPr="00DC6052">
        <w:rPr>
          <w:sz w:val="24"/>
          <w:szCs w:val="24"/>
        </w:rPr>
        <w:t>м действующего законодательства</w:t>
      </w:r>
      <w:r w:rsidRPr="00DC6052">
        <w:rPr>
          <w:sz w:val="24"/>
          <w:szCs w:val="24"/>
        </w:rPr>
        <w:t>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В адресный перечень включены все общественные территории, нуждающиеся в благоустройстве (Приложение № 1-а к  муниципальной программе).</w:t>
      </w:r>
    </w:p>
    <w:p w:rsidR="00803AB6" w:rsidRPr="00DC6052" w:rsidRDefault="00803AB6" w:rsidP="007B1C83">
      <w:pPr>
        <w:ind w:firstLine="851"/>
        <w:contextualSpacing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lastRenderedPageBreak/>
        <w:t>Общественные территории, подлежащие обустройству в  рамках муниципальной программы, с перечнем видов работ, планируемых к выполнению, отбираются с учетом результатов общественного обсуждения по отбору таких общественных территорий.</w:t>
      </w:r>
      <w:proofErr w:type="gramEnd"/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1) Необходим комплексный подход к благоустройству общественных территорий, включающий в себя: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благоустройство и освещение скверов и бульваров;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благоустройство кладбищ, пустырей, мест для купания (пляжей), муниципальных рынков, территорий вокруг памятников;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ремонт памятников;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>- реконструкция многофункциональных общественных спортивных объектов (стадионов или детских спортивно-игровых площадок), пешеходных зон (тротуаров) с обустройством зон отдыха (установка скамеек) на конкретных улицах;</w:t>
      </w:r>
      <w:proofErr w:type="gramEnd"/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- благоустройство (обустройство) </w:t>
      </w:r>
      <w:proofErr w:type="spellStart"/>
      <w:r w:rsidRPr="00DC6052">
        <w:rPr>
          <w:sz w:val="24"/>
          <w:szCs w:val="24"/>
        </w:rPr>
        <w:t>междворовых</w:t>
      </w:r>
      <w:proofErr w:type="spellEnd"/>
      <w:r w:rsidRPr="00DC6052">
        <w:rPr>
          <w:sz w:val="24"/>
          <w:szCs w:val="24"/>
        </w:rPr>
        <w:t xml:space="preserve"> пространств;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обустройство родников;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обустройство фонтанов;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благоустройство (обустройство) иных территорий и объектов.</w:t>
      </w:r>
    </w:p>
    <w:p w:rsidR="00803AB6" w:rsidRPr="00DC6052" w:rsidRDefault="00803AB6" w:rsidP="006774C0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803AB6" w:rsidRPr="00DC6052" w:rsidRDefault="00803AB6" w:rsidP="00803AB6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</w:rPr>
      </w:pPr>
      <w:proofErr w:type="gramStart"/>
      <w:r w:rsidRPr="00DC6052">
        <w:rPr>
          <w:rFonts w:eastAsia="Calibri"/>
          <w:b/>
          <w:sz w:val="24"/>
          <w:szCs w:val="24"/>
        </w:rPr>
        <w:t>Порядок</w:t>
      </w:r>
      <w:proofErr w:type="gramEnd"/>
      <w:r w:rsidRPr="00DC6052">
        <w:rPr>
          <w:rFonts w:eastAsia="Calibri"/>
          <w:b/>
          <w:sz w:val="24"/>
          <w:szCs w:val="24"/>
        </w:rPr>
        <w:t xml:space="preserve"> устанавливающий процедуру разработки,</w:t>
      </w:r>
      <w:r w:rsidR="000D5A45" w:rsidRPr="00DC6052">
        <w:rPr>
          <w:rFonts w:eastAsia="Calibri"/>
          <w:b/>
          <w:sz w:val="24"/>
          <w:szCs w:val="24"/>
        </w:rPr>
        <w:t xml:space="preserve"> </w:t>
      </w:r>
      <w:r w:rsidRPr="00DC6052">
        <w:rPr>
          <w:rFonts w:eastAsia="Calibri"/>
          <w:b/>
          <w:sz w:val="24"/>
          <w:szCs w:val="24"/>
        </w:rPr>
        <w:t>обсуждения с заинтересованными лицами и утверждения</w:t>
      </w:r>
      <w:r w:rsidR="000D5A45" w:rsidRPr="00DC6052">
        <w:rPr>
          <w:rFonts w:eastAsia="Calibri"/>
          <w:b/>
          <w:sz w:val="24"/>
          <w:szCs w:val="24"/>
        </w:rPr>
        <w:t xml:space="preserve"> </w:t>
      </w:r>
      <w:r w:rsidRPr="00DC6052">
        <w:rPr>
          <w:rFonts w:eastAsia="Calibri"/>
          <w:b/>
          <w:sz w:val="24"/>
          <w:szCs w:val="24"/>
        </w:rPr>
        <w:t>дизайн-проектов благоустройства дворовой</w:t>
      </w:r>
      <w:r w:rsidR="000D5A45" w:rsidRPr="00DC6052">
        <w:rPr>
          <w:rFonts w:eastAsia="Calibri"/>
          <w:b/>
          <w:sz w:val="24"/>
          <w:szCs w:val="24"/>
        </w:rPr>
        <w:t xml:space="preserve"> </w:t>
      </w:r>
      <w:r w:rsidRPr="00DC6052">
        <w:rPr>
          <w:rFonts w:eastAsia="Calibri"/>
          <w:b/>
          <w:sz w:val="24"/>
          <w:szCs w:val="24"/>
        </w:rPr>
        <w:t>территорий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4"/>
          <w:szCs w:val="24"/>
        </w:rPr>
      </w:pP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1. </w:t>
      </w:r>
      <w:proofErr w:type="gramStart"/>
      <w:r w:rsidRPr="00DC6052">
        <w:rPr>
          <w:sz w:val="24"/>
          <w:szCs w:val="24"/>
        </w:rPr>
        <w:t xml:space="preserve">Настоящий порядок устанавливает процедуру разработки, обсуждения с заинтересованными лицами и утверждения дизайн-проектов благоустройства дворовой и общественной территорий, включаемых в муниципальную программу «Формирование </w:t>
      </w:r>
      <w:r w:rsidR="00A06C69" w:rsidRPr="00DC6052">
        <w:rPr>
          <w:sz w:val="24"/>
          <w:szCs w:val="24"/>
        </w:rPr>
        <w:t xml:space="preserve">комфортной городской среды </w:t>
      </w:r>
      <w:r w:rsidRPr="00DC6052">
        <w:rPr>
          <w:sz w:val="24"/>
          <w:szCs w:val="24"/>
        </w:rPr>
        <w:t xml:space="preserve">на территории </w:t>
      </w:r>
      <w:r w:rsidR="00A06C69" w:rsidRPr="00DC6052">
        <w:rPr>
          <w:sz w:val="24"/>
          <w:szCs w:val="24"/>
        </w:rPr>
        <w:t>муниципального образования «Починковский муниципальный округ»</w:t>
      </w:r>
      <w:r w:rsidRPr="00DC6052">
        <w:rPr>
          <w:sz w:val="24"/>
          <w:szCs w:val="24"/>
        </w:rPr>
        <w:t xml:space="preserve"> Смоленской области» (далее - Порядок).</w:t>
      </w:r>
      <w:proofErr w:type="gramEnd"/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2. Для целей Порядка применяются следующие понятия: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2.1. </w:t>
      </w:r>
      <w:proofErr w:type="gramStart"/>
      <w:r w:rsidRPr="00DC6052">
        <w:rPr>
          <w:sz w:val="24"/>
          <w:szCs w:val="24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3. </w:t>
      </w:r>
      <w:proofErr w:type="gramStart"/>
      <w:r w:rsidRPr="00DC6052">
        <w:rPr>
          <w:sz w:val="24"/>
          <w:szCs w:val="24"/>
        </w:rPr>
        <w:t xml:space="preserve">Разработка дизайн-проекта в отношении дворовых территорий многоквартирных домов, расположенных на территории </w:t>
      </w:r>
      <w:r w:rsidR="00105747" w:rsidRPr="00DC6052">
        <w:rPr>
          <w:sz w:val="24"/>
          <w:szCs w:val="24"/>
        </w:rPr>
        <w:t xml:space="preserve">г. Починка Починковского района Смоленской области </w:t>
      </w:r>
      <w:r w:rsidRPr="00DC6052">
        <w:rPr>
          <w:sz w:val="24"/>
          <w:szCs w:val="24"/>
        </w:rPr>
        <w:t>Починковского  района Смоленской области осуществляется собственниками помещений в течение 15(пятнадцати) со дня утверждения общественной комиссией протокола оценки (ранжирования) заявок заинтересованных лиц на включение в адресный перечень дворовых территорий проекта муниципальной программы и протокола оценки предложений граждан, организаций на включение в адресный перечень</w:t>
      </w:r>
      <w:proofErr w:type="gramEnd"/>
      <w:r w:rsidRPr="00DC6052">
        <w:rPr>
          <w:sz w:val="24"/>
          <w:szCs w:val="24"/>
        </w:rPr>
        <w:t xml:space="preserve"> общественной территории </w:t>
      </w:r>
      <w:r w:rsidR="00A06C69" w:rsidRPr="00DC6052">
        <w:rPr>
          <w:sz w:val="24"/>
          <w:szCs w:val="24"/>
        </w:rPr>
        <w:t>муниципального образования «Починковский муниципальный округ»</w:t>
      </w:r>
      <w:r w:rsidRPr="00DC6052">
        <w:rPr>
          <w:sz w:val="24"/>
          <w:szCs w:val="24"/>
        </w:rPr>
        <w:t xml:space="preserve"> Смоленской области.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4. </w:t>
      </w:r>
      <w:proofErr w:type="gramStart"/>
      <w:r w:rsidRPr="00DC6052">
        <w:rPr>
          <w:sz w:val="24"/>
          <w:szCs w:val="24"/>
        </w:rPr>
        <w:t>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ассигнований, с учетом минимальных и дополнительных перечней работ по благоустройству дворовой территории, предусмотренных муниципальной программой и утвержденных протоколом общего собрания собственников помещений в многоквартирном доме, а также наличием технической возможности выполнения работ из перечня работ по благоустройству.</w:t>
      </w:r>
      <w:proofErr w:type="gramEnd"/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lastRenderedPageBreak/>
        <w:t>5. В дизайн - проект включается текстовое и визуальное описание проекта благоустройства, в том числе и визуализированный перечень элементов благоустройства, предполагаемых к размещению на соответствующей территории.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Содержание дизайн-проекта зависит от вида и состава </w:t>
      </w:r>
      <w:proofErr w:type="gramStart"/>
      <w:r w:rsidRPr="00DC6052">
        <w:rPr>
          <w:sz w:val="24"/>
          <w:szCs w:val="24"/>
        </w:rPr>
        <w:t>планируемых</w:t>
      </w:r>
      <w:proofErr w:type="gramEnd"/>
      <w:r w:rsidRPr="00DC6052">
        <w:rPr>
          <w:sz w:val="24"/>
          <w:szCs w:val="24"/>
        </w:rPr>
        <w:t xml:space="preserve"> работ. Дизайн-проект может быть подготовлен в виде проектно-сметной 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территории и техническому оснащению площадок исходя из минимального и дополнительного перечней работ.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6. Разработка дизайн - проекта включает следующие стадии: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6.1. Осмотр дворовой территории, предлагаемой к благоустройству, совместно с представителем заинтересованных лиц.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6.2. Разработка дизайн – проекта.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6.3. Согласование </w:t>
      </w:r>
      <w:proofErr w:type="gramStart"/>
      <w:r w:rsidRPr="00DC6052">
        <w:rPr>
          <w:sz w:val="24"/>
          <w:szCs w:val="24"/>
        </w:rPr>
        <w:t>дизайн-проекта</w:t>
      </w:r>
      <w:proofErr w:type="gramEnd"/>
      <w:r w:rsidRPr="00DC6052">
        <w:rPr>
          <w:sz w:val="24"/>
          <w:szCs w:val="24"/>
        </w:rPr>
        <w:t xml:space="preserve"> благоустройства дворовой территории с представителем заинтересованных лиц.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6.4. </w:t>
      </w:r>
      <w:proofErr w:type="gramStart"/>
      <w:r w:rsidRPr="00DC6052">
        <w:rPr>
          <w:sz w:val="24"/>
          <w:szCs w:val="24"/>
        </w:rPr>
        <w:t xml:space="preserve">Обсуждение, согласование и утверждение дизайн-проекта благоустройства общественной территории, включенной общественной комиссией в адресный перечень проекта муниципальной программы по итогам утверждения протокола оценки предложений граждан, организаций на включение в адресный перечень общественной территории </w:t>
      </w:r>
      <w:r w:rsidR="00105747" w:rsidRPr="00DC6052">
        <w:rPr>
          <w:sz w:val="24"/>
          <w:szCs w:val="24"/>
        </w:rPr>
        <w:t xml:space="preserve">г. Починка Починковского района Смоленской области </w:t>
      </w:r>
      <w:r w:rsidRPr="00DC6052">
        <w:rPr>
          <w:sz w:val="24"/>
          <w:szCs w:val="24"/>
        </w:rPr>
        <w:t xml:space="preserve">осуществляется с участием представителей специалистов Отдела строительства и жилищно-коммунального хозяйства Администрации муниципального образования </w:t>
      </w:r>
      <w:r w:rsidR="00A06C69" w:rsidRPr="00DC6052">
        <w:rPr>
          <w:sz w:val="24"/>
          <w:szCs w:val="24"/>
        </w:rPr>
        <w:t xml:space="preserve">«Починковский муниципальный округ» </w:t>
      </w:r>
      <w:r w:rsidRPr="00DC6052">
        <w:rPr>
          <w:sz w:val="24"/>
          <w:szCs w:val="24"/>
        </w:rPr>
        <w:t>Смоленской области.</w:t>
      </w:r>
      <w:proofErr w:type="gramEnd"/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7. Дизайн - проект рассматривается и утверждается общественной комиссией, решение об утверждении оформляется в виде протокола заседания комиссии.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8. Дизайн-проект на благоустройство дворовой территории многоквартирного дома утверждается в двух экземплярах, в том числе один экземпляр хранится у старшего по дому.</w:t>
      </w:r>
    </w:p>
    <w:p w:rsidR="00803AB6" w:rsidRPr="00DC6052" w:rsidRDefault="00803AB6" w:rsidP="007B1C83">
      <w:pPr>
        <w:tabs>
          <w:tab w:val="left" w:pos="709"/>
        </w:tabs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9. Балльная оценка критериев отбора дворовых территорий многоквартирных домов для участия в приоритетном проекте «Формирование </w:t>
      </w:r>
      <w:r w:rsidR="00A06C69" w:rsidRPr="00DC6052">
        <w:rPr>
          <w:sz w:val="24"/>
          <w:szCs w:val="24"/>
        </w:rPr>
        <w:t xml:space="preserve">комфортной городской среды </w:t>
      </w:r>
      <w:r w:rsidRPr="00DC6052">
        <w:rPr>
          <w:sz w:val="24"/>
          <w:szCs w:val="24"/>
        </w:rPr>
        <w:t xml:space="preserve">на территории </w:t>
      </w:r>
      <w:r w:rsidR="00A06C69" w:rsidRPr="00DC6052">
        <w:rPr>
          <w:sz w:val="24"/>
          <w:szCs w:val="24"/>
        </w:rPr>
        <w:t>муниципального образования «Починковский муниципальный округ»</w:t>
      </w:r>
      <w:r w:rsidRPr="00DC6052">
        <w:rPr>
          <w:sz w:val="24"/>
          <w:szCs w:val="24"/>
        </w:rPr>
        <w:t xml:space="preserve"> Смоленской области» муниципальной программы «Формирование </w:t>
      </w:r>
      <w:r w:rsidR="00A06C69" w:rsidRPr="00DC6052">
        <w:rPr>
          <w:sz w:val="24"/>
          <w:szCs w:val="24"/>
        </w:rPr>
        <w:t xml:space="preserve">комфортной городской среды </w:t>
      </w:r>
      <w:r w:rsidRPr="00DC6052">
        <w:rPr>
          <w:sz w:val="24"/>
          <w:szCs w:val="24"/>
        </w:rPr>
        <w:t xml:space="preserve">на территории </w:t>
      </w:r>
      <w:r w:rsidR="00A06C69" w:rsidRPr="00DC6052">
        <w:rPr>
          <w:sz w:val="24"/>
          <w:szCs w:val="24"/>
        </w:rPr>
        <w:t>муниципального образования «Починковский муниципальный округ»</w:t>
      </w:r>
      <w:r w:rsidRPr="00DC6052">
        <w:rPr>
          <w:sz w:val="24"/>
          <w:szCs w:val="24"/>
        </w:rPr>
        <w:t xml:space="preserve"> Смоленской области»  рассчитывается согласно Приложению №2 к муниципальной программе. 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10.</w:t>
      </w:r>
      <w:r w:rsidR="007B1C83" w:rsidRPr="00DC6052">
        <w:rPr>
          <w:sz w:val="24"/>
          <w:szCs w:val="24"/>
        </w:rPr>
        <w:t xml:space="preserve"> </w:t>
      </w:r>
      <w:proofErr w:type="gramStart"/>
      <w:r w:rsidRPr="00DC6052">
        <w:rPr>
          <w:sz w:val="24"/>
          <w:szCs w:val="24"/>
        </w:rPr>
        <w:t>Дворовые территории, прошедшие отбор на соответствующий финансовый период и не включенные в муниципальную программу на текущий год, в связи с превышением выделенных лимитов бюджетных ассигнований, предусмотренных муниципальной программой, включаются в муниципальную программу на плановый период, исходя из даты представления предложений заинтересованных лиц без повторной подачи заявки.</w:t>
      </w:r>
      <w:proofErr w:type="gramEnd"/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11.Заинтересованные лица принимают участие в реализации мероприятий по благоустройству дворовых территорий в рамках минимального и дополнительного перечней работ по благоустройству в форме трудового и (или) финансового участия.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 xml:space="preserve">12.Выполнение видов работ из дополнительного перечня работ осуществляется в рамках муниципальной программы при условии финансового участия (софинансирования) заинтересованных лиц в выполнении указанных видов работ в размере не менее 20% (двадцати процентов) от общей стоимости соответствующего вида работ. </w:t>
      </w:r>
      <w:proofErr w:type="gramEnd"/>
    </w:p>
    <w:p w:rsidR="00803AB6" w:rsidRPr="00DC6052" w:rsidRDefault="00803AB6" w:rsidP="007B1C83">
      <w:pPr>
        <w:suppressAutoHyphens/>
        <w:autoSpaceDE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13.Организация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803AB6" w:rsidRPr="00DC6052" w:rsidRDefault="00803AB6" w:rsidP="007B1C83">
      <w:pPr>
        <w:suppressAutoHyphens/>
        <w:autoSpaceDE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14. Собственники помещений в многоквартирном доме, зданий, расположенных в границах дворовой территории, подлежащей благоустройству, обеспечивают </w:t>
      </w:r>
      <w:proofErr w:type="gramStart"/>
      <w:r w:rsidRPr="00DC6052">
        <w:rPr>
          <w:sz w:val="24"/>
          <w:szCs w:val="24"/>
        </w:rPr>
        <w:t>финансовое</w:t>
      </w:r>
      <w:proofErr w:type="gramEnd"/>
      <w:r w:rsidRPr="00DC6052">
        <w:rPr>
          <w:sz w:val="24"/>
          <w:szCs w:val="24"/>
        </w:rPr>
        <w:t xml:space="preserve"> участие в реализации мероприятий по благоустройству дворовых территорий в рамках </w:t>
      </w:r>
      <w:r w:rsidRPr="00DC6052">
        <w:rPr>
          <w:sz w:val="24"/>
          <w:szCs w:val="24"/>
        </w:rPr>
        <w:lastRenderedPageBreak/>
        <w:t>дополнительного перечня видов работ. Помимо финансового участия, заинтересованные лица должны обеспечивать трудовое участие в реализации мероприятий по благоустройству дворовых территорий в части выполнения работ, не требующих специальной квалификации (покраска оборудования, уборка мусора, земляные работы, озеленение территории, иные работы), проведение субботников.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>15.Муниципальная программа предусматривает 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благоустройству), а также 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</w:t>
      </w:r>
      <w:proofErr w:type="gramEnd"/>
      <w:r w:rsidRPr="00DC6052">
        <w:rPr>
          <w:sz w:val="24"/>
          <w:szCs w:val="24"/>
        </w:rPr>
        <w:t xml:space="preserve"> (при дополнительном перечне работ по благоустройству).</w:t>
      </w:r>
    </w:p>
    <w:p w:rsidR="00803AB6" w:rsidRPr="00DC6052" w:rsidRDefault="00803AB6" w:rsidP="00803AB6">
      <w:pPr>
        <w:spacing w:line="276" w:lineRule="auto"/>
        <w:jc w:val="right"/>
        <w:rPr>
          <w:sz w:val="24"/>
          <w:szCs w:val="24"/>
        </w:rPr>
      </w:pPr>
    </w:p>
    <w:p w:rsidR="00803AB6" w:rsidRPr="00DC6052" w:rsidRDefault="00803AB6" w:rsidP="00803AB6">
      <w:pPr>
        <w:tabs>
          <w:tab w:val="left" w:pos="709"/>
        </w:tabs>
        <w:jc w:val="right"/>
        <w:rPr>
          <w:sz w:val="24"/>
          <w:szCs w:val="24"/>
        </w:rPr>
      </w:pPr>
    </w:p>
    <w:p w:rsidR="00803AB6" w:rsidRPr="00DC6052" w:rsidRDefault="00803AB6" w:rsidP="00803AB6">
      <w:pPr>
        <w:tabs>
          <w:tab w:val="left" w:pos="709"/>
        </w:tabs>
        <w:jc w:val="right"/>
        <w:rPr>
          <w:sz w:val="24"/>
          <w:szCs w:val="24"/>
        </w:rPr>
      </w:pPr>
    </w:p>
    <w:p w:rsidR="00803AB6" w:rsidRPr="00DC6052" w:rsidRDefault="00803AB6" w:rsidP="00803AB6">
      <w:pPr>
        <w:pageBreakBefore/>
        <w:jc w:val="center"/>
        <w:rPr>
          <w:b/>
          <w:spacing w:val="20"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lastRenderedPageBreak/>
        <w:t>Раздел 2. СВЕДЕНИЯ</w:t>
      </w:r>
    </w:p>
    <w:p w:rsidR="00803AB6" w:rsidRPr="00DC6052" w:rsidRDefault="00803AB6" w:rsidP="00803AB6">
      <w:pPr>
        <w:jc w:val="center"/>
        <w:rPr>
          <w:b/>
          <w:spacing w:val="20"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t>о региональных проектах</w:t>
      </w:r>
    </w:p>
    <w:p w:rsidR="00803AB6" w:rsidRPr="00DC6052" w:rsidRDefault="00803AB6" w:rsidP="00803AB6">
      <w:pPr>
        <w:jc w:val="center"/>
        <w:rPr>
          <w:b/>
          <w:spacing w:val="20"/>
          <w:sz w:val="24"/>
          <w:szCs w:val="24"/>
        </w:rPr>
      </w:pPr>
    </w:p>
    <w:p w:rsidR="00803AB6" w:rsidRPr="00DC6052" w:rsidRDefault="00803AB6" w:rsidP="00803AB6">
      <w:pPr>
        <w:jc w:val="center"/>
        <w:rPr>
          <w:b/>
          <w:spacing w:val="20"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t>СВЕДЕНИЯ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о региональном проекте «Формирование современной городской среды» 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>Общие положения</w:t>
      </w:r>
    </w:p>
    <w:p w:rsidR="00803AB6" w:rsidRPr="00DC6052" w:rsidRDefault="00803AB6" w:rsidP="00803AB6">
      <w:pPr>
        <w:rPr>
          <w:sz w:val="24"/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6507"/>
      </w:tblGrid>
      <w:tr w:rsidR="00803AB6" w:rsidRPr="00DC6052" w:rsidTr="006774C0">
        <w:trPr>
          <w:trHeight w:val="516"/>
          <w:jc w:val="center"/>
        </w:trPr>
        <w:tc>
          <w:tcPr>
            <w:tcW w:w="1740" w:type="pct"/>
            <w:shd w:val="clear" w:color="auto" w:fill="auto"/>
            <w:vAlign w:val="center"/>
          </w:tcPr>
          <w:p w:rsidR="00803AB6" w:rsidRPr="00DC6052" w:rsidRDefault="00803AB6" w:rsidP="00803AB6">
            <w:pPr>
              <w:rPr>
                <w:rFonts w:eastAsia="Calibri"/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3260" w:type="pct"/>
            <w:shd w:val="clear" w:color="auto" w:fill="auto"/>
            <w:vAlign w:val="center"/>
          </w:tcPr>
          <w:p w:rsidR="00803AB6" w:rsidRPr="00DC6052" w:rsidRDefault="00304003" w:rsidP="00215C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Руководитель регионального проекта </w:t>
            </w:r>
            <w:r w:rsidR="004E6201" w:rsidRPr="00DC6052">
              <w:rPr>
                <w:sz w:val="24"/>
                <w:szCs w:val="24"/>
              </w:rPr>
              <w:t>министр архитектуры и строительства Смоленской области Ростовцев Константин Николаевич</w:t>
            </w:r>
          </w:p>
        </w:tc>
      </w:tr>
      <w:tr w:rsidR="00803AB6" w:rsidRPr="00DC6052" w:rsidTr="006774C0">
        <w:trPr>
          <w:trHeight w:val="700"/>
          <w:jc w:val="center"/>
        </w:trPr>
        <w:tc>
          <w:tcPr>
            <w:tcW w:w="1740" w:type="pct"/>
            <w:shd w:val="clear" w:color="auto" w:fill="auto"/>
            <w:vAlign w:val="center"/>
          </w:tcPr>
          <w:p w:rsidR="00803AB6" w:rsidRPr="00DC6052" w:rsidRDefault="00803AB6" w:rsidP="00803AB6">
            <w:pPr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60" w:type="pct"/>
            <w:shd w:val="clear" w:color="auto" w:fill="auto"/>
            <w:vAlign w:val="center"/>
          </w:tcPr>
          <w:p w:rsidR="00803AB6" w:rsidRPr="00DC6052" w:rsidRDefault="00803AB6" w:rsidP="00A06C69">
            <w:pPr>
              <w:jc w:val="both"/>
              <w:rPr>
                <w:rFonts w:eastAsia="Calibri"/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«Формирование </w:t>
            </w:r>
            <w:r w:rsidR="00A06C69" w:rsidRPr="00DC6052">
              <w:rPr>
                <w:sz w:val="24"/>
                <w:szCs w:val="24"/>
              </w:rPr>
              <w:t xml:space="preserve">комфортной городской среды </w:t>
            </w:r>
            <w:r w:rsidRPr="00DC6052">
              <w:rPr>
                <w:sz w:val="24"/>
                <w:szCs w:val="24"/>
              </w:rPr>
              <w:t xml:space="preserve">на территории </w:t>
            </w:r>
            <w:r w:rsidR="00A06C69" w:rsidRPr="00DC6052">
              <w:rPr>
                <w:sz w:val="24"/>
                <w:szCs w:val="24"/>
              </w:rPr>
              <w:t>муниципального образования «Починковский муниципальный округ»</w:t>
            </w:r>
            <w:r w:rsidRPr="00DC6052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803AB6" w:rsidRPr="00DC6052" w:rsidRDefault="00803AB6" w:rsidP="00803AB6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Значения результатов регионального проекта 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2873"/>
        <w:gridCol w:w="1472"/>
        <w:gridCol w:w="1826"/>
        <w:gridCol w:w="1019"/>
        <w:gridCol w:w="896"/>
        <w:gridCol w:w="851"/>
      </w:tblGrid>
      <w:tr w:rsidR="00803AB6" w:rsidRPr="00DC6052" w:rsidTr="007B1C83">
        <w:trPr>
          <w:tblHeader/>
        </w:trPr>
        <w:tc>
          <w:tcPr>
            <w:tcW w:w="482" w:type="pct"/>
            <w:vMerge w:val="restart"/>
            <w:shd w:val="clear" w:color="auto" w:fill="auto"/>
          </w:tcPr>
          <w:p w:rsidR="00803AB6" w:rsidRPr="00DC6052" w:rsidRDefault="00803AB6" w:rsidP="00803AB6">
            <w:pPr>
              <w:ind w:right="-109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DC605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DC605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452" w:type="pct"/>
            <w:vMerge w:val="restar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44" w:type="pct"/>
            <w:vMerge w:val="restart"/>
            <w:shd w:val="clear" w:color="auto" w:fill="auto"/>
          </w:tcPr>
          <w:p w:rsidR="00803AB6" w:rsidRPr="00DC6052" w:rsidRDefault="00803AB6" w:rsidP="00803AB6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923" w:type="pct"/>
            <w:vMerge w:val="restart"/>
            <w:shd w:val="clear" w:color="auto" w:fill="auto"/>
          </w:tcPr>
          <w:p w:rsidR="00803AB6" w:rsidRPr="00DC6052" w:rsidRDefault="00803AB6" w:rsidP="00803AB6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Базовое значение результата (к </w:t>
            </w:r>
            <w:proofErr w:type="gramStart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очередному</w:t>
            </w:r>
            <w:proofErr w:type="gramEnd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финансовому году)</w:t>
            </w:r>
          </w:p>
        </w:tc>
        <w:tc>
          <w:tcPr>
            <w:tcW w:w="1398" w:type="pct"/>
            <w:gridSpan w:val="3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Планируемое значение результата на </w:t>
            </w:r>
            <w:proofErr w:type="gramStart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очередной</w:t>
            </w:r>
            <w:proofErr w:type="gramEnd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финансовый год и плановый период</w:t>
            </w:r>
          </w:p>
        </w:tc>
      </w:tr>
      <w:tr w:rsidR="007B1C83" w:rsidRPr="00DC6052" w:rsidTr="007B1C83">
        <w:trPr>
          <w:trHeight w:val="448"/>
          <w:tblHeader/>
        </w:trPr>
        <w:tc>
          <w:tcPr>
            <w:tcW w:w="482" w:type="pct"/>
            <w:vMerge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2" w:type="pct"/>
            <w:vMerge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pct"/>
            <w:vMerge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23" w:type="pct"/>
            <w:vMerge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803AB6" w:rsidRPr="00DC6052" w:rsidRDefault="00803AB6" w:rsidP="000D5A45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0D5A45" w:rsidRPr="00DC6052">
              <w:rPr>
                <w:rFonts w:eastAsia="Calibri"/>
                <w:sz w:val="24"/>
                <w:szCs w:val="24"/>
                <w:shd w:val="clear" w:color="auto" w:fill="FFFFFF"/>
              </w:rPr>
              <w:t>5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03AB6" w:rsidRPr="00DC6052" w:rsidRDefault="00803AB6" w:rsidP="000D5A45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0D5A45" w:rsidRPr="00DC6052">
              <w:rPr>
                <w:rFonts w:eastAsia="Calibri"/>
                <w:sz w:val="24"/>
                <w:szCs w:val="24"/>
                <w:shd w:val="clear" w:color="auto" w:fill="FFFFFF"/>
              </w:rPr>
              <w:t>6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430" w:type="pct"/>
          </w:tcPr>
          <w:p w:rsidR="00803AB6" w:rsidRPr="00DC6052" w:rsidRDefault="00803AB6" w:rsidP="000D5A45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0D5A45" w:rsidRPr="00DC6052">
              <w:rPr>
                <w:rFonts w:eastAsia="Calibri"/>
                <w:sz w:val="24"/>
                <w:szCs w:val="24"/>
                <w:shd w:val="clear" w:color="auto" w:fill="FFFFFF"/>
              </w:rPr>
              <w:t>7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7B1C83" w:rsidRPr="00DC6052" w:rsidTr="007B1C83">
        <w:trPr>
          <w:trHeight w:val="282"/>
          <w:tblHeader/>
        </w:trPr>
        <w:tc>
          <w:tcPr>
            <w:tcW w:w="482" w:type="pct"/>
            <w:shd w:val="clear" w:color="auto" w:fill="auto"/>
          </w:tcPr>
          <w:p w:rsidR="00803AB6" w:rsidRPr="00DC6052" w:rsidRDefault="00803AB6" w:rsidP="00803AB6">
            <w:pPr>
              <w:ind w:right="-58"/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44" w:type="pc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923" w:type="pc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30" w:type="pct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1C83" w:rsidRPr="00DC6052" w:rsidTr="007B1C83">
        <w:trPr>
          <w:trHeight w:val="433"/>
        </w:trPr>
        <w:tc>
          <w:tcPr>
            <w:tcW w:w="482" w:type="pct"/>
            <w:shd w:val="clear" w:color="auto" w:fill="auto"/>
          </w:tcPr>
          <w:p w:rsidR="00803AB6" w:rsidRPr="00DC6052" w:rsidRDefault="00803AB6" w:rsidP="00803AB6">
            <w:pPr>
              <w:spacing w:line="230" w:lineRule="auto"/>
              <w:ind w:right="600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1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both"/>
              <w:rPr>
                <w:b/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ед.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803AB6" w:rsidRPr="00DC6052" w:rsidRDefault="000D5A45" w:rsidP="00803AB6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03AB6" w:rsidRPr="00DC6052" w:rsidRDefault="000D5A45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03AB6" w:rsidRPr="00DC6052" w:rsidRDefault="000D5A45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  <w:tc>
          <w:tcPr>
            <w:tcW w:w="430" w:type="pct"/>
            <w:vAlign w:val="center"/>
          </w:tcPr>
          <w:p w:rsidR="00803AB6" w:rsidRPr="00DC6052" w:rsidRDefault="005F4AD8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</w:tr>
      <w:tr w:rsidR="007B1C83" w:rsidRPr="00DC6052" w:rsidTr="007B1C83">
        <w:trPr>
          <w:trHeight w:val="433"/>
        </w:trPr>
        <w:tc>
          <w:tcPr>
            <w:tcW w:w="482" w:type="pct"/>
            <w:shd w:val="clear" w:color="auto" w:fill="auto"/>
          </w:tcPr>
          <w:p w:rsidR="00803AB6" w:rsidRPr="00DC6052" w:rsidRDefault="00803AB6" w:rsidP="00803AB6">
            <w:pPr>
              <w:spacing w:line="230" w:lineRule="auto"/>
              <w:ind w:right="600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2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ед.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803AB6" w:rsidRPr="00DC6052" w:rsidRDefault="005F4AD8" w:rsidP="00803AB6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03AB6" w:rsidRPr="00DC6052" w:rsidRDefault="005F4AD8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03AB6" w:rsidRPr="00DC6052" w:rsidRDefault="00714116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:rsidR="00803AB6" w:rsidRPr="00DC6052" w:rsidRDefault="000D5A45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</w:tr>
    </w:tbl>
    <w:p w:rsidR="00803AB6" w:rsidRPr="00DC6052" w:rsidRDefault="00803AB6" w:rsidP="00803AB6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</w:p>
    <w:p w:rsidR="00803AB6" w:rsidRPr="00DC6052" w:rsidRDefault="00803AB6" w:rsidP="00803AB6">
      <w:pPr>
        <w:jc w:val="center"/>
        <w:rPr>
          <w:b/>
          <w:spacing w:val="20"/>
          <w:sz w:val="24"/>
          <w:szCs w:val="24"/>
        </w:rPr>
      </w:pPr>
    </w:p>
    <w:p w:rsidR="00803AB6" w:rsidRPr="00DC6052" w:rsidRDefault="00803AB6" w:rsidP="00803AB6">
      <w:pPr>
        <w:jc w:val="center"/>
        <w:rPr>
          <w:b/>
          <w:spacing w:val="20"/>
          <w:sz w:val="24"/>
          <w:szCs w:val="24"/>
        </w:rPr>
      </w:pPr>
    </w:p>
    <w:p w:rsidR="00803AB6" w:rsidRPr="00DC6052" w:rsidRDefault="00803AB6" w:rsidP="00304003">
      <w:pPr>
        <w:jc w:val="center"/>
        <w:rPr>
          <w:b/>
          <w:spacing w:val="20"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t>Раздел 3. СВЕДЕНИЯ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t xml:space="preserve">о </w:t>
      </w:r>
      <w:r w:rsidRPr="00DC6052">
        <w:rPr>
          <w:b/>
          <w:sz w:val="24"/>
          <w:szCs w:val="24"/>
        </w:rPr>
        <w:t>ведомственных проектах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</w:p>
    <w:p w:rsidR="00803AB6" w:rsidRPr="00DC6052" w:rsidRDefault="002E7F27" w:rsidP="002E7F27">
      <w:pPr>
        <w:jc w:val="center"/>
        <w:rPr>
          <w:b/>
          <w:spacing w:val="20"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t>Участие в ведомственном проекте не предусмотрено.</w:t>
      </w:r>
    </w:p>
    <w:p w:rsidR="002E7F27" w:rsidRPr="00DC6052" w:rsidRDefault="002E7F27" w:rsidP="002E7F27">
      <w:pPr>
        <w:jc w:val="center"/>
        <w:rPr>
          <w:b/>
          <w:spacing w:val="20"/>
          <w:sz w:val="24"/>
          <w:szCs w:val="24"/>
        </w:rPr>
      </w:pPr>
    </w:p>
    <w:p w:rsidR="002E7F27" w:rsidRPr="00DC6052" w:rsidRDefault="002E7F27" w:rsidP="00803AB6">
      <w:pPr>
        <w:jc w:val="right"/>
        <w:rPr>
          <w:b/>
          <w:sz w:val="24"/>
          <w:szCs w:val="24"/>
        </w:rPr>
      </w:pPr>
    </w:p>
    <w:p w:rsidR="00803AB6" w:rsidRPr="00DC6052" w:rsidRDefault="00803AB6" w:rsidP="00304003">
      <w:pPr>
        <w:pageBreakBefore/>
        <w:jc w:val="center"/>
        <w:rPr>
          <w:b/>
          <w:spacing w:val="20"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lastRenderedPageBreak/>
        <w:t>Раздел 4. ПАСПОРТА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>комплексов процессных мероприятий</w:t>
      </w:r>
    </w:p>
    <w:p w:rsidR="00304003" w:rsidRPr="00DC6052" w:rsidRDefault="00304003" w:rsidP="00803AB6">
      <w:pPr>
        <w:jc w:val="center"/>
        <w:rPr>
          <w:b/>
          <w:spacing w:val="20"/>
          <w:sz w:val="24"/>
          <w:szCs w:val="24"/>
        </w:rPr>
      </w:pPr>
    </w:p>
    <w:p w:rsidR="00803AB6" w:rsidRPr="00DC6052" w:rsidRDefault="00803AB6" w:rsidP="00803AB6">
      <w:pPr>
        <w:jc w:val="center"/>
        <w:rPr>
          <w:b/>
          <w:spacing w:val="20"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t>ПАСПОРТ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комплекса </w:t>
      </w:r>
      <w:proofErr w:type="gramStart"/>
      <w:r w:rsidRPr="00DC6052">
        <w:rPr>
          <w:b/>
          <w:sz w:val="24"/>
          <w:szCs w:val="24"/>
        </w:rPr>
        <w:t>процессных</w:t>
      </w:r>
      <w:proofErr w:type="gramEnd"/>
      <w:r w:rsidRPr="00DC6052">
        <w:rPr>
          <w:b/>
          <w:sz w:val="24"/>
          <w:szCs w:val="24"/>
        </w:rPr>
        <w:t xml:space="preserve"> мероприятий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«Обеспечение мероприятий по благоустройству мест массового отдыха населения (городских парков) на территории </w:t>
      </w:r>
      <w:r w:rsidR="00A06C69" w:rsidRPr="00DC6052">
        <w:rPr>
          <w:b/>
          <w:sz w:val="24"/>
          <w:szCs w:val="24"/>
        </w:rPr>
        <w:t>муниципального образования «Починковский муниципальный округ»</w:t>
      </w:r>
      <w:r w:rsidRPr="00DC6052">
        <w:rPr>
          <w:b/>
          <w:sz w:val="24"/>
          <w:szCs w:val="24"/>
        </w:rPr>
        <w:t xml:space="preserve"> Смоленской области»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>Общие положения</w:t>
      </w:r>
    </w:p>
    <w:p w:rsidR="00803AB6" w:rsidRPr="00DC6052" w:rsidRDefault="00803AB6" w:rsidP="00803AB6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6054"/>
      </w:tblGrid>
      <w:tr w:rsidR="00803AB6" w:rsidRPr="00DC6052" w:rsidTr="006774C0">
        <w:trPr>
          <w:trHeight w:val="516"/>
          <w:jc w:val="center"/>
        </w:trPr>
        <w:tc>
          <w:tcPr>
            <w:tcW w:w="2014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DC6052">
              <w:rPr>
                <w:sz w:val="24"/>
                <w:szCs w:val="24"/>
              </w:rPr>
              <w:t>Ответственный</w:t>
            </w:r>
            <w:proofErr w:type="gramEnd"/>
            <w:r w:rsidRPr="00DC6052">
              <w:rPr>
                <w:sz w:val="24"/>
                <w:szCs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2986" w:type="pct"/>
            <w:shd w:val="clear" w:color="auto" w:fill="auto"/>
            <w:vAlign w:val="center"/>
          </w:tcPr>
          <w:p w:rsidR="00803AB6" w:rsidRPr="00DC6052" w:rsidRDefault="00803AB6" w:rsidP="006F324F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A06C69" w:rsidRPr="00DC6052">
              <w:rPr>
                <w:sz w:val="24"/>
                <w:szCs w:val="24"/>
              </w:rPr>
              <w:t xml:space="preserve">«Починковский муниципальный округ» </w:t>
            </w:r>
            <w:r w:rsidRPr="00DC6052">
              <w:rPr>
                <w:sz w:val="24"/>
                <w:szCs w:val="24"/>
              </w:rPr>
              <w:t xml:space="preserve">Смоленской области, заместитель Главы муниципального образования </w:t>
            </w:r>
            <w:r w:rsidR="00A06C69" w:rsidRPr="00DC6052">
              <w:rPr>
                <w:sz w:val="24"/>
                <w:szCs w:val="24"/>
              </w:rPr>
              <w:t xml:space="preserve">«Починковский муниципальный округ» </w:t>
            </w:r>
            <w:r w:rsidRPr="00DC6052">
              <w:rPr>
                <w:sz w:val="24"/>
                <w:szCs w:val="24"/>
              </w:rPr>
              <w:t>Смоленской области Зыкова Е.А.</w:t>
            </w:r>
          </w:p>
        </w:tc>
      </w:tr>
      <w:tr w:rsidR="00803AB6" w:rsidRPr="00DC6052" w:rsidTr="006774C0">
        <w:trPr>
          <w:trHeight w:val="700"/>
          <w:jc w:val="center"/>
        </w:trPr>
        <w:tc>
          <w:tcPr>
            <w:tcW w:w="2014" w:type="pct"/>
            <w:shd w:val="clear" w:color="auto" w:fill="auto"/>
            <w:vAlign w:val="center"/>
          </w:tcPr>
          <w:p w:rsidR="00803AB6" w:rsidRPr="00DC6052" w:rsidRDefault="00803AB6" w:rsidP="00803AB6">
            <w:pPr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986" w:type="pct"/>
            <w:shd w:val="clear" w:color="auto" w:fill="auto"/>
            <w:vAlign w:val="center"/>
          </w:tcPr>
          <w:p w:rsidR="00803AB6" w:rsidRPr="00DC6052" w:rsidRDefault="00803AB6" w:rsidP="00A06C69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Муниципальная программа «Формирование </w:t>
            </w:r>
            <w:r w:rsidR="00A06C69" w:rsidRPr="00DC6052">
              <w:rPr>
                <w:sz w:val="24"/>
                <w:szCs w:val="24"/>
              </w:rPr>
              <w:t xml:space="preserve">комфортной городской среды </w:t>
            </w:r>
            <w:r w:rsidRPr="00DC6052">
              <w:rPr>
                <w:sz w:val="24"/>
                <w:szCs w:val="24"/>
              </w:rPr>
              <w:t xml:space="preserve">на территории </w:t>
            </w:r>
            <w:r w:rsidR="00A06C69" w:rsidRPr="00DC6052">
              <w:rPr>
                <w:sz w:val="24"/>
                <w:szCs w:val="24"/>
              </w:rPr>
              <w:t>муниципального образования «Починковский муниципальный округ»</w:t>
            </w:r>
            <w:r w:rsidRPr="00DC6052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803AB6" w:rsidRPr="00DC6052" w:rsidRDefault="00803AB6" w:rsidP="00803AB6">
      <w:pPr>
        <w:rPr>
          <w:sz w:val="24"/>
          <w:szCs w:val="24"/>
        </w:rPr>
      </w:pPr>
    </w:p>
    <w:p w:rsidR="00803AB6" w:rsidRPr="00DC6052" w:rsidRDefault="00803AB6" w:rsidP="00803AB6">
      <w:pPr>
        <w:jc w:val="right"/>
        <w:rPr>
          <w:sz w:val="24"/>
          <w:szCs w:val="24"/>
        </w:rPr>
      </w:pPr>
    </w:p>
    <w:p w:rsidR="00803AB6" w:rsidRPr="00DC6052" w:rsidRDefault="00803AB6" w:rsidP="00803AB6">
      <w:pPr>
        <w:ind w:left="1418" w:right="1984"/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Показатели реализации комплекса </w:t>
      </w:r>
      <w:proofErr w:type="gramStart"/>
      <w:r w:rsidRPr="00DC6052">
        <w:rPr>
          <w:b/>
          <w:sz w:val="24"/>
          <w:szCs w:val="24"/>
        </w:rPr>
        <w:t>процессных</w:t>
      </w:r>
      <w:proofErr w:type="gramEnd"/>
      <w:r w:rsidRPr="00DC6052">
        <w:rPr>
          <w:b/>
          <w:sz w:val="24"/>
          <w:szCs w:val="24"/>
        </w:rPr>
        <w:t xml:space="preserve"> мероприятий 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 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999"/>
        <w:gridCol w:w="1292"/>
        <w:gridCol w:w="1596"/>
        <w:gridCol w:w="1486"/>
        <w:gridCol w:w="1717"/>
        <w:gridCol w:w="1581"/>
      </w:tblGrid>
      <w:tr w:rsidR="00803AB6" w:rsidRPr="00DC6052" w:rsidTr="006774C0">
        <w:trPr>
          <w:tblHeader/>
          <w:jc w:val="center"/>
        </w:trPr>
        <w:tc>
          <w:tcPr>
            <w:tcW w:w="307" w:type="pct"/>
            <w:vMerge w:val="restart"/>
            <w:shd w:val="clear" w:color="auto" w:fill="auto"/>
          </w:tcPr>
          <w:p w:rsidR="00803AB6" w:rsidRPr="00DC6052" w:rsidRDefault="00803AB6" w:rsidP="00803AB6">
            <w:pPr>
              <w:ind w:right="-121"/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DC605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DC605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965" w:type="pct"/>
            <w:vMerge w:val="restar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803AB6" w:rsidRPr="00DC6052" w:rsidRDefault="00803AB6" w:rsidP="00803AB6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803AB6" w:rsidRPr="00DC6052" w:rsidRDefault="00803AB6" w:rsidP="00803AB6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Базовое значение показателя реализации (к </w:t>
            </w:r>
            <w:proofErr w:type="gramStart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очередному</w:t>
            </w:r>
            <w:proofErr w:type="gramEnd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финансовому году)</w:t>
            </w:r>
          </w:p>
        </w:tc>
        <w:tc>
          <w:tcPr>
            <w:tcW w:w="2334" w:type="pct"/>
            <w:gridSpan w:val="3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Планируемое значение показателя реализации на </w:t>
            </w:r>
            <w:proofErr w:type="gramStart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очередной</w:t>
            </w:r>
            <w:proofErr w:type="gramEnd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финансовый год и плановый период</w:t>
            </w:r>
          </w:p>
        </w:tc>
      </w:tr>
      <w:tr w:rsidR="00803AB6" w:rsidRPr="00DC6052" w:rsidTr="006774C0">
        <w:trPr>
          <w:trHeight w:val="448"/>
          <w:tblHeader/>
          <w:jc w:val="center"/>
        </w:trPr>
        <w:tc>
          <w:tcPr>
            <w:tcW w:w="307" w:type="pct"/>
            <w:vMerge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803AB6" w:rsidRPr="00DC6052" w:rsidRDefault="00803AB6" w:rsidP="000D5A45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0D5A45" w:rsidRPr="00DC6052">
              <w:rPr>
                <w:rFonts w:eastAsia="Calibri"/>
                <w:sz w:val="24"/>
                <w:szCs w:val="24"/>
                <w:shd w:val="clear" w:color="auto" w:fill="FFFFFF"/>
              </w:rPr>
              <w:t>5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03AB6" w:rsidRPr="00DC6052" w:rsidRDefault="00803AB6" w:rsidP="000D5A45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0D5A45" w:rsidRPr="00DC6052">
              <w:rPr>
                <w:rFonts w:eastAsia="Calibri"/>
                <w:sz w:val="24"/>
                <w:szCs w:val="24"/>
                <w:shd w:val="clear" w:color="auto" w:fill="FFFFFF"/>
              </w:rPr>
              <w:t>6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803AB6" w:rsidRPr="00DC6052" w:rsidRDefault="00803AB6" w:rsidP="000D5A45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0D5A45" w:rsidRPr="00DC6052">
              <w:rPr>
                <w:rFonts w:eastAsia="Calibri"/>
                <w:sz w:val="24"/>
                <w:szCs w:val="24"/>
                <w:shd w:val="clear" w:color="auto" w:fill="FFFFFF"/>
              </w:rPr>
              <w:t>7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803AB6" w:rsidRPr="00DC6052" w:rsidTr="006774C0">
        <w:trPr>
          <w:trHeight w:val="282"/>
          <w:tblHeader/>
          <w:jc w:val="center"/>
        </w:trPr>
        <w:tc>
          <w:tcPr>
            <w:tcW w:w="307" w:type="pc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4" w:type="pc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803AB6" w:rsidRPr="00DC6052" w:rsidTr="006774C0">
        <w:trPr>
          <w:trHeight w:val="433"/>
          <w:jc w:val="center"/>
        </w:trPr>
        <w:tc>
          <w:tcPr>
            <w:tcW w:w="307" w:type="pct"/>
            <w:shd w:val="clear" w:color="auto" w:fill="auto"/>
          </w:tcPr>
          <w:p w:rsidR="00803AB6" w:rsidRPr="00DC6052" w:rsidRDefault="00803AB6" w:rsidP="00803AB6">
            <w:pPr>
              <w:spacing w:line="230" w:lineRule="auto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1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both"/>
              <w:rPr>
                <w:b/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ед.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803AB6" w:rsidRPr="00DC6052" w:rsidRDefault="001E26CF" w:rsidP="00803AB6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803AB6" w:rsidRPr="00DC6052" w:rsidRDefault="00C95C51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03AB6" w:rsidRPr="00DC6052" w:rsidRDefault="00714116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803AB6" w:rsidRPr="00DC6052" w:rsidRDefault="000D5A45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</w:tr>
    </w:tbl>
    <w:p w:rsidR="00803AB6" w:rsidRPr="00DC6052" w:rsidRDefault="00803AB6" w:rsidP="00803AB6">
      <w:pPr>
        <w:autoSpaceDE w:val="0"/>
        <w:autoSpaceDN w:val="0"/>
        <w:adjustRightInd w:val="0"/>
        <w:ind w:left="1701" w:right="1700"/>
        <w:jc w:val="center"/>
        <w:rPr>
          <w:b/>
          <w:sz w:val="24"/>
          <w:szCs w:val="24"/>
        </w:rPr>
      </w:pPr>
    </w:p>
    <w:p w:rsidR="00803AB6" w:rsidRPr="00DC6052" w:rsidRDefault="00803AB6" w:rsidP="00304003">
      <w:pPr>
        <w:pageBreakBefore/>
        <w:ind w:left="1701" w:right="1701"/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lastRenderedPageBreak/>
        <w:t>Раздел 5. СВЕДЕНИЯ</w:t>
      </w:r>
    </w:p>
    <w:p w:rsidR="00803AB6" w:rsidRPr="00DC6052" w:rsidRDefault="00803AB6" w:rsidP="00803AB6">
      <w:pPr>
        <w:ind w:right="-3"/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о финансировании структурных элементов муниципальной программы «Формирование </w:t>
      </w:r>
      <w:r w:rsidR="00A06C69" w:rsidRPr="00DC6052">
        <w:rPr>
          <w:b/>
          <w:sz w:val="24"/>
          <w:szCs w:val="24"/>
        </w:rPr>
        <w:t xml:space="preserve">комфортной городской среды </w:t>
      </w:r>
      <w:r w:rsidRPr="00DC6052">
        <w:rPr>
          <w:b/>
          <w:sz w:val="24"/>
          <w:szCs w:val="24"/>
        </w:rPr>
        <w:t xml:space="preserve">на территории </w:t>
      </w:r>
      <w:r w:rsidR="00A06C69" w:rsidRPr="00DC6052">
        <w:rPr>
          <w:b/>
          <w:sz w:val="24"/>
          <w:szCs w:val="24"/>
        </w:rPr>
        <w:t>муниципального образования «Починковский муниципальный округ»</w:t>
      </w:r>
      <w:r w:rsidRPr="00DC6052">
        <w:rPr>
          <w:b/>
          <w:sz w:val="24"/>
          <w:szCs w:val="24"/>
        </w:rPr>
        <w:t xml:space="preserve"> Смоленской области»</w:t>
      </w:r>
    </w:p>
    <w:p w:rsidR="001E26CF" w:rsidRPr="00DC6052" w:rsidRDefault="001E26CF" w:rsidP="00803AB6">
      <w:pPr>
        <w:ind w:right="-3"/>
        <w:jc w:val="center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0"/>
        <w:gridCol w:w="1822"/>
        <w:gridCol w:w="1790"/>
        <w:gridCol w:w="1775"/>
        <w:gridCol w:w="1096"/>
        <w:gridCol w:w="1123"/>
        <w:gridCol w:w="986"/>
        <w:gridCol w:w="986"/>
      </w:tblGrid>
      <w:tr w:rsidR="00A0542F" w:rsidRPr="00DC6052" w:rsidTr="00A0542F">
        <w:trPr>
          <w:trHeight w:val="1038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C6052">
              <w:rPr>
                <w:b/>
                <w:sz w:val="24"/>
                <w:szCs w:val="24"/>
              </w:rPr>
              <w:t>п</w:t>
            </w:r>
            <w:proofErr w:type="gramEnd"/>
            <w:r w:rsidRPr="00DC605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 xml:space="preserve">Участник </w:t>
            </w:r>
            <w:proofErr w:type="gramStart"/>
            <w:r w:rsidRPr="00DC6052">
              <w:rPr>
                <w:b/>
                <w:sz w:val="24"/>
                <w:szCs w:val="24"/>
              </w:rPr>
              <w:t>муниципальной</w:t>
            </w:r>
            <w:proofErr w:type="gramEnd"/>
            <w:r w:rsidRPr="00DC6052">
              <w:rPr>
                <w:b/>
                <w:sz w:val="24"/>
                <w:szCs w:val="24"/>
              </w:rPr>
              <w:t xml:space="preserve"> программы 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20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ind w:right="-34"/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 xml:space="preserve">Объем средств на реализацию </w:t>
            </w:r>
            <w:proofErr w:type="gramStart"/>
            <w:r w:rsidRPr="00DC6052">
              <w:rPr>
                <w:b/>
                <w:sz w:val="24"/>
                <w:szCs w:val="24"/>
              </w:rPr>
              <w:t>муниципальной</w:t>
            </w:r>
            <w:proofErr w:type="gramEnd"/>
            <w:r w:rsidRPr="00DC6052">
              <w:rPr>
                <w:b/>
                <w:sz w:val="24"/>
                <w:szCs w:val="24"/>
              </w:rPr>
              <w:t xml:space="preserve"> программы на очередной финансовый год и плановый период (тыс. рублей)</w:t>
            </w:r>
          </w:p>
        </w:tc>
      </w:tr>
      <w:tr w:rsidR="00A0542F" w:rsidRPr="00DC6052" w:rsidTr="00A0542F">
        <w:trPr>
          <w:trHeight w:val="327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42F" w:rsidRPr="00DC6052" w:rsidRDefault="00A0542F" w:rsidP="00803AB6">
            <w:pPr>
              <w:rPr>
                <w:b/>
                <w:sz w:val="24"/>
                <w:szCs w:val="24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42F" w:rsidRPr="00DC6052" w:rsidRDefault="00A0542F" w:rsidP="00803AB6">
            <w:pPr>
              <w:rPr>
                <w:b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42F" w:rsidRPr="00DC6052" w:rsidRDefault="00A0542F" w:rsidP="00803AB6">
            <w:pPr>
              <w:rPr>
                <w:b/>
                <w:sz w:val="24"/>
                <w:szCs w:val="24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42F" w:rsidRPr="00DC6052" w:rsidRDefault="00A0542F" w:rsidP="00803AB6">
            <w:pPr>
              <w:rPr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ind w:right="-34"/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D05554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  <w:shd w:val="clear" w:color="auto" w:fill="FFFFFF"/>
              </w:rPr>
              <w:t>2025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D05554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  <w:shd w:val="clear" w:color="auto" w:fill="FFFFFF"/>
              </w:rPr>
              <w:t>2026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D05554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  <w:shd w:val="clear" w:color="auto" w:fill="FFFFFF"/>
              </w:rPr>
              <w:t>2027 год</w:t>
            </w:r>
          </w:p>
        </w:tc>
      </w:tr>
      <w:tr w:rsidR="00A0542F" w:rsidRPr="00DC6052" w:rsidTr="00A0542F">
        <w:trPr>
          <w:trHeight w:val="80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ind w:left="-69" w:right="-108"/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8</w:t>
            </w:r>
          </w:p>
        </w:tc>
      </w:tr>
      <w:tr w:rsidR="00A0542F" w:rsidRPr="00DC6052" w:rsidTr="004A00CE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0D5A45">
            <w:pPr>
              <w:numPr>
                <w:ilvl w:val="0"/>
                <w:numId w:val="43"/>
              </w:num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Региональный проект «Формирование комфортной городской среды»</w:t>
            </w:r>
            <w:r w:rsidRPr="00DC605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0542F" w:rsidRPr="00DC6052" w:rsidTr="00A0542F">
        <w:trPr>
          <w:trHeight w:val="481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1.1</w:t>
            </w:r>
          </w:p>
        </w:tc>
        <w:tc>
          <w:tcPr>
            <w:tcW w:w="8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803AB6">
            <w:pPr>
              <w:jc w:val="both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Субсидии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Отдел строительства и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803AB6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70 899,10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70 899,10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</w:tr>
      <w:tr w:rsidR="00A0542F" w:rsidRPr="00DC6052" w:rsidTr="00A0542F">
        <w:trPr>
          <w:trHeight w:val="57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803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803AB6">
            <w:pPr>
              <w:tabs>
                <w:tab w:val="left" w:pos="221"/>
              </w:tabs>
              <w:spacing w:line="230" w:lineRule="auto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716,15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716,15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</w:tr>
      <w:tr w:rsidR="00A0542F" w:rsidRPr="00DC6052" w:rsidTr="00A0542F">
        <w:trPr>
          <w:trHeight w:val="136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803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D05554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7,16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7,16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</w:tr>
      <w:tr w:rsidR="00A0542F" w:rsidRPr="00DC6052" w:rsidTr="00A0542F">
        <w:trPr>
          <w:trHeight w:val="493"/>
        </w:trPr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1.2.</w:t>
            </w:r>
          </w:p>
        </w:tc>
        <w:tc>
          <w:tcPr>
            <w:tcW w:w="899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803AB6">
            <w:pPr>
              <w:jc w:val="both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Субсидии на реализацию программ формирования комфортной городской среды</w:t>
            </w:r>
          </w:p>
        </w:tc>
        <w:tc>
          <w:tcPr>
            <w:tcW w:w="883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Отдел строительства и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</w:tr>
      <w:tr w:rsidR="00A0542F" w:rsidRPr="00DC6052" w:rsidTr="00A0542F">
        <w:trPr>
          <w:trHeight w:val="416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803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tabs>
                <w:tab w:val="left" w:pos="221"/>
              </w:tabs>
              <w:spacing w:line="230" w:lineRule="auto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10 476,07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3 633,16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3 491,04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3 351,87</w:t>
            </w:r>
          </w:p>
        </w:tc>
      </w:tr>
      <w:tr w:rsidR="00A0542F" w:rsidRPr="00DC6052" w:rsidTr="00A0542F">
        <w:trPr>
          <w:trHeight w:val="480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803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21,05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20,36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0,35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C23AF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0,34</w:t>
            </w:r>
          </w:p>
        </w:tc>
      </w:tr>
      <w:tr w:rsidR="00A0542F" w:rsidRPr="00DC6052" w:rsidTr="00A0542F">
        <w:trPr>
          <w:trHeight w:val="297"/>
        </w:trPr>
        <w:tc>
          <w:tcPr>
            <w:tcW w:w="20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ind w:left="34" w:right="-108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 xml:space="preserve">Итого по региональному проекту </w:t>
            </w:r>
          </w:p>
          <w:p w:rsidR="00A0542F" w:rsidRPr="00DC6052" w:rsidRDefault="00A0542F" w:rsidP="00803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42F" w:rsidRPr="00DC6052" w:rsidRDefault="00A0542F" w:rsidP="00803AB6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82 119,53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75 275,93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3 491,39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3 352,21</w:t>
            </w:r>
          </w:p>
        </w:tc>
      </w:tr>
      <w:tr w:rsidR="00A0542F" w:rsidRPr="00DC6052" w:rsidTr="00A0542F">
        <w:trPr>
          <w:trHeight w:val="240"/>
        </w:trPr>
        <w:tc>
          <w:tcPr>
            <w:tcW w:w="20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42F" w:rsidRPr="00DC6052" w:rsidRDefault="00A0542F" w:rsidP="00803AB6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70 899,10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70 899,10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0,00</w:t>
            </w:r>
          </w:p>
        </w:tc>
      </w:tr>
      <w:tr w:rsidR="00A0542F" w:rsidRPr="00DC6052" w:rsidTr="00A0542F">
        <w:trPr>
          <w:trHeight w:val="205"/>
        </w:trPr>
        <w:tc>
          <w:tcPr>
            <w:tcW w:w="20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42F" w:rsidRPr="00DC6052" w:rsidRDefault="00A0542F" w:rsidP="00803AB6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11 192,22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4 349,31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3 491,04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3 351,87</w:t>
            </w:r>
          </w:p>
        </w:tc>
      </w:tr>
      <w:tr w:rsidR="00A0542F" w:rsidRPr="00DC6052" w:rsidTr="00A0542F">
        <w:trPr>
          <w:trHeight w:val="410"/>
        </w:trPr>
        <w:tc>
          <w:tcPr>
            <w:tcW w:w="20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42F" w:rsidRPr="00DC6052" w:rsidRDefault="00A0542F" w:rsidP="00803AB6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28,21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27,52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0,35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4A00CE">
            <w:pPr>
              <w:jc w:val="center"/>
              <w:rPr>
                <w:b/>
                <w:sz w:val="22"/>
              </w:rPr>
            </w:pPr>
            <w:r w:rsidRPr="00DC6052">
              <w:rPr>
                <w:b/>
                <w:sz w:val="22"/>
              </w:rPr>
              <w:t>0,34</w:t>
            </w:r>
          </w:p>
        </w:tc>
      </w:tr>
      <w:tr w:rsidR="00A0542F" w:rsidRPr="00DC6052" w:rsidTr="004A00CE">
        <w:trPr>
          <w:trHeight w:val="273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304003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sz w:val="24"/>
                <w:szCs w:val="24"/>
                <w:lang w:val="en-US"/>
              </w:rPr>
              <w:t>2</w:t>
            </w:r>
            <w:r w:rsidRPr="00DC6052">
              <w:rPr>
                <w:sz w:val="24"/>
                <w:szCs w:val="24"/>
              </w:rPr>
              <w:t>. Ведомственный проект «Наименование»</w:t>
            </w:r>
          </w:p>
        </w:tc>
      </w:tr>
      <w:tr w:rsidR="00A0542F" w:rsidRPr="00DC6052" w:rsidTr="004A00CE">
        <w:trPr>
          <w:trHeight w:val="214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Участие в ведомственном проекте не предусмотрено</w:t>
            </w:r>
          </w:p>
        </w:tc>
      </w:tr>
      <w:tr w:rsidR="00A0542F" w:rsidRPr="00DC6052" w:rsidTr="004A00CE">
        <w:trPr>
          <w:trHeight w:val="214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b/>
                <w:sz w:val="24"/>
                <w:szCs w:val="25"/>
              </w:rPr>
              <w:t>3. Комплекс процессных мероприятий «Обеспечение мероприятий по благоустройству мест массового отдыха населения (городских парков) на территории муниципального образования «Починковский муниципальный округ» Смоленской области»</w:t>
            </w:r>
          </w:p>
        </w:tc>
      </w:tr>
      <w:tr w:rsidR="00A0542F" w:rsidRPr="00DC6052" w:rsidTr="00A0542F">
        <w:trPr>
          <w:trHeight w:val="214"/>
        </w:trPr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>
            <w:pPr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8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>
            <w:pPr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Расходы на благоустройство общественных пространств</w:t>
            </w:r>
          </w:p>
        </w:tc>
        <w:tc>
          <w:tcPr>
            <w:tcW w:w="8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Отдел строительства и жилищно-коммунального и дорожного хозяйства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1F09C0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1F09C0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1F09C0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1F09C0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</w:tr>
      <w:tr w:rsidR="00A0542F" w:rsidRPr="00DC6052" w:rsidTr="00A0542F">
        <w:trPr>
          <w:trHeight w:val="214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tabs>
                <w:tab w:val="left" w:pos="221"/>
              </w:tabs>
              <w:spacing w:line="230" w:lineRule="auto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</w:tr>
      <w:tr w:rsidR="00A0542F" w:rsidRPr="00DC6052" w:rsidTr="00A0542F">
        <w:trPr>
          <w:trHeight w:val="214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6 299,45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6 299,45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</w:tr>
      <w:tr w:rsidR="00A0542F" w:rsidRPr="00DC6052" w:rsidTr="00A0542F">
        <w:trPr>
          <w:trHeight w:val="214"/>
        </w:trPr>
        <w:tc>
          <w:tcPr>
            <w:tcW w:w="205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A0542F">
            <w:pPr>
              <w:ind w:left="34" w:right="-108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 xml:space="preserve">Итого по комплексу </w:t>
            </w:r>
            <w:proofErr w:type="gramStart"/>
            <w:r w:rsidRPr="00DC6052">
              <w:rPr>
                <w:b/>
                <w:sz w:val="22"/>
                <w:szCs w:val="22"/>
              </w:rPr>
              <w:t>процессных</w:t>
            </w:r>
            <w:proofErr w:type="gramEnd"/>
            <w:r w:rsidRPr="00DC6052">
              <w:rPr>
                <w:b/>
                <w:sz w:val="22"/>
                <w:szCs w:val="22"/>
              </w:rPr>
              <w:t xml:space="preserve"> мероприятий </w:t>
            </w:r>
          </w:p>
          <w:p w:rsidR="00A0542F" w:rsidRPr="00DC6052" w:rsidRDefault="00A0542F" w:rsidP="00A054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A0542F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6299,45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 xml:space="preserve">6 299,45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</w:tr>
      <w:tr w:rsidR="00A0542F" w:rsidRPr="00DC6052" w:rsidTr="00A0542F">
        <w:trPr>
          <w:trHeight w:val="214"/>
        </w:trPr>
        <w:tc>
          <w:tcPr>
            <w:tcW w:w="20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A054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A0542F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</w:tr>
      <w:tr w:rsidR="00A0542F" w:rsidRPr="00DC6052" w:rsidTr="00A0542F">
        <w:trPr>
          <w:trHeight w:val="214"/>
        </w:trPr>
        <w:tc>
          <w:tcPr>
            <w:tcW w:w="20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A054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A0542F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</w:tr>
      <w:tr w:rsidR="00A0542F" w:rsidRPr="00DC6052" w:rsidTr="00A0542F">
        <w:trPr>
          <w:trHeight w:val="214"/>
        </w:trPr>
        <w:tc>
          <w:tcPr>
            <w:tcW w:w="20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A054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A0542F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6 299,45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6 299,45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</w:tr>
      <w:tr w:rsidR="00A0542F" w:rsidRPr="00DC6052" w:rsidTr="00A0542F">
        <w:trPr>
          <w:trHeight w:val="421"/>
        </w:trPr>
        <w:tc>
          <w:tcPr>
            <w:tcW w:w="20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ind w:left="34" w:right="-108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542F" w:rsidRPr="00DC6052" w:rsidRDefault="00A0542F" w:rsidP="0035417D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88 418,98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81 575,39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3 491,39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3 352,21</w:t>
            </w:r>
          </w:p>
        </w:tc>
      </w:tr>
      <w:tr w:rsidR="00A0542F" w:rsidRPr="00DC6052" w:rsidTr="00A0542F">
        <w:trPr>
          <w:trHeight w:val="421"/>
        </w:trPr>
        <w:tc>
          <w:tcPr>
            <w:tcW w:w="20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42F" w:rsidRPr="00DC6052" w:rsidRDefault="00A0542F" w:rsidP="0035417D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70 899,10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70 899,10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</w:tr>
      <w:tr w:rsidR="00A0542F" w:rsidRPr="00DC6052" w:rsidTr="00A0542F">
        <w:trPr>
          <w:trHeight w:val="160"/>
        </w:trPr>
        <w:tc>
          <w:tcPr>
            <w:tcW w:w="20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42F" w:rsidRPr="00DC6052" w:rsidRDefault="00A0542F" w:rsidP="0035417D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11 192,23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4 349,31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3 491,04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3 31,87</w:t>
            </w:r>
          </w:p>
        </w:tc>
      </w:tr>
      <w:tr w:rsidR="00A0542F" w:rsidRPr="00DC6052" w:rsidTr="00A0542F">
        <w:trPr>
          <w:trHeight w:val="202"/>
        </w:trPr>
        <w:tc>
          <w:tcPr>
            <w:tcW w:w="20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2F" w:rsidRPr="00DC6052" w:rsidRDefault="00A0542F" w:rsidP="00803AB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42F" w:rsidRPr="00DC6052" w:rsidRDefault="00A0542F" w:rsidP="0035417D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6 327,66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6 326,97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2F" w:rsidRPr="00DC6052" w:rsidRDefault="00A0542F" w:rsidP="0035417D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0,34</w:t>
            </w:r>
          </w:p>
        </w:tc>
      </w:tr>
    </w:tbl>
    <w:p w:rsidR="00803AB6" w:rsidRPr="00DC6052" w:rsidRDefault="00803AB6" w:rsidP="00803AB6">
      <w:pPr>
        <w:tabs>
          <w:tab w:val="left" w:pos="709"/>
        </w:tabs>
        <w:jc w:val="right"/>
        <w:rPr>
          <w:sz w:val="24"/>
          <w:szCs w:val="24"/>
        </w:rPr>
      </w:pPr>
      <w:r w:rsidRPr="00DC6052">
        <w:rPr>
          <w:sz w:val="24"/>
          <w:szCs w:val="24"/>
        </w:rPr>
        <w:t xml:space="preserve">    </w:t>
      </w:r>
    </w:p>
    <w:p w:rsidR="00803AB6" w:rsidRPr="00DC6052" w:rsidRDefault="00803AB6" w:rsidP="00803AB6">
      <w:pPr>
        <w:tabs>
          <w:tab w:val="left" w:pos="709"/>
        </w:tabs>
        <w:jc w:val="right"/>
        <w:rPr>
          <w:sz w:val="24"/>
          <w:szCs w:val="24"/>
        </w:rPr>
      </w:pPr>
    </w:p>
    <w:p w:rsidR="00803AB6" w:rsidRPr="00DC6052" w:rsidRDefault="00803AB6" w:rsidP="00803AB6">
      <w:pPr>
        <w:tabs>
          <w:tab w:val="left" w:pos="709"/>
        </w:tabs>
        <w:jc w:val="right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DC6052" w:rsidTr="00DC6052">
        <w:tc>
          <w:tcPr>
            <w:tcW w:w="5069" w:type="dxa"/>
          </w:tcPr>
          <w:p w:rsidR="00DC6052" w:rsidRDefault="00DC6052" w:rsidP="00DC6052">
            <w:pPr>
              <w:pageBreakBefore/>
              <w:tabs>
                <w:tab w:val="left" w:pos="709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DC6052" w:rsidRPr="00DC6052" w:rsidRDefault="00DC6052" w:rsidP="00DC6052">
            <w:pPr>
              <w:pageBreakBefore/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Приложение №1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 муниципальной программе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«Формирование современной городской среды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на территории Починковского </w:t>
            </w:r>
            <w:proofErr w:type="gramStart"/>
            <w:r w:rsidRPr="00DC6052">
              <w:rPr>
                <w:sz w:val="24"/>
                <w:szCs w:val="24"/>
              </w:rPr>
              <w:t>городского</w:t>
            </w:r>
            <w:proofErr w:type="gramEnd"/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поселения Починковского района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Смоленской области» </w:t>
            </w:r>
          </w:p>
          <w:p w:rsidR="00DC6052" w:rsidRDefault="00DC6052" w:rsidP="00DC6052">
            <w:pPr>
              <w:pageBreakBefore/>
              <w:tabs>
                <w:tab w:val="left" w:pos="709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1E74A9" w:rsidRPr="00DC6052" w:rsidRDefault="001E74A9" w:rsidP="00803AB6">
      <w:pPr>
        <w:tabs>
          <w:tab w:val="left" w:pos="709"/>
        </w:tabs>
        <w:jc w:val="center"/>
        <w:rPr>
          <w:b/>
          <w:sz w:val="24"/>
          <w:szCs w:val="24"/>
        </w:rPr>
      </w:pPr>
    </w:p>
    <w:p w:rsidR="001E74A9" w:rsidRPr="00DC6052" w:rsidRDefault="001E74A9" w:rsidP="00803AB6">
      <w:pPr>
        <w:tabs>
          <w:tab w:val="left" w:pos="709"/>
        </w:tabs>
        <w:jc w:val="center"/>
        <w:rPr>
          <w:b/>
          <w:sz w:val="24"/>
          <w:szCs w:val="24"/>
        </w:rPr>
      </w:pPr>
    </w:p>
    <w:p w:rsidR="00803AB6" w:rsidRPr="00DC6052" w:rsidRDefault="00803AB6" w:rsidP="00803AB6">
      <w:pPr>
        <w:tabs>
          <w:tab w:val="left" w:pos="709"/>
        </w:tabs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>Адресный перечень дворовых территорий многоквартирных домов, нуждающихся в благоустройстве и подлежащих</w:t>
      </w:r>
      <w:r w:rsidR="006774C0" w:rsidRPr="00DC6052">
        <w:rPr>
          <w:b/>
          <w:sz w:val="24"/>
          <w:szCs w:val="24"/>
        </w:rPr>
        <w:t xml:space="preserve"> </w:t>
      </w:r>
      <w:r w:rsidRPr="00DC6052">
        <w:rPr>
          <w:b/>
          <w:sz w:val="24"/>
          <w:szCs w:val="24"/>
        </w:rPr>
        <w:t>благоустройству</w:t>
      </w:r>
      <w:r w:rsidR="006774C0" w:rsidRPr="00DC6052">
        <w:rPr>
          <w:b/>
          <w:sz w:val="24"/>
          <w:szCs w:val="24"/>
        </w:rPr>
        <w:t>,</w:t>
      </w:r>
      <w:r w:rsidRPr="00DC6052">
        <w:rPr>
          <w:b/>
          <w:sz w:val="24"/>
          <w:szCs w:val="24"/>
        </w:rPr>
        <w:t xml:space="preserve"> исходя из минимального перечня работ по благоустройству</w:t>
      </w:r>
    </w:p>
    <w:p w:rsidR="001E74A9" w:rsidRPr="00DC6052" w:rsidRDefault="001E74A9" w:rsidP="00803AB6">
      <w:pPr>
        <w:tabs>
          <w:tab w:val="left" w:pos="709"/>
        </w:tabs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8269"/>
        <w:gridCol w:w="1133"/>
      </w:tblGrid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C6052">
              <w:rPr>
                <w:b/>
                <w:sz w:val="24"/>
                <w:szCs w:val="24"/>
              </w:rPr>
              <w:t>п</w:t>
            </w:r>
            <w:proofErr w:type="gramEnd"/>
            <w:r w:rsidRPr="00DC605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559" w:type="pct"/>
          </w:tcPr>
          <w:p w:rsidR="00803AB6" w:rsidRPr="00DC6052" w:rsidRDefault="00803AB6" w:rsidP="00D0555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202</w:t>
            </w:r>
            <w:r w:rsidR="00D05554" w:rsidRPr="00DC6052">
              <w:rPr>
                <w:sz w:val="24"/>
                <w:szCs w:val="24"/>
              </w:rPr>
              <w:t>5</w:t>
            </w:r>
            <w:r w:rsidRPr="00DC6052">
              <w:rPr>
                <w:sz w:val="24"/>
                <w:szCs w:val="24"/>
              </w:rPr>
              <w:t>-202</w:t>
            </w:r>
            <w:r w:rsidR="00D05554" w:rsidRPr="00DC6052">
              <w:rPr>
                <w:sz w:val="24"/>
                <w:szCs w:val="24"/>
              </w:rPr>
              <w:t>7</w:t>
            </w:r>
            <w:r w:rsidRPr="00DC6052">
              <w:rPr>
                <w:sz w:val="24"/>
                <w:szCs w:val="24"/>
              </w:rPr>
              <w:t xml:space="preserve"> годы</w:t>
            </w:r>
          </w:p>
        </w:tc>
      </w:tr>
      <w:tr w:rsidR="00803AB6" w:rsidRPr="00DC6052" w:rsidTr="00A0542F">
        <w:tc>
          <w:tcPr>
            <w:tcW w:w="5000" w:type="pct"/>
            <w:gridSpan w:val="3"/>
            <w:shd w:val="clear" w:color="auto" w:fill="auto"/>
          </w:tcPr>
          <w:p w:rsidR="00803AB6" w:rsidRPr="00DC6052" w:rsidRDefault="00803AB6" w:rsidP="00D05554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202</w:t>
            </w:r>
            <w:r w:rsidR="00D05554" w:rsidRPr="00DC6052">
              <w:rPr>
                <w:b/>
                <w:sz w:val="24"/>
                <w:szCs w:val="24"/>
              </w:rPr>
              <w:t>5</w:t>
            </w: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Красноармейская</w:t>
            </w:r>
            <w:proofErr w:type="gramEnd"/>
            <w:r w:rsidRPr="00DC6052">
              <w:rPr>
                <w:sz w:val="24"/>
                <w:szCs w:val="24"/>
              </w:rPr>
              <w:t>, д. 64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Красноармейская</w:t>
            </w:r>
            <w:proofErr w:type="gramEnd"/>
            <w:r w:rsidRPr="00DC6052">
              <w:rPr>
                <w:sz w:val="24"/>
                <w:szCs w:val="24"/>
              </w:rPr>
              <w:t>, д. 66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Красноармейская</w:t>
            </w:r>
            <w:proofErr w:type="gramEnd"/>
            <w:r w:rsidRPr="00DC6052">
              <w:rPr>
                <w:sz w:val="24"/>
                <w:szCs w:val="24"/>
              </w:rPr>
              <w:t>, д. 68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Строителей, д. 3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5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34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61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Кирова, д. 16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9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Твардовского, д. 4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10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1-й МКРН, д. 6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11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2-й Советский пер., д. 4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12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1-й МКРН, д. 7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13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1-й МКРН, д. 8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14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2-й Советский пер., д. 2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15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2-й Советский пер., д. 5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16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2-й Советский пер., д. 7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17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им. В. Терешковой, д. 2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18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им. В. Терешковой, д. 4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19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им. В. Терешковой, д. 6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20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им. В. Терешковой, д. 8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21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им. В. Терешковой, д. 10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803AB6" w:rsidRPr="00DC6052" w:rsidTr="00A0542F">
        <w:tc>
          <w:tcPr>
            <w:tcW w:w="5000" w:type="pct"/>
            <w:gridSpan w:val="3"/>
            <w:shd w:val="clear" w:color="auto" w:fill="auto"/>
          </w:tcPr>
          <w:p w:rsidR="00803AB6" w:rsidRPr="00DC6052" w:rsidRDefault="00803AB6" w:rsidP="00D05554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202</w:t>
            </w:r>
            <w:r w:rsidR="00D05554" w:rsidRPr="00DC6052">
              <w:rPr>
                <w:b/>
                <w:sz w:val="24"/>
                <w:szCs w:val="24"/>
              </w:rPr>
              <w:t>6</w:t>
            </w: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22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Терешковой, д. 4а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23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Терешковой, д. 16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24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 Терешковой, д. 18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25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им. В.-Интернационалистов, д. 2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26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Кирова, д. 7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27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Кирова, д. 9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28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Кирова, д. 11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29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Кирова, д. 14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30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Красноармейская</w:t>
            </w:r>
            <w:proofErr w:type="gramEnd"/>
            <w:r w:rsidRPr="00DC6052">
              <w:rPr>
                <w:sz w:val="24"/>
                <w:szCs w:val="24"/>
              </w:rPr>
              <w:t>, д. 15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31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Красноармейская</w:t>
            </w:r>
            <w:proofErr w:type="gramEnd"/>
            <w:r w:rsidRPr="00DC6052">
              <w:rPr>
                <w:sz w:val="24"/>
                <w:szCs w:val="24"/>
              </w:rPr>
              <w:t>, д. 19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32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Красноармейская</w:t>
            </w:r>
            <w:proofErr w:type="gramEnd"/>
            <w:r w:rsidRPr="00DC6052">
              <w:rPr>
                <w:sz w:val="24"/>
                <w:szCs w:val="24"/>
              </w:rPr>
              <w:t>, д. 62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33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Красноармейская</w:t>
            </w:r>
            <w:proofErr w:type="gramEnd"/>
            <w:r w:rsidRPr="00DC6052">
              <w:rPr>
                <w:sz w:val="24"/>
                <w:szCs w:val="24"/>
              </w:rPr>
              <w:t>, д. 62а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Ленина, д. 4а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35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Новобазарная, д. 1а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36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Октябрьский, д. 3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37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Октябрьский, д. 5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38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Октябрьский, д. 7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39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Октябрьский, д. 9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40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Октябрьский, д. 12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41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Октябрьский, д. 14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42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Победы, д. 1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43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Победы, д. 1а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44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Победы, д. 1 б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45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Победы, д. 2б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46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Победы, д. 3а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47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Полевая</w:t>
            </w:r>
            <w:proofErr w:type="gramEnd"/>
            <w:r w:rsidRPr="00DC6052">
              <w:rPr>
                <w:sz w:val="24"/>
                <w:szCs w:val="24"/>
              </w:rPr>
              <w:t>, д. 6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48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Полевая</w:t>
            </w:r>
            <w:proofErr w:type="gramEnd"/>
            <w:r w:rsidRPr="00DC6052">
              <w:rPr>
                <w:sz w:val="24"/>
                <w:szCs w:val="24"/>
              </w:rPr>
              <w:t>, д. 8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49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Полевая</w:t>
            </w:r>
            <w:proofErr w:type="gramEnd"/>
            <w:r w:rsidRPr="00DC6052">
              <w:rPr>
                <w:sz w:val="24"/>
                <w:szCs w:val="24"/>
              </w:rPr>
              <w:t>, д. 10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50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Полевая</w:t>
            </w:r>
            <w:proofErr w:type="gramEnd"/>
            <w:r w:rsidRPr="00DC6052">
              <w:rPr>
                <w:sz w:val="24"/>
                <w:szCs w:val="24"/>
              </w:rPr>
              <w:t>, д. 11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51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Полевая</w:t>
            </w:r>
            <w:proofErr w:type="gramEnd"/>
            <w:r w:rsidRPr="00DC6052">
              <w:rPr>
                <w:sz w:val="24"/>
                <w:szCs w:val="24"/>
              </w:rPr>
              <w:t>, д. 14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52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Полевая</w:t>
            </w:r>
            <w:proofErr w:type="gramEnd"/>
            <w:r w:rsidRPr="00DC6052">
              <w:rPr>
                <w:sz w:val="24"/>
                <w:szCs w:val="24"/>
              </w:rPr>
              <w:t>, д. 19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53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Полевая</w:t>
            </w:r>
            <w:proofErr w:type="gramEnd"/>
            <w:r w:rsidRPr="00DC6052">
              <w:rPr>
                <w:sz w:val="24"/>
                <w:szCs w:val="24"/>
              </w:rPr>
              <w:t>, д. 21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54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Полевая</w:t>
            </w:r>
            <w:proofErr w:type="gramEnd"/>
            <w:r w:rsidRPr="00DC6052">
              <w:rPr>
                <w:sz w:val="24"/>
                <w:szCs w:val="24"/>
              </w:rPr>
              <w:t>, д. 23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55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56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7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57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10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58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31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59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33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60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 35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61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36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62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37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63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38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64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39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65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40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66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42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67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44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68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46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69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48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803AB6" w:rsidRPr="00DC6052" w:rsidTr="00A0542F">
        <w:tc>
          <w:tcPr>
            <w:tcW w:w="5000" w:type="pct"/>
            <w:gridSpan w:val="3"/>
            <w:shd w:val="clear" w:color="auto" w:fill="auto"/>
          </w:tcPr>
          <w:p w:rsidR="00803AB6" w:rsidRPr="00DC6052" w:rsidRDefault="00803AB6" w:rsidP="00D05554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202</w:t>
            </w:r>
            <w:r w:rsidR="00D05554" w:rsidRPr="00DC6052">
              <w:rPr>
                <w:b/>
                <w:sz w:val="24"/>
                <w:szCs w:val="24"/>
              </w:rPr>
              <w:t>7</w:t>
            </w: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70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51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71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53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72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55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73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57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178"/>
        </w:trPr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74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59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75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D05554" w:rsidP="00D05554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61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D0555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</w:t>
            </w:r>
            <w:r w:rsidR="00D05554" w:rsidRPr="00DC6052">
              <w:rPr>
                <w:sz w:val="24"/>
                <w:szCs w:val="24"/>
              </w:rPr>
              <w:t>6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63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77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67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78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DC6052">
              <w:rPr>
                <w:sz w:val="24"/>
                <w:szCs w:val="24"/>
              </w:rPr>
              <w:t>Социалистическая</w:t>
            </w:r>
            <w:proofErr w:type="gramEnd"/>
            <w:r w:rsidRPr="00DC6052">
              <w:rPr>
                <w:sz w:val="24"/>
                <w:szCs w:val="24"/>
              </w:rPr>
              <w:t>, д. 43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79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Строителей, д. 1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80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Строителей, д. 2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81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Строителей, д. 5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82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Строителей, д. 18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Строителей, д. 20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84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Строителей, д. 22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85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Твардовского, д. 1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86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Твардовского, д. 6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87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Урицкого, д. 47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88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Урицкого, д. 49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87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Энергетиков, д.2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D05554" w:rsidRPr="00DC6052" w:rsidRDefault="00D05554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90</w:t>
            </w:r>
          </w:p>
        </w:tc>
        <w:tc>
          <w:tcPr>
            <w:tcW w:w="4078" w:type="pct"/>
            <w:shd w:val="clear" w:color="auto" w:fill="auto"/>
          </w:tcPr>
          <w:p w:rsidR="00D05554" w:rsidRPr="00DC6052" w:rsidRDefault="001627FE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1-й МКРН, д. 1</w:t>
            </w:r>
          </w:p>
        </w:tc>
        <w:tc>
          <w:tcPr>
            <w:tcW w:w="559" w:type="pct"/>
          </w:tcPr>
          <w:p w:rsidR="00D05554" w:rsidRPr="00DC6052" w:rsidRDefault="00D05554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DC6052" w:rsidTr="00DC6052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C6052" w:rsidRDefault="00DC6052" w:rsidP="00DC6052">
            <w:pPr>
              <w:pageBreakBefore/>
              <w:tabs>
                <w:tab w:val="left" w:pos="709"/>
                <w:tab w:val="left" w:pos="2495"/>
                <w:tab w:val="right" w:pos="992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C6052" w:rsidRPr="00DC6052" w:rsidRDefault="00DC6052" w:rsidP="00DC6052">
            <w:pPr>
              <w:pageBreakBefore/>
              <w:tabs>
                <w:tab w:val="left" w:pos="709"/>
                <w:tab w:val="left" w:pos="2495"/>
                <w:tab w:val="right" w:pos="9922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Приложение №1-а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 муниципальной программе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«Формирование современной городской среды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на территории Починковского </w:t>
            </w:r>
            <w:proofErr w:type="gramStart"/>
            <w:r w:rsidRPr="00DC6052">
              <w:rPr>
                <w:sz w:val="24"/>
                <w:szCs w:val="24"/>
              </w:rPr>
              <w:t>городского</w:t>
            </w:r>
            <w:proofErr w:type="gramEnd"/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поселения Починковского района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Смоленской области» </w:t>
            </w:r>
          </w:p>
          <w:p w:rsidR="00DC6052" w:rsidRDefault="00DC6052" w:rsidP="00DC6052">
            <w:pPr>
              <w:pageBreakBefore/>
              <w:tabs>
                <w:tab w:val="left" w:pos="709"/>
                <w:tab w:val="left" w:pos="2495"/>
                <w:tab w:val="right" w:pos="9922"/>
              </w:tabs>
              <w:rPr>
                <w:sz w:val="24"/>
                <w:szCs w:val="24"/>
              </w:rPr>
            </w:pPr>
          </w:p>
        </w:tc>
      </w:tr>
    </w:tbl>
    <w:p w:rsidR="001E74A9" w:rsidRDefault="001E74A9" w:rsidP="00803AB6">
      <w:pPr>
        <w:tabs>
          <w:tab w:val="left" w:pos="709"/>
        </w:tabs>
        <w:jc w:val="right"/>
        <w:rPr>
          <w:sz w:val="24"/>
          <w:szCs w:val="24"/>
        </w:rPr>
      </w:pPr>
    </w:p>
    <w:p w:rsidR="00DC6052" w:rsidRPr="00DC6052" w:rsidRDefault="00DC6052" w:rsidP="00803AB6">
      <w:pPr>
        <w:tabs>
          <w:tab w:val="left" w:pos="709"/>
        </w:tabs>
        <w:jc w:val="right"/>
        <w:rPr>
          <w:sz w:val="24"/>
          <w:szCs w:val="24"/>
        </w:rPr>
      </w:pPr>
    </w:p>
    <w:p w:rsidR="00803AB6" w:rsidRPr="00DC6052" w:rsidRDefault="00803AB6" w:rsidP="00803AB6">
      <w:pPr>
        <w:spacing w:after="200" w:line="276" w:lineRule="auto"/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>Адресный перечень общественных территорий общего пользования, нуждающихся в благоустройстве и подлежащих благоустройству</w:t>
      </w:r>
    </w:p>
    <w:p w:rsidR="001E74A9" w:rsidRPr="00DC6052" w:rsidRDefault="001E74A9" w:rsidP="00803AB6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9359"/>
      </w:tblGrid>
      <w:tr w:rsidR="00803AB6" w:rsidRPr="00DC6052" w:rsidTr="00A0542F">
        <w:tc>
          <w:tcPr>
            <w:tcW w:w="5000" w:type="pct"/>
            <w:gridSpan w:val="2"/>
            <w:shd w:val="clear" w:color="auto" w:fill="auto"/>
          </w:tcPr>
          <w:p w:rsidR="00803AB6" w:rsidRPr="00DC6052" w:rsidRDefault="00803AB6" w:rsidP="00D05554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6052">
              <w:rPr>
                <w:rFonts w:eastAsia="Calibri"/>
                <w:b/>
                <w:sz w:val="24"/>
                <w:szCs w:val="24"/>
              </w:rPr>
              <w:t>202</w:t>
            </w:r>
            <w:r w:rsidR="00D05554" w:rsidRPr="00DC6052">
              <w:rPr>
                <w:rFonts w:eastAsia="Calibri"/>
                <w:b/>
                <w:sz w:val="24"/>
                <w:szCs w:val="24"/>
              </w:rPr>
              <w:t>5</w:t>
            </w:r>
            <w:r w:rsidRPr="00DC6052">
              <w:rPr>
                <w:rFonts w:eastAsia="Calibri"/>
                <w:b/>
                <w:sz w:val="24"/>
                <w:szCs w:val="24"/>
              </w:rPr>
              <w:t>-202</w:t>
            </w:r>
            <w:r w:rsidR="00D05554" w:rsidRPr="00DC6052">
              <w:rPr>
                <w:rFonts w:eastAsia="Calibri"/>
                <w:b/>
                <w:sz w:val="24"/>
                <w:szCs w:val="24"/>
              </w:rPr>
              <w:t>7</w:t>
            </w:r>
            <w:r w:rsidRPr="00DC6052">
              <w:rPr>
                <w:rFonts w:eastAsia="Calibri"/>
                <w:b/>
                <w:sz w:val="24"/>
                <w:szCs w:val="24"/>
              </w:rPr>
              <w:t xml:space="preserve"> годы</w:t>
            </w:r>
          </w:p>
        </w:tc>
      </w:tr>
      <w:tr w:rsidR="00803AB6" w:rsidRPr="00DC6052" w:rsidTr="00A0542F">
        <w:tc>
          <w:tcPr>
            <w:tcW w:w="5000" w:type="pct"/>
            <w:gridSpan w:val="2"/>
            <w:shd w:val="clear" w:color="auto" w:fill="auto"/>
          </w:tcPr>
          <w:p w:rsidR="00803AB6" w:rsidRPr="00DC6052" w:rsidRDefault="00803AB6" w:rsidP="00D05554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202</w:t>
            </w:r>
            <w:r w:rsidR="00D05554" w:rsidRPr="00DC6052">
              <w:rPr>
                <w:b/>
                <w:sz w:val="24"/>
                <w:szCs w:val="24"/>
              </w:rPr>
              <w:t>5</w:t>
            </w:r>
            <w:r w:rsidRPr="00DC6052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803AB6" w:rsidRPr="00DC6052" w:rsidTr="00A0542F">
        <w:tc>
          <w:tcPr>
            <w:tcW w:w="384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4616" w:type="pct"/>
            <w:shd w:val="clear" w:color="auto" w:fill="auto"/>
          </w:tcPr>
          <w:p w:rsidR="00803AB6" w:rsidRPr="00DC6052" w:rsidRDefault="001E74A9" w:rsidP="00D05554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«Площадь имени А.Т. Твардовского»  г. Починок (</w:t>
            </w:r>
            <w:r w:rsidR="00D05554" w:rsidRPr="00DC6052">
              <w:rPr>
                <w:sz w:val="24"/>
                <w:szCs w:val="24"/>
              </w:rPr>
              <w:t>3</w:t>
            </w:r>
            <w:r w:rsidRPr="00DC6052">
              <w:rPr>
                <w:sz w:val="24"/>
                <w:szCs w:val="24"/>
              </w:rPr>
              <w:t xml:space="preserve"> этап)</w:t>
            </w:r>
          </w:p>
        </w:tc>
      </w:tr>
      <w:tr w:rsidR="00DF517C" w:rsidRPr="00DC6052" w:rsidTr="00A0542F">
        <w:tc>
          <w:tcPr>
            <w:tcW w:w="384" w:type="pct"/>
            <w:shd w:val="clear" w:color="auto" w:fill="auto"/>
          </w:tcPr>
          <w:p w:rsidR="00DF517C" w:rsidRPr="00DC6052" w:rsidRDefault="00DF517C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</w:t>
            </w:r>
          </w:p>
        </w:tc>
        <w:tc>
          <w:tcPr>
            <w:tcW w:w="4616" w:type="pct"/>
            <w:shd w:val="clear" w:color="auto" w:fill="auto"/>
          </w:tcPr>
          <w:p w:rsidR="00DF517C" w:rsidRPr="00DC6052" w:rsidRDefault="00DF517C" w:rsidP="004A00C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Парк им. </w:t>
            </w:r>
            <w:r w:rsidR="004A00CE" w:rsidRPr="00DC6052">
              <w:rPr>
                <w:sz w:val="24"/>
                <w:szCs w:val="24"/>
              </w:rPr>
              <w:t>Н.Ф. Гастелло</w:t>
            </w:r>
          </w:p>
        </w:tc>
      </w:tr>
      <w:tr w:rsidR="00803AB6" w:rsidRPr="00DC6052" w:rsidTr="00A0542F">
        <w:tc>
          <w:tcPr>
            <w:tcW w:w="384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16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D05554" w:rsidRPr="00DC6052" w:rsidTr="00A0542F">
        <w:tc>
          <w:tcPr>
            <w:tcW w:w="5000" w:type="pct"/>
            <w:gridSpan w:val="2"/>
            <w:shd w:val="clear" w:color="auto" w:fill="auto"/>
          </w:tcPr>
          <w:p w:rsidR="00D05554" w:rsidRPr="00DC6052" w:rsidRDefault="00D05554" w:rsidP="001E74A9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2026 год</w:t>
            </w:r>
          </w:p>
        </w:tc>
      </w:tr>
      <w:tr w:rsidR="00803AB6" w:rsidRPr="00DC6052" w:rsidTr="00A0542F">
        <w:tc>
          <w:tcPr>
            <w:tcW w:w="384" w:type="pct"/>
            <w:shd w:val="clear" w:color="auto" w:fill="auto"/>
          </w:tcPr>
          <w:p w:rsidR="00803AB6" w:rsidRPr="00DC6052" w:rsidRDefault="00D05554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4616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Сквер на улице Юбилейной</w:t>
            </w:r>
          </w:p>
        </w:tc>
      </w:tr>
      <w:tr w:rsidR="00D05554" w:rsidRPr="00DC6052" w:rsidTr="00A0542F">
        <w:tc>
          <w:tcPr>
            <w:tcW w:w="5000" w:type="pct"/>
            <w:gridSpan w:val="2"/>
            <w:shd w:val="clear" w:color="auto" w:fill="auto"/>
          </w:tcPr>
          <w:p w:rsidR="00D05554" w:rsidRPr="00DC6052" w:rsidRDefault="00D05554" w:rsidP="00D05554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2027 год</w:t>
            </w:r>
          </w:p>
        </w:tc>
      </w:tr>
      <w:tr w:rsidR="00803AB6" w:rsidRPr="00DC6052" w:rsidTr="00A0542F">
        <w:tc>
          <w:tcPr>
            <w:tcW w:w="384" w:type="pct"/>
            <w:shd w:val="clear" w:color="auto" w:fill="auto"/>
          </w:tcPr>
          <w:p w:rsidR="00803AB6" w:rsidRPr="00DC6052" w:rsidRDefault="00D05554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4616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Сквер возле жилого дома №1 в 1-м Микрорайоне</w:t>
            </w:r>
          </w:p>
        </w:tc>
      </w:tr>
      <w:tr w:rsidR="00803AB6" w:rsidRPr="00DC6052" w:rsidTr="00A0542F">
        <w:tc>
          <w:tcPr>
            <w:tcW w:w="384" w:type="pct"/>
            <w:shd w:val="clear" w:color="auto" w:fill="auto"/>
          </w:tcPr>
          <w:p w:rsidR="00803AB6" w:rsidRPr="00DC6052" w:rsidRDefault="00D05554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</w:t>
            </w:r>
          </w:p>
        </w:tc>
        <w:tc>
          <w:tcPr>
            <w:tcW w:w="4616" w:type="pct"/>
            <w:shd w:val="clear" w:color="auto" w:fill="auto"/>
          </w:tcPr>
          <w:p w:rsidR="00803AB6" w:rsidRPr="00DC6052" w:rsidRDefault="004A00CE" w:rsidP="00803AB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ул. Советская д.61</w:t>
            </w:r>
          </w:p>
        </w:tc>
      </w:tr>
      <w:tr w:rsidR="00803AB6" w:rsidRPr="00DC6052" w:rsidTr="00A0542F">
        <w:tc>
          <w:tcPr>
            <w:tcW w:w="384" w:type="pct"/>
            <w:shd w:val="clear" w:color="auto" w:fill="auto"/>
          </w:tcPr>
          <w:p w:rsidR="00803AB6" w:rsidRPr="00DC6052" w:rsidRDefault="00D05554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</w:t>
            </w:r>
          </w:p>
        </w:tc>
        <w:tc>
          <w:tcPr>
            <w:tcW w:w="4616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Сквер ПУ №29 возле улицы Центральной</w:t>
            </w:r>
          </w:p>
        </w:tc>
      </w:tr>
    </w:tbl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DC6052" w:rsidTr="00DC6052">
        <w:tc>
          <w:tcPr>
            <w:tcW w:w="5069" w:type="dxa"/>
          </w:tcPr>
          <w:p w:rsidR="00DC6052" w:rsidRDefault="00DC6052" w:rsidP="00803AB6">
            <w:pPr>
              <w:pageBreakBefore/>
              <w:tabs>
                <w:tab w:val="left" w:pos="709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DC6052" w:rsidRPr="00DC6052" w:rsidRDefault="00DC6052" w:rsidP="00DC6052">
            <w:pPr>
              <w:pageBreakBefore/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Приложение №2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 муниципальной программе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«Формирование современной городской среды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на территории Починковского </w:t>
            </w:r>
            <w:proofErr w:type="gramStart"/>
            <w:r w:rsidRPr="00DC6052">
              <w:rPr>
                <w:sz w:val="24"/>
                <w:szCs w:val="24"/>
              </w:rPr>
              <w:t>городского</w:t>
            </w:r>
            <w:proofErr w:type="gramEnd"/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поселения Починковского района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Смоленской области» </w:t>
            </w:r>
          </w:p>
          <w:p w:rsidR="00DC6052" w:rsidRDefault="00DC6052" w:rsidP="00DC6052">
            <w:pPr>
              <w:pageBreakBefore/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</w:tbl>
    <w:p w:rsidR="00803AB6" w:rsidRDefault="00803AB6" w:rsidP="00803AB6">
      <w:pPr>
        <w:spacing w:line="276" w:lineRule="auto"/>
        <w:jc w:val="right"/>
        <w:rPr>
          <w:sz w:val="24"/>
          <w:szCs w:val="24"/>
        </w:rPr>
      </w:pPr>
    </w:p>
    <w:p w:rsidR="00DC6052" w:rsidRPr="00DC6052" w:rsidRDefault="00DC6052" w:rsidP="00803AB6">
      <w:pPr>
        <w:spacing w:line="276" w:lineRule="auto"/>
        <w:jc w:val="right"/>
        <w:rPr>
          <w:sz w:val="24"/>
          <w:szCs w:val="24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"/>
        <w:gridCol w:w="7978"/>
        <w:gridCol w:w="1620"/>
      </w:tblGrid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  <w:lang w:val="en-US"/>
              </w:rPr>
              <w:t>N</w:t>
            </w:r>
          </w:p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proofErr w:type="gramStart"/>
            <w:r w:rsidRPr="00DC6052">
              <w:rPr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DC6052">
              <w:rPr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Наименование критериев отбора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Балл, присваиваемый в соответствии с критерием отбора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Наличие ранее проведенного капитального ремонта многоквартирного</w:t>
            </w:r>
          </w:p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дома: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а) капитальный ремонт произведен в течение от 1 до 5 лет, планируется к проведению в следующем году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б) капитальный ремонт произведен более 5 лет назад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в) капитальный ремонт произведен более 10 лет назад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г) капитальный ремонт не проводился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proofErr w:type="gramStart"/>
            <w:r w:rsidRPr="00DC6052">
              <w:rPr>
                <w:sz w:val="24"/>
                <w:szCs w:val="24"/>
                <w:shd w:val="clear" w:color="auto" w:fill="FFFFFF"/>
              </w:rPr>
              <w:t>Техническое</w:t>
            </w:r>
            <w:proofErr w:type="gramEnd"/>
            <w:r w:rsidRPr="00DC6052">
              <w:rPr>
                <w:sz w:val="24"/>
                <w:szCs w:val="24"/>
                <w:shd w:val="clear" w:color="auto" w:fill="FFFFFF"/>
              </w:rPr>
              <w:t xml:space="preserve"> состояние дворовой территории многоквартирного дома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77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а) детское игровое и / или спортивное оборудование: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наличие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нуждается в дополнительном оснащении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отсутствие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б) малые архитектурные формы: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наличие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нуждается в дополнительном оснащении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отсутствие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в) состояние тротуаров: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не требуется ремонт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требуется ремонт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тротуар отсутствует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 xml:space="preserve">г) состояние асфальтового покрытия </w:t>
            </w:r>
            <w:proofErr w:type="spellStart"/>
            <w:r w:rsidRPr="00DC6052">
              <w:rPr>
                <w:sz w:val="24"/>
                <w:szCs w:val="24"/>
                <w:shd w:val="clear" w:color="auto" w:fill="FFFFFF"/>
              </w:rPr>
              <w:t>внутридворовых</w:t>
            </w:r>
            <w:proofErr w:type="spellEnd"/>
            <w:r w:rsidRPr="00DC6052">
              <w:rPr>
                <w:sz w:val="24"/>
                <w:szCs w:val="24"/>
                <w:shd w:val="clear" w:color="auto" w:fill="FFFFFF"/>
              </w:rPr>
              <w:t xml:space="preserve"> проездов: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не требуется ремонт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требуется ремонт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асфальтовое покрытие отсутствует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 xml:space="preserve">д)  освещение придомовой территории 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не требуется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требуется дополнительное освещение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отсутствует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е) оборудование парковочными местами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не требуется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нуждается в дополнительном оснащении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отсутствует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ж) содержание придомовой территории собственниками жилья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не содержится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весенняя осенняя уборка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в течение всего года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 xml:space="preserve">Финансовая дисциплина собственников помещений в многоквартирном </w:t>
            </w:r>
            <w:r w:rsidRPr="00DC6052">
              <w:rPr>
                <w:sz w:val="24"/>
                <w:szCs w:val="24"/>
                <w:shd w:val="clear" w:color="auto" w:fill="FFFFFF"/>
              </w:rPr>
              <w:lastRenderedPageBreak/>
              <w:t xml:space="preserve">доме 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а) </w:t>
            </w:r>
            <w:r w:rsidRPr="00DC6052">
              <w:rPr>
                <w:sz w:val="24"/>
                <w:szCs w:val="24"/>
                <w:shd w:val="clear" w:color="auto" w:fill="FFFFFF"/>
              </w:rPr>
              <w:t xml:space="preserve"> размер суммарной задолженности по плате за ремонт и содержание жилья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до 10% задолженности от общей суммы начислений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от 10 до 20 %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свыше 20%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б)  размер суммарной задолженности по взносам на капитальный ремонт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до 10% задолженности от общей суммы начислений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от 10 до 20 %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свыше 20%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proofErr w:type="gramStart"/>
            <w:r w:rsidRPr="00DC6052">
              <w:rPr>
                <w:sz w:val="24"/>
                <w:szCs w:val="24"/>
                <w:shd w:val="clear" w:color="auto" w:fill="FFFFFF"/>
              </w:rPr>
              <w:t>Финансовое</w:t>
            </w:r>
            <w:proofErr w:type="gramEnd"/>
            <w:r w:rsidRPr="00DC6052">
              <w:rPr>
                <w:sz w:val="24"/>
                <w:szCs w:val="24"/>
                <w:shd w:val="clear" w:color="auto" w:fill="FFFFFF"/>
              </w:rPr>
              <w:t xml:space="preserve"> и трудовое участие собственников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-принятие решения о финансовом и/или трудовом участии собственников помещений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-отсутствие финансового и/или трудового участия собственников помещений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Доля собственников, подавших голоса за решение об участии в отборе дворовых территорий многоквартирных домов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а) от 90,1 до 100%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б) от 80,1 до 90%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в) от 70,1 до 80%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г) от 60,1 до 70%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д) от 50,1 до 60%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е) менее 50%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Дизайн-проект благоустройства дворовой территории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-наличие дизайн - проекта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-отсутствие дизайн - проекта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Принятие решения о последующем содержании и текущем ремонте за счет средств собственников помещений в многоквартирном доме объектов внешнего благоустройства, выполненных в рамках мероприятий по благоустройству дворовой территории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-закрепление указанной готовности в Протоколе общего собрания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-отсутствие указанной готовности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A06C6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 xml:space="preserve">Активное участие собственников многоквартирного дома в приоритетном проекте «Формирование </w:t>
            </w:r>
            <w:r w:rsidR="00A06C69" w:rsidRPr="00DC6052">
              <w:rPr>
                <w:sz w:val="24"/>
                <w:szCs w:val="24"/>
                <w:shd w:val="clear" w:color="auto" w:fill="FFFFFF"/>
              </w:rPr>
              <w:t xml:space="preserve">комфортной городской среды </w:t>
            </w:r>
            <w:r w:rsidRPr="00DC6052">
              <w:rPr>
                <w:sz w:val="24"/>
                <w:szCs w:val="24"/>
                <w:shd w:val="clear" w:color="auto" w:fill="FFFFFF"/>
              </w:rPr>
              <w:t xml:space="preserve">на территории </w:t>
            </w:r>
            <w:r w:rsidR="00A06C69" w:rsidRPr="00DC6052">
              <w:rPr>
                <w:sz w:val="24"/>
                <w:szCs w:val="24"/>
                <w:shd w:val="clear" w:color="auto" w:fill="FFFFFF"/>
              </w:rPr>
              <w:t>муниципального образования «Починковский муниципальный округ»</w:t>
            </w:r>
            <w:r w:rsidRPr="00DC6052">
              <w:rPr>
                <w:sz w:val="24"/>
                <w:szCs w:val="24"/>
                <w:shd w:val="clear" w:color="auto" w:fill="FFFFFF"/>
              </w:rPr>
              <w:t xml:space="preserve"> Смоленской области»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 xml:space="preserve">- участвовал 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не участвовал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:rsidR="00803AB6" w:rsidRPr="00DC6052" w:rsidRDefault="00803AB6" w:rsidP="00803AB6">
      <w:pPr>
        <w:rPr>
          <w:sz w:val="24"/>
          <w:szCs w:val="24"/>
        </w:rPr>
      </w:pPr>
    </w:p>
    <w:p w:rsidR="00803AB6" w:rsidRPr="00DC6052" w:rsidRDefault="00803AB6" w:rsidP="00803AB6">
      <w:pPr>
        <w:rPr>
          <w:sz w:val="24"/>
          <w:szCs w:val="24"/>
        </w:rPr>
      </w:pPr>
    </w:p>
    <w:p w:rsidR="00803AB6" w:rsidRPr="00DC6052" w:rsidRDefault="00803AB6" w:rsidP="00803AB6">
      <w:pPr>
        <w:rPr>
          <w:sz w:val="24"/>
          <w:szCs w:val="24"/>
        </w:rPr>
      </w:pPr>
      <w:r w:rsidRPr="00DC6052">
        <w:rPr>
          <w:sz w:val="24"/>
          <w:szCs w:val="24"/>
        </w:rPr>
        <w:t xml:space="preserve">                                                                                      </w:t>
      </w:r>
    </w:p>
    <w:p w:rsidR="00B06AE7" w:rsidRPr="00DC6052" w:rsidRDefault="00B06AE7" w:rsidP="00AC60D1">
      <w:pPr>
        <w:pStyle w:val="afe"/>
        <w:rPr>
          <w:sz w:val="28"/>
          <w:szCs w:val="28"/>
        </w:rPr>
      </w:pPr>
    </w:p>
    <w:sectPr w:rsidR="00B06AE7" w:rsidRPr="00DC6052" w:rsidSect="00234CB9">
      <w:headerReference w:type="even" r:id="rId16"/>
      <w:headerReference w:type="first" r:id="rId17"/>
      <w:pgSz w:w="11907" w:h="16840" w:code="9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43" w:rsidRDefault="00BA5D43">
      <w:r>
        <w:separator/>
      </w:r>
    </w:p>
  </w:endnote>
  <w:endnote w:type="continuationSeparator" w:id="0">
    <w:p w:rsidR="00BA5D43" w:rsidRDefault="00BA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43" w:rsidRDefault="00BA5D43">
      <w:r>
        <w:separator/>
      </w:r>
    </w:p>
  </w:footnote>
  <w:footnote w:type="continuationSeparator" w:id="0">
    <w:p w:rsidR="00BA5D43" w:rsidRDefault="00BA5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42F" w:rsidRDefault="00A054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542F" w:rsidRDefault="00A054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42F" w:rsidRPr="005C35CC" w:rsidRDefault="00A0542F" w:rsidP="005C35CC">
    <w:pPr>
      <w:pStyle w:val="a3"/>
      <w:jc w:val="right"/>
      <w:rPr>
        <w:b/>
        <w:color w:val="FF0000"/>
        <w:sz w:val="32"/>
      </w:rPr>
    </w:pPr>
    <w:r w:rsidRPr="005C35CC">
      <w:rPr>
        <w:b/>
        <w:color w:val="FF0000"/>
        <w:sz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640"/>
    <w:multiLevelType w:val="singleLevel"/>
    <w:tmpl w:val="EA36C24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41A0B89"/>
    <w:multiLevelType w:val="hybridMultilevel"/>
    <w:tmpl w:val="4B18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C166A"/>
    <w:multiLevelType w:val="singleLevel"/>
    <w:tmpl w:val="3368AA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324A63"/>
    <w:multiLevelType w:val="hybridMultilevel"/>
    <w:tmpl w:val="9E800526"/>
    <w:lvl w:ilvl="0" w:tplc="D338C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13D7A"/>
    <w:multiLevelType w:val="hybridMultilevel"/>
    <w:tmpl w:val="8BCA5CCC"/>
    <w:lvl w:ilvl="0" w:tplc="CC3EE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65A87"/>
    <w:multiLevelType w:val="singleLevel"/>
    <w:tmpl w:val="8294F95A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56E4450"/>
    <w:multiLevelType w:val="hybridMultilevel"/>
    <w:tmpl w:val="A8205E50"/>
    <w:lvl w:ilvl="0" w:tplc="A810D8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C437A"/>
    <w:multiLevelType w:val="hybridMultilevel"/>
    <w:tmpl w:val="9EBE4C86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7461A0F"/>
    <w:multiLevelType w:val="hybridMultilevel"/>
    <w:tmpl w:val="C0ECD53A"/>
    <w:lvl w:ilvl="0" w:tplc="86305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AD80954"/>
    <w:multiLevelType w:val="multilevel"/>
    <w:tmpl w:val="EE9A2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>
    <w:nsid w:val="1B2E61E9"/>
    <w:multiLevelType w:val="hybridMultilevel"/>
    <w:tmpl w:val="E362BF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535651"/>
    <w:multiLevelType w:val="hybridMultilevel"/>
    <w:tmpl w:val="58D8BE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2653B"/>
    <w:multiLevelType w:val="hybridMultilevel"/>
    <w:tmpl w:val="E452C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F223B8"/>
    <w:multiLevelType w:val="hybridMultilevel"/>
    <w:tmpl w:val="DFA67A92"/>
    <w:lvl w:ilvl="0" w:tplc="50AC59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6621FF"/>
    <w:multiLevelType w:val="hybridMultilevel"/>
    <w:tmpl w:val="FDCC43C0"/>
    <w:lvl w:ilvl="0" w:tplc="73ECB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57641"/>
    <w:multiLevelType w:val="singleLevel"/>
    <w:tmpl w:val="D5E2EF9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13BD5"/>
    <w:multiLevelType w:val="hybridMultilevel"/>
    <w:tmpl w:val="2F8C5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F3348A"/>
    <w:multiLevelType w:val="hybridMultilevel"/>
    <w:tmpl w:val="A3465AA4"/>
    <w:lvl w:ilvl="0" w:tplc="92262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B282D"/>
    <w:multiLevelType w:val="hybridMultilevel"/>
    <w:tmpl w:val="089486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07D64B6"/>
    <w:multiLevelType w:val="hybridMultilevel"/>
    <w:tmpl w:val="7074A852"/>
    <w:lvl w:ilvl="0" w:tplc="BB1ED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3065B3"/>
    <w:multiLevelType w:val="hybridMultilevel"/>
    <w:tmpl w:val="83829B2C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85A209B"/>
    <w:multiLevelType w:val="hybridMultilevel"/>
    <w:tmpl w:val="5C8E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A1E4CDE"/>
    <w:multiLevelType w:val="hybridMultilevel"/>
    <w:tmpl w:val="8D2A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C35683"/>
    <w:multiLevelType w:val="multilevel"/>
    <w:tmpl w:val="0C8EFB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BF32A68"/>
    <w:multiLevelType w:val="hybridMultilevel"/>
    <w:tmpl w:val="4888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7E5A0E"/>
    <w:multiLevelType w:val="hybridMultilevel"/>
    <w:tmpl w:val="31DAD80E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20F7A27"/>
    <w:multiLevelType w:val="hybridMultilevel"/>
    <w:tmpl w:val="F552E7A6"/>
    <w:lvl w:ilvl="0" w:tplc="D242E288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8">
    <w:nsid w:val="4A0F5AA1"/>
    <w:multiLevelType w:val="hybridMultilevel"/>
    <w:tmpl w:val="B072A7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33C71"/>
    <w:multiLevelType w:val="singleLevel"/>
    <w:tmpl w:val="D486AF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4D58702D"/>
    <w:multiLevelType w:val="hybridMultilevel"/>
    <w:tmpl w:val="51081FA4"/>
    <w:lvl w:ilvl="0" w:tplc="422C2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55592E"/>
    <w:multiLevelType w:val="hybridMultilevel"/>
    <w:tmpl w:val="38DA6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4B2556"/>
    <w:multiLevelType w:val="hybridMultilevel"/>
    <w:tmpl w:val="F2706552"/>
    <w:lvl w:ilvl="0" w:tplc="7826CB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B13F1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34">
    <w:nsid w:val="5D386837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35">
    <w:nsid w:val="5F796DC0"/>
    <w:multiLevelType w:val="singleLevel"/>
    <w:tmpl w:val="3BD4BD30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6">
    <w:nsid w:val="60C05DFF"/>
    <w:multiLevelType w:val="hybridMultilevel"/>
    <w:tmpl w:val="7032C05E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7">
    <w:nsid w:val="6543074F"/>
    <w:multiLevelType w:val="hybridMultilevel"/>
    <w:tmpl w:val="811228E8"/>
    <w:lvl w:ilvl="0" w:tplc="3402B8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6B4C1360"/>
    <w:multiLevelType w:val="hybridMultilevel"/>
    <w:tmpl w:val="1706C59E"/>
    <w:lvl w:ilvl="0" w:tplc="4F886D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21DED"/>
    <w:multiLevelType w:val="multilevel"/>
    <w:tmpl w:val="3620B8B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3"/>
        </w:tabs>
        <w:ind w:left="3153" w:hanging="2160"/>
      </w:pPr>
      <w:rPr>
        <w:rFonts w:hint="default"/>
      </w:rPr>
    </w:lvl>
  </w:abstractNum>
  <w:abstractNum w:abstractNumId="40">
    <w:nsid w:val="6EB60877"/>
    <w:multiLevelType w:val="hybridMultilevel"/>
    <w:tmpl w:val="C224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C75E1"/>
    <w:multiLevelType w:val="hybridMultilevel"/>
    <w:tmpl w:val="0C8EFB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C3C5E9E"/>
    <w:multiLevelType w:val="hybridMultilevel"/>
    <w:tmpl w:val="52641880"/>
    <w:lvl w:ilvl="0" w:tplc="23E0CC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F8B38CF"/>
    <w:multiLevelType w:val="hybridMultilevel"/>
    <w:tmpl w:val="77C40C2A"/>
    <w:lvl w:ilvl="0" w:tplc="19D2E262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34"/>
  </w:num>
  <w:num w:numId="2">
    <w:abstractNumId w:val="33"/>
  </w:num>
  <w:num w:numId="3">
    <w:abstractNumId w:val="0"/>
  </w:num>
  <w:num w:numId="4">
    <w:abstractNumId w:val="2"/>
  </w:num>
  <w:num w:numId="5">
    <w:abstractNumId w:val="6"/>
  </w:num>
  <w:num w:numId="6">
    <w:abstractNumId w:val="29"/>
  </w:num>
  <w:num w:numId="7">
    <w:abstractNumId w:val="39"/>
  </w:num>
  <w:num w:numId="8">
    <w:abstractNumId w:val="5"/>
  </w:num>
  <w:num w:numId="9">
    <w:abstractNumId w:val="37"/>
  </w:num>
  <w:num w:numId="10">
    <w:abstractNumId w:val="35"/>
  </w:num>
  <w:num w:numId="11">
    <w:abstractNumId w:val="14"/>
  </w:num>
  <w:num w:numId="12">
    <w:abstractNumId w:val="31"/>
  </w:num>
  <w:num w:numId="13">
    <w:abstractNumId w:val="41"/>
  </w:num>
  <w:num w:numId="14">
    <w:abstractNumId w:val="24"/>
  </w:num>
  <w:num w:numId="15">
    <w:abstractNumId w:val="36"/>
  </w:num>
  <w:num w:numId="16">
    <w:abstractNumId w:val="43"/>
  </w:num>
  <w:num w:numId="17">
    <w:abstractNumId w:val="27"/>
  </w:num>
  <w:num w:numId="18">
    <w:abstractNumId w:val="26"/>
  </w:num>
  <w:num w:numId="19">
    <w:abstractNumId w:val="21"/>
  </w:num>
  <w:num w:numId="20">
    <w:abstractNumId w:val="8"/>
  </w:num>
  <w:num w:numId="21">
    <w:abstractNumId w:val="10"/>
  </w:num>
  <w:num w:numId="22">
    <w:abstractNumId w:val="17"/>
  </w:num>
  <w:num w:numId="23">
    <w:abstractNumId w:val="12"/>
  </w:num>
  <w:num w:numId="24">
    <w:abstractNumId w:val="13"/>
  </w:num>
  <w:num w:numId="25">
    <w:abstractNumId w:val="28"/>
  </w:num>
  <w:num w:numId="26">
    <w:abstractNumId w:val="32"/>
  </w:num>
  <w:num w:numId="27">
    <w:abstractNumId w:val="15"/>
  </w:num>
  <w:num w:numId="28">
    <w:abstractNumId w:val="18"/>
  </w:num>
  <w:num w:numId="29">
    <w:abstractNumId w:val="7"/>
  </w:num>
  <w:num w:numId="30">
    <w:abstractNumId w:val="38"/>
  </w:num>
  <w:num w:numId="31">
    <w:abstractNumId w:val="1"/>
  </w:num>
  <w:num w:numId="32">
    <w:abstractNumId w:val="3"/>
  </w:num>
  <w:num w:numId="33">
    <w:abstractNumId w:val="30"/>
  </w:num>
  <w:num w:numId="34">
    <w:abstractNumId w:val="25"/>
  </w:num>
  <w:num w:numId="35">
    <w:abstractNumId w:val="19"/>
  </w:num>
  <w:num w:numId="36">
    <w:abstractNumId w:val="20"/>
  </w:num>
  <w:num w:numId="37">
    <w:abstractNumId w:val="11"/>
  </w:num>
  <w:num w:numId="38">
    <w:abstractNumId w:val="9"/>
  </w:num>
  <w:num w:numId="39">
    <w:abstractNumId w:val="16"/>
  </w:num>
  <w:num w:numId="40">
    <w:abstractNumId w:val="40"/>
  </w:num>
  <w:num w:numId="41">
    <w:abstractNumId w:val="42"/>
  </w:num>
  <w:num w:numId="42">
    <w:abstractNumId w:val="4"/>
  </w:num>
  <w:num w:numId="43">
    <w:abstractNumId w:val="23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B9"/>
    <w:rsid w:val="00001E1B"/>
    <w:rsid w:val="000044B9"/>
    <w:rsid w:val="00013F6A"/>
    <w:rsid w:val="000140A0"/>
    <w:rsid w:val="0001545E"/>
    <w:rsid w:val="00016363"/>
    <w:rsid w:val="000220AD"/>
    <w:rsid w:val="0003473F"/>
    <w:rsid w:val="00034A42"/>
    <w:rsid w:val="00034D6A"/>
    <w:rsid w:val="0003523E"/>
    <w:rsid w:val="00037E76"/>
    <w:rsid w:val="00042279"/>
    <w:rsid w:val="00042665"/>
    <w:rsid w:val="00042D87"/>
    <w:rsid w:val="00046209"/>
    <w:rsid w:val="00052072"/>
    <w:rsid w:val="00055125"/>
    <w:rsid w:val="00062F60"/>
    <w:rsid w:val="00070B73"/>
    <w:rsid w:val="00075021"/>
    <w:rsid w:val="00081E55"/>
    <w:rsid w:val="00083EC8"/>
    <w:rsid w:val="000852BA"/>
    <w:rsid w:val="00085B5E"/>
    <w:rsid w:val="00090BC4"/>
    <w:rsid w:val="0009150E"/>
    <w:rsid w:val="00093336"/>
    <w:rsid w:val="000942C8"/>
    <w:rsid w:val="00095A59"/>
    <w:rsid w:val="000A03DE"/>
    <w:rsid w:val="000A1636"/>
    <w:rsid w:val="000B16AC"/>
    <w:rsid w:val="000B26CA"/>
    <w:rsid w:val="000C3466"/>
    <w:rsid w:val="000D48CE"/>
    <w:rsid w:val="000D5A45"/>
    <w:rsid w:val="000D5EE7"/>
    <w:rsid w:val="000E5C53"/>
    <w:rsid w:val="000F4333"/>
    <w:rsid w:val="000F477A"/>
    <w:rsid w:val="000F7E54"/>
    <w:rsid w:val="00105747"/>
    <w:rsid w:val="00106B5A"/>
    <w:rsid w:val="0010729B"/>
    <w:rsid w:val="00110A1B"/>
    <w:rsid w:val="00115758"/>
    <w:rsid w:val="00115A67"/>
    <w:rsid w:val="00135F6B"/>
    <w:rsid w:val="00161C26"/>
    <w:rsid w:val="00161EBB"/>
    <w:rsid w:val="001627FE"/>
    <w:rsid w:val="0016516D"/>
    <w:rsid w:val="00166BB4"/>
    <w:rsid w:val="00170C8D"/>
    <w:rsid w:val="001737EF"/>
    <w:rsid w:val="00173D14"/>
    <w:rsid w:val="00183D1A"/>
    <w:rsid w:val="00185520"/>
    <w:rsid w:val="00193385"/>
    <w:rsid w:val="00193604"/>
    <w:rsid w:val="001948E7"/>
    <w:rsid w:val="001A42D7"/>
    <w:rsid w:val="001B1ACA"/>
    <w:rsid w:val="001B5F39"/>
    <w:rsid w:val="001B745C"/>
    <w:rsid w:val="001C06F4"/>
    <w:rsid w:val="001D59EA"/>
    <w:rsid w:val="001D6502"/>
    <w:rsid w:val="001D7BC8"/>
    <w:rsid w:val="001E1E09"/>
    <w:rsid w:val="001E26CF"/>
    <w:rsid w:val="001E37AF"/>
    <w:rsid w:val="001E5F4F"/>
    <w:rsid w:val="001E5FFD"/>
    <w:rsid w:val="001E74A9"/>
    <w:rsid w:val="001E7BF6"/>
    <w:rsid w:val="001F09C0"/>
    <w:rsid w:val="001F1FF9"/>
    <w:rsid w:val="001F5EB3"/>
    <w:rsid w:val="00213280"/>
    <w:rsid w:val="00214C33"/>
    <w:rsid w:val="00215C8F"/>
    <w:rsid w:val="002269CB"/>
    <w:rsid w:val="00230A43"/>
    <w:rsid w:val="00234CB9"/>
    <w:rsid w:val="00241402"/>
    <w:rsid w:val="00243AF7"/>
    <w:rsid w:val="00247448"/>
    <w:rsid w:val="00255631"/>
    <w:rsid w:val="00256DFE"/>
    <w:rsid w:val="00262CFA"/>
    <w:rsid w:val="00272BA1"/>
    <w:rsid w:val="00273772"/>
    <w:rsid w:val="00274E29"/>
    <w:rsid w:val="0028085F"/>
    <w:rsid w:val="00290794"/>
    <w:rsid w:val="002973CB"/>
    <w:rsid w:val="002A044E"/>
    <w:rsid w:val="002A0D86"/>
    <w:rsid w:val="002A1F77"/>
    <w:rsid w:val="002A2684"/>
    <w:rsid w:val="002A36B0"/>
    <w:rsid w:val="002B2329"/>
    <w:rsid w:val="002B4A76"/>
    <w:rsid w:val="002B7AD7"/>
    <w:rsid w:val="002C4715"/>
    <w:rsid w:val="002C4F34"/>
    <w:rsid w:val="002D4875"/>
    <w:rsid w:val="002E003D"/>
    <w:rsid w:val="002E0CA2"/>
    <w:rsid w:val="002E5589"/>
    <w:rsid w:val="002E7F27"/>
    <w:rsid w:val="002F56C6"/>
    <w:rsid w:val="002F5C87"/>
    <w:rsid w:val="00304003"/>
    <w:rsid w:val="003049E7"/>
    <w:rsid w:val="00311F02"/>
    <w:rsid w:val="003210D8"/>
    <w:rsid w:val="00334E84"/>
    <w:rsid w:val="0033640A"/>
    <w:rsid w:val="003370DC"/>
    <w:rsid w:val="00341CAD"/>
    <w:rsid w:val="0034254D"/>
    <w:rsid w:val="00350590"/>
    <w:rsid w:val="003526B0"/>
    <w:rsid w:val="0035417D"/>
    <w:rsid w:val="0035647A"/>
    <w:rsid w:val="0036647E"/>
    <w:rsid w:val="003745D2"/>
    <w:rsid w:val="00374EC1"/>
    <w:rsid w:val="00386E1A"/>
    <w:rsid w:val="003875DB"/>
    <w:rsid w:val="00394804"/>
    <w:rsid w:val="00394B87"/>
    <w:rsid w:val="00395F75"/>
    <w:rsid w:val="003A471B"/>
    <w:rsid w:val="003A493F"/>
    <w:rsid w:val="003A60B0"/>
    <w:rsid w:val="003A64E2"/>
    <w:rsid w:val="003B37E7"/>
    <w:rsid w:val="003B3C04"/>
    <w:rsid w:val="003B55D3"/>
    <w:rsid w:val="003B6F8B"/>
    <w:rsid w:val="003B7DE8"/>
    <w:rsid w:val="003C6D37"/>
    <w:rsid w:val="003C75CC"/>
    <w:rsid w:val="003D07F1"/>
    <w:rsid w:val="003D291D"/>
    <w:rsid w:val="003D53B2"/>
    <w:rsid w:val="003E3FA0"/>
    <w:rsid w:val="003E5F54"/>
    <w:rsid w:val="003E6AEC"/>
    <w:rsid w:val="003F1936"/>
    <w:rsid w:val="003F495B"/>
    <w:rsid w:val="003F5838"/>
    <w:rsid w:val="00406BD3"/>
    <w:rsid w:val="00407292"/>
    <w:rsid w:val="00411BB6"/>
    <w:rsid w:val="00412272"/>
    <w:rsid w:val="00416E9E"/>
    <w:rsid w:val="00420CFF"/>
    <w:rsid w:val="0042215C"/>
    <w:rsid w:val="00422B8F"/>
    <w:rsid w:val="00422F08"/>
    <w:rsid w:val="00430CF2"/>
    <w:rsid w:val="004329F4"/>
    <w:rsid w:val="00441DB2"/>
    <w:rsid w:val="00442A67"/>
    <w:rsid w:val="00446326"/>
    <w:rsid w:val="004543C8"/>
    <w:rsid w:val="00456514"/>
    <w:rsid w:val="00457929"/>
    <w:rsid w:val="00461267"/>
    <w:rsid w:val="004654AC"/>
    <w:rsid w:val="004701E5"/>
    <w:rsid w:val="00470520"/>
    <w:rsid w:val="004706F9"/>
    <w:rsid w:val="00471032"/>
    <w:rsid w:val="004716D8"/>
    <w:rsid w:val="004863B6"/>
    <w:rsid w:val="00496657"/>
    <w:rsid w:val="004A00CE"/>
    <w:rsid w:val="004A4FEC"/>
    <w:rsid w:val="004A7DC5"/>
    <w:rsid w:val="004B3DB1"/>
    <w:rsid w:val="004B3DBF"/>
    <w:rsid w:val="004D29E6"/>
    <w:rsid w:val="004D7596"/>
    <w:rsid w:val="004E4940"/>
    <w:rsid w:val="004E6201"/>
    <w:rsid w:val="004E65BD"/>
    <w:rsid w:val="004F7915"/>
    <w:rsid w:val="00503FF2"/>
    <w:rsid w:val="00505349"/>
    <w:rsid w:val="00505E20"/>
    <w:rsid w:val="00507FBC"/>
    <w:rsid w:val="00512DC1"/>
    <w:rsid w:val="00524D5E"/>
    <w:rsid w:val="00531AF9"/>
    <w:rsid w:val="00532ED9"/>
    <w:rsid w:val="00533A62"/>
    <w:rsid w:val="00534BC3"/>
    <w:rsid w:val="00536E77"/>
    <w:rsid w:val="00537235"/>
    <w:rsid w:val="00541D70"/>
    <w:rsid w:val="00544663"/>
    <w:rsid w:val="00545638"/>
    <w:rsid w:val="0055034F"/>
    <w:rsid w:val="0055070E"/>
    <w:rsid w:val="00550D1D"/>
    <w:rsid w:val="00551652"/>
    <w:rsid w:val="0055734E"/>
    <w:rsid w:val="00561392"/>
    <w:rsid w:val="00563D09"/>
    <w:rsid w:val="00573FC6"/>
    <w:rsid w:val="00584024"/>
    <w:rsid w:val="005858B5"/>
    <w:rsid w:val="00585A19"/>
    <w:rsid w:val="00590C32"/>
    <w:rsid w:val="00590FDC"/>
    <w:rsid w:val="00594044"/>
    <w:rsid w:val="00594AA5"/>
    <w:rsid w:val="005A6056"/>
    <w:rsid w:val="005B6900"/>
    <w:rsid w:val="005B6E0B"/>
    <w:rsid w:val="005C06F3"/>
    <w:rsid w:val="005C35CC"/>
    <w:rsid w:val="005C40D9"/>
    <w:rsid w:val="005C422D"/>
    <w:rsid w:val="005C436A"/>
    <w:rsid w:val="005C6DEC"/>
    <w:rsid w:val="005D5151"/>
    <w:rsid w:val="005D528C"/>
    <w:rsid w:val="005D76AF"/>
    <w:rsid w:val="005E6CF2"/>
    <w:rsid w:val="005E7C20"/>
    <w:rsid w:val="005F4A83"/>
    <w:rsid w:val="005F4AD8"/>
    <w:rsid w:val="006029EE"/>
    <w:rsid w:val="0060486E"/>
    <w:rsid w:val="00605063"/>
    <w:rsid w:val="00610E46"/>
    <w:rsid w:val="006113FC"/>
    <w:rsid w:val="00611956"/>
    <w:rsid w:val="00614213"/>
    <w:rsid w:val="00620705"/>
    <w:rsid w:val="00620DE1"/>
    <w:rsid w:val="006229A5"/>
    <w:rsid w:val="0062711E"/>
    <w:rsid w:val="006302B2"/>
    <w:rsid w:val="0063212C"/>
    <w:rsid w:val="00636EB1"/>
    <w:rsid w:val="00641CE1"/>
    <w:rsid w:val="00642550"/>
    <w:rsid w:val="00642901"/>
    <w:rsid w:val="006548ED"/>
    <w:rsid w:val="006617D3"/>
    <w:rsid w:val="00664EEE"/>
    <w:rsid w:val="00666548"/>
    <w:rsid w:val="00672D3B"/>
    <w:rsid w:val="00674D13"/>
    <w:rsid w:val="006774C0"/>
    <w:rsid w:val="00685AB6"/>
    <w:rsid w:val="006A798E"/>
    <w:rsid w:val="006A7AA4"/>
    <w:rsid w:val="006B02F4"/>
    <w:rsid w:val="006B27B6"/>
    <w:rsid w:val="006B3DE9"/>
    <w:rsid w:val="006C5029"/>
    <w:rsid w:val="006C58AF"/>
    <w:rsid w:val="006D17D8"/>
    <w:rsid w:val="006E2479"/>
    <w:rsid w:val="006E38AC"/>
    <w:rsid w:val="006E5496"/>
    <w:rsid w:val="006F2123"/>
    <w:rsid w:val="006F324F"/>
    <w:rsid w:val="006F657C"/>
    <w:rsid w:val="006F7F61"/>
    <w:rsid w:val="006F7FE3"/>
    <w:rsid w:val="00705062"/>
    <w:rsid w:val="00714116"/>
    <w:rsid w:val="00717589"/>
    <w:rsid w:val="007176AF"/>
    <w:rsid w:val="007204D6"/>
    <w:rsid w:val="00737DEE"/>
    <w:rsid w:val="00742A2A"/>
    <w:rsid w:val="00743D7B"/>
    <w:rsid w:val="00746FBA"/>
    <w:rsid w:val="00755D3C"/>
    <w:rsid w:val="00771548"/>
    <w:rsid w:val="0077324E"/>
    <w:rsid w:val="00775701"/>
    <w:rsid w:val="00785A7E"/>
    <w:rsid w:val="00785D8E"/>
    <w:rsid w:val="00786032"/>
    <w:rsid w:val="00792DF0"/>
    <w:rsid w:val="00793939"/>
    <w:rsid w:val="00793C1C"/>
    <w:rsid w:val="0079425B"/>
    <w:rsid w:val="007A3AE3"/>
    <w:rsid w:val="007A40BB"/>
    <w:rsid w:val="007A7072"/>
    <w:rsid w:val="007A7AB8"/>
    <w:rsid w:val="007B090F"/>
    <w:rsid w:val="007B1C83"/>
    <w:rsid w:val="007B7EDC"/>
    <w:rsid w:val="007E700F"/>
    <w:rsid w:val="007E7AA9"/>
    <w:rsid w:val="007F24B4"/>
    <w:rsid w:val="007F3387"/>
    <w:rsid w:val="007F79CA"/>
    <w:rsid w:val="008001CB"/>
    <w:rsid w:val="00803AB6"/>
    <w:rsid w:val="00803CDB"/>
    <w:rsid w:val="00821AE7"/>
    <w:rsid w:val="008231E9"/>
    <w:rsid w:val="008307EE"/>
    <w:rsid w:val="00834D83"/>
    <w:rsid w:val="008450B9"/>
    <w:rsid w:val="008505C8"/>
    <w:rsid w:val="0085063C"/>
    <w:rsid w:val="00856621"/>
    <w:rsid w:val="00857E87"/>
    <w:rsid w:val="0086161C"/>
    <w:rsid w:val="00866F35"/>
    <w:rsid w:val="00867BFE"/>
    <w:rsid w:val="00877E4E"/>
    <w:rsid w:val="00882450"/>
    <w:rsid w:val="00883147"/>
    <w:rsid w:val="00884EB7"/>
    <w:rsid w:val="008860FF"/>
    <w:rsid w:val="008959B6"/>
    <w:rsid w:val="00895E1B"/>
    <w:rsid w:val="00897418"/>
    <w:rsid w:val="008A034E"/>
    <w:rsid w:val="008A4A19"/>
    <w:rsid w:val="008A5D86"/>
    <w:rsid w:val="008A70EC"/>
    <w:rsid w:val="008B12B5"/>
    <w:rsid w:val="008B27D5"/>
    <w:rsid w:val="008B39B2"/>
    <w:rsid w:val="008B434D"/>
    <w:rsid w:val="008B437B"/>
    <w:rsid w:val="008C49DA"/>
    <w:rsid w:val="008C679A"/>
    <w:rsid w:val="008C6EBE"/>
    <w:rsid w:val="008D4481"/>
    <w:rsid w:val="008D5398"/>
    <w:rsid w:val="008F7C4B"/>
    <w:rsid w:val="00905E01"/>
    <w:rsid w:val="00907512"/>
    <w:rsid w:val="00916329"/>
    <w:rsid w:val="009222DC"/>
    <w:rsid w:val="00925104"/>
    <w:rsid w:val="00925EFE"/>
    <w:rsid w:val="009263A2"/>
    <w:rsid w:val="009272CA"/>
    <w:rsid w:val="00932B69"/>
    <w:rsid w:val="00934EA2"/>
    <w:rsid w:val="0094440E"/>
    <w:rsid w:val="00944EF6"/>
    <w:rsid w:val="00946880"/>
    <w:rsid w:val="00953B07"/>
    <w:rsid w:val="0095552B"/>
    <w:rsid w:val="00957AEB"/>
    <w:rsid w:val="0097254A"/>
    <w:rsid w:val="00972B00"/>
    <w:rsid w:val="00987570"/>
    <w:rsid w:val="00990085"/>
    <w:rsid w:val="009934C0"/>
    <w:rsid w:val="0099768D"/>
    <w:rsid w:val="009A66C5"/>
    <w:rsid w:val="009A7A27"/>
    <w:rsid w:val="009B0665"/>
    <w:rsid w:val="009B44A7"/>
    <w:rsid w:val="009B7526"/>
    <w:rsid w:val="009C0C7E"/>
    <w:rsid w:val="009C6B6F"/>
    <w:rsid w:val="009D11A2"/>
    <w:rsid w:val="009D4BE5"/>
    <w:rsid w:val="009D6BB9"/>
    <w:rsid w:val="009E07EB"/>
    <w:rsid w:val="009E1902"/>
    <w:rsid w:val="009E58A5"/>
    <w:rsid w:val="009E6D8B"/>
    <w:rsid w:val="009E746A"/>
    <w:rsid w:val="009F0283"/>
    <w:rsid w:val="009F3BC9"/>
    <w:rsid w:val="00A00B21"/>
    <w:rsid w:val="00A00E06"/>
    <w:rsid w:val="00A0542F"/>
    <w:rsid w:val="00A06C69"/>
    <w:rsid w:val="00A07231"/>
    <w:rsid w:val="00A11781"/>
    <w:rsid w:val="00A146B7"/>
    <w:rsid w:val="00A177B0"/>
    <w:rsid w:val="00A24B2F"/>
    <w:rsid w:val="00A3256A"/>
    <w:rsid w:val="00A51519"/>
    <w:rsid w:val="00A52DC5"/>
    <w:rsid w:val="00A5598D"/>
    <w:rsid w:val="00A649AA"/>
    <w:rsid w:val="00A64E27"/>
    <w:rsid w:val="00A671E5"/>
    <w:rsid w:val="00A71D17"/>
    <w:rsid w:val="00A7288B"/>
    <w:rsid w:val="00A7575E"/>
    <w:rsid w:val="00A83231"/>
    <w:rsid w:val="00A863F8"/>
    <w:rsid w:val="00A900EF"/>
    <w:rsid w:val="00A91BF9"/>
    <w:rsid w:val="00A93ABC"/>
    <w:rsid w:val="00A94989"/>
    <w:rsid w:val="00AA00CA"/>
    <w:rsid w:val="00AA110B"/>
    <w:rsid w:val="00AA1D0C"/>
    <w:rsid w:val="00AA2BA7"/>
    <w:rsid w:val="00AA322D"/>
    <w:rsid w:val="00AB27D5"/>
    <w:rsid w:val="00AB52DD"/>
    <w:rsid w:val="00AB7757"/>
    <w:rsid w:val="00AC1474"/>
    <w:rsid w:val="00AC3E57"/>
    <w:rsid w:val="00AC4FA8"/>
    <w:rsid w:val="00AC60D1"/>
    <w:rsid w:val="00AD0EB7"/>
    <w:rsid w:val="00AD2358"/>
    <w:rsid w:val="00AE1D12"/>
    <w:rsid w:val="00AF166C"/>
    <w:rsid w:val="00AF4834"/>
    <w:rsid w:val="00AF52C2"/>
    <w:rsid w:val="00AF648F"/>
    <w:rsid w:val="00AF6E1C"/>
    <w:rsid w:val="00B06AE7"/>
    <w:rsid w:val="00B2743D"/>
    <w:rsid w:val="00B310FE"/>
    <w:rsid w:val="00B31A46"/>
    <w:rsid w:val="00B3377F"/>
    <w:rsid w:val="00B37078"/>
    <w:rsid w:val="00B41858"/>
    <w:rsid w:val="00B4472C"/>
    <w:rsid w:val="00B4578B"/>
    <w:rsid w:val="00B605E5"/>
    <w:rsid w:val="00B6594A"/>
    <w:rsid w:val="00B67AD4"/>
    <w:rsid w:val="00B7483C"/>
    <w:rsid w:val="00B86B63"/>
    <w:rsid w:val="00B92A61"/>
    <w:rsid w:val="00B93581"/>
    <w:rsid w:val="00B940AF"/>
    <w:rsid w:val="00BA2238"/>
    <w:rsid w:val="00BA48AE"/>
    <w:rsid w:val="00BA4FA3"/>
    <w:rsid w:val="00BA5D43"/>
    <w:rsid w:val="00BB3559"/>
    <w:rsid w:val="00BB6E0D"/>
    <w:rsid w:val="00BC56D6"/>
    <w:rsid w:val="00BC6478"/>
    <w:rsid w:val="00BD00F6"/>
    <w:rsid w:val="00BD65B7"/>
    <w:rsid w:val="00BE037E"/>
    <w:rsid w:val="00BE4064"/>
    <w:rsid w:val="00BE440B"/>
    <w:rsid w:val="00BE5D6C"/>
    <w:rsid w:val="00BF00D1"/>
    <w:rsid w:val="00BF68E7"/>
    <w:rsid w:val="00C04459"/>
    <w:rsid w:val="00C070EC"/>
    <w:rsid w:val="00C079E1"/>
    <w:rsid w:val="00C1576A"/>
    <w:rsid w:val="00C16059"/>
    <w:rsid w:val="00C16240"/>
    <w:rsid w:val="00C17398"/>
    <w:rsid w:val="00C209D7"/>
    <w:rsid w:val="00C23AFF"/>
    <w:rsid w:val="00C247AE"/>
    <w:rsid w:val="00C33A3C"/>
    <w:rsid w:val="00C45606"/>
    <w:rsid w:val="00C51E84"/>
    <w:rsid w:val="00C525DB"/>
    <w:rsid w:val="00C52C66"/>
    <w:rsid w:val="00C5434D"/>
    <w:rsid w:val="00C57054"/>
    <w:rsid w:val="00C57F65"/>
    <w:rsid w:val="00C62CE3"/>
    <w:rsid w:val="00C62DD6"/>
    <w:rsid w:val="00C73672"/>
    <w:rsid w:val="00C7503B"/>
    <w:rsid w:val="00C76833"/>
    <w:rsid w:val="00C80869"/>
    <w:rsid w:val="00C83521"/>
    <w:rsid w:val="00C84F4D"/>
    <w:rsid w:val="00C90DE2"/>
    <w:rsid w:val="00C91554"/>
    <w:rsid w:val="00C93DDB"/>
    <w:rsid w:val="00C95C51"/>
    <w:rsid w:val="00CA1C12"/>
    <w:rsid w:val="00CA49AE"/>
    <w:rsid w:val="00CC2DA8"/>
    <w:rsid w:val="00CC6BD7"/>
    <w:rsid w:val="00CC76EE"/>
    <w:rsid w:val="00CD0D12"/>
    <w:rsid w:val="00CD12AA"/>
    <w:rsid w:val="00CD2D3A"/>
    <w:rsid w:val="00CD543C"/>
    <w:rsid w:val="00CE3645"/>
    <w:rsid w:val="00CE478B"/>
    <w:rsid w:val="00CE4EFD"/>
    <w:rsid w:val="00CF64BC"/>
    <w:rsid w:val="00D05491"/>
    <w:rsid w:val="00D05554"/>
    <w:rsid w:val="00D200D3"/>
    <w:rsid w:val="00D241A5"/>
    <w:rsid w:val="00D26A64"/>
    <w:rsid w:val="00D33CAD"/>
    <w:rsid w:val="00D34652"/>
    <w:rsid w:val="00D40C23"/>
    <w:rsid w:val="00D51ECC"/>
    <w:rsid w:val="00D52F4D"/>
    <w:rsid w:val="00D55464"/>
    <w:rsid w:val="00D55FD6"/>
    <w:rsid w:val="00D61C1D"/>
    <w:rsid w:val="00D75B6B"/>
    <w:rsid w:val="00D76F99"/>
    <w:rsid w:val="00D87C9C"/>
    <w:rsid w:val="00D914B6"/>
    <w:rsid w:val="00D91BBD"/>
    <w:rsid w:val="00D92FDA"/>
    <w:rsid w:val="00DA1ADC"/>
    <w:rsid w:val="00DA3F02"/>
    <w:rsid w:val="00DB071B"/>
    <w:rsid w:val="00DB0CBA"/>
    <w:rsid w:val="00DB0ED1"/>
    <w:rsid w:val="00DB2131"/>
    <w:rsid w:val="00DB5588"/>
    <w:rsid w:val="00DC6052"/>
    <w:rsid w:val="00DD3E2A"/>
    <w:rsid w:val="00DE0B37"/>
    <w:rsid w:val="00DE2D37"/>
    <w:rsid w:val="00DF21D7"/>
    <w:rsid w:val="00DF517C"/>
    <w:rsid w:val="00E03291"/>
    <w:rsid w:val="00E316B2"/>
    <w:rsid w:val="00E3723E"/>
    <w:rsid w:val="00E43239"/>
    <w:rsid w:val="00E472F1"/>
    <w:rsid w:val="00E52A03"/>
    <w:rsid w:val="00E53453"/>
    <w:rsid w:val="00E61A5B"/>
    <w:rsid w:val="00E645F0"/>
    <w:rsid w:val="00E72791"/>
    <w:rsid w:val="00E8027A"/>
    <w:rsid w:val="00E92385"/>
    <w:rsid w:val="00E976AD"/>
    <w:rsid w:val="00EB1123"/>
    <w:rsid w:val="00EB5D20"/>
    <w:rsid w:val="00EB6554"/>
    <w:rsid w:val="00EB676F"/>
    <w:rsid w:val="00EB759F"/>
    <w:rsid w:val="00EC19C8"/>
    <w:rsid w:val="00EC2692"/>
    <w:rsid w:val="00EC2C3E"/>
    <w:rsid w:val="00EC2CFE"/>
    <w:rsid w:val="00ED2BAC"/>
    <w:rsid w:val="00ED425E"/>
    <w:rsid w:val="00ED4F09"/>
    <w:rsid w:val="00ED7AF4"/>
    <w:rsid w:val="00ED7FCB"/>
    <w:rsid w:val="00EE25DD"/>
    <w:rsid w:val="00EE6390"/>
    <w:rsid w:val="00EF4A28"/>
    <w:rsid w:val="00EF5CAE"/>
    <w:rsid w:val="00EF7E9E"/>
    <w:rsid w:val="00EF7EFC"/>
    <w:rsid w:val="00F03596"/>
    <w:rsid w:val="00F0504B"/>
    <w:rsid w:val="00F05A5B"/>
    <w:rsid w:val="00F06A1E"/>
    <w:rsid w:val="00F10386"/>
    <w:rsid w:val="00F12117"/>
    <w:rsid w:val="00F16058"/>
    <w:rsid w:val="00F17393"/>
    <w:rsid w:val="00F214F1"/>
    <w:rsid w:val="00F254CF"/>
    <w:rsid w:val="00F31A17"/>
    <w:rsid w:val="00F32B69"/>
    <w:rsid w:val="00F34CFE"/>
    <w:rsid w:val="00F37C1A"/>
    <w:rsid w:val="00F54248"/>
    <w:rsid w:val="00F64BAB"/>
    <w:rsid w:val="00F6578E"/>
    <w:rsid w:val="00F67BC3"/>
    <w:rsid w:val="00F74300"/>
    <w:rsid w:val="00F8689D"/>
    <w:rsid w:val="00F9384C"/>
    <w:rsid w:val="00F93BCF"/>
    <w:rsid w:val="00F9407C"/>
    <w:rsid w:val="00F949D7"/>
    <w:rsid w:val="00F971F5"/>
    <w:rsid w:val="00F97CC0"/>
    <w:rsid w:val="00FA3BFA"/>
    <w:rsid w:val="00FB2786"/>
    <w:rsid w:val="00FB4941"/>
    <w:rsid w:val="00FB6606"/>
    <w:rsid w:val="00FB703A"/>
    <w:rsid w:val="00FC08E4"/>
    <w:rsid w:val="00FD385B"/>
    <w:rsid w:val="00FD43C7"/>
    <w:rsid w:val="00FD6FE1"/>
    <w:rsid w:val="00FD7FD0"/>
    <w:rsid w:val="00FE1C95"/>
    <w:rsid w:val="00FE38D8"/>
    <w:rsid w:val="00FE3AEE"/>
    <w:rsid w:val="00FE3FD4"/>
    <w:rsid w:val="00FE7057"/>
    <w:rsid w:val="00FE74F1"/>
    <w:rsid w:val="00FF30D4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lang w:val="x-none" w:eastAsia="x-none"/>
    </w:rPr>
  </w:style>
  <w:style w:type="paragraph" w:styleId="a8">
    <w:name w:val="Body Text"/>
    <w:basedOn w:val="a"/>
    <w:pPr>
      <w:jc w:val="both"/>
    </w:pPr>
    <w:rPr>
      <w:sz w:val="28"/>
    </w:rPr>
  </w:style>
  <w:style w:type="character" w:styleId="a9">
    <w:name w:val="Emphasis"/>
    <w:qFormat/>
    <w:rPr>
      <w:i/>
    </w:rPr>
  </w:style>
  <w:style w:type="paragraph" w:styleId="21">
    <w:name w:val="Body Text Indent 2"/>
    <w:basedOn w:val="a"/>
    <w:pPr>
      <w:ind w:right="-425" w:firstLine="426"/>
      <w:jc w:val="center"/>
    </w:pPr>
    <w:rPr>
      <w:sz w:val="28"/>
    </w:rPr>
  </w:style>
  <w:style w:type="paragraph" w:styleId="31">
    <w:name w:val="Body Text Indent 3"/>
    <w:basedOn w:val="a"/>
    <w:pPr>
      <w:ind w:firstLine="426"/>
      <w:jc w:val="both"/>
    </w:pPr>
    <w:rPr>
      <w:sz w:val="28"/>
    </w:rPr>
  </w:style>
  <w:style w:type="paragraph" w:styleId="aa">
    <w:name w:val="Title"/>
    <w:basedOn w:val="a"/>
    <w:link w:val="ab"/>
    <w:qFormat/>
    <w:rsid w:val="003210D8"/>
    <w:pPr>
      <w:jc w:val="center"/>
    </w:pPr>
    <w:rPr>
      <w:b/>
      <w:bCs/>
      <w:sz w:val="28"/>
      <w:szCs w:val="28"/>
      <w:lang w:val="x-none" w:eastAsia="x-none"/>
    </w:rPr>
  </w:style>
  <w:style w:type="table" w:styleId="ac">
    <w:name w:val="Table Grid"/>
    <w:basedOn w:val="a1"/>
    <w:uiPriority w:val="99"/>
    <w:rsid w:val="00C15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6302B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0942C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666548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3">
    <w:name w:val="Основной текст 2 Знак"/>
    <w:link w:val="22"/>
    <w:rsid w:val="00666548"/>
    <w:rPr>
      <w:sz w:val="28"/>
      <w:szCs w:val="28"/>
    </w:rPr>
  </w:style>
  <w:style w:type="paragraph" w:customStyle="1" w:styleId="formattext">
    <w:name w:val="formattext"/>
    <w:basedOn w:val="a"/>
    <w:rsid w:val="00D241A5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793C1C"/>
    <w:rPr>
      <w:color w:val="0000FF"/>
      <w:u w:val="single"/>
    </w:rPr>
  </w:style>
  <w:style w:type="paragraph" w:customStyle="1" w:styleId="headertext">
    <w:name w:val="headertext"/>
    <w:basedOn w:val="a"/>
    <w:rsid w:val="004716D8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B06A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06AE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rsid w:val="00B06AE7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B06AE7"/>
    <w:rPr>
      <w:rFonts w:ascii="Tahoma" w:hAnsi="Tahoma" w:cs="Tahoma"/>
      <w:sz w:val="16"/>
      <w:szCs w:val="16"/>
    </w:rPr>
  </w:style>
  <w:style w:type="paragraph" w:customStyle="1" w:styleId="L2">
    <w:name w:val="! L=2 !"/>
    <w:basedOn w:val="a"/>
    <w:next w:val="a"/>
    <w:rsid w:val="00B06AE7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paragraph" w:styleId="af2">
    <w:name w:val="footnote text"/>
    <w:basedOn w:val="a"/>
    <w:link w:val="af3"/>
    <w:rsid w:val="00B06AE7"/>
  </w:style>
  <w:style w:type="character" w:customStyle="1" w:styleId="af3">
    <w:name w:val="Текст сноски Знак"/>
    <w:basedOn w:val="a0"/>
    <w:link w:val="af2"/>
    <w:rsid w:val="00B06AE7"/>
  </w:style>
  <w:style w:type="character" w:styleId="af4">
    <w:name w:val="footnote reference"/>
    <w:rsid w:val="00B06AE7"/>
    <w:rPr>
      <w:vertAlign w:val="superscript"/>
    </w:rPr>
  </w:style>
  <w:style w:type="paragraph" w:customStyle="1" w:styleId="ConsNormal">
    <w:name w:val="ConsNormal"/>
    <w:rsid w:val="00B06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06A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5">
    <w:name w:val="annotation reference"/>
    <w:rsid w:val="00B06AE7"/>
    <w:rPr>
      <w:sz w:val="16"/>
      <w:szCs w:val="16"/>
    </w:rPr>
  </w:style>
  <w:style w:type="paragraph" w:styleId="af6">
    <w:name w:val="annotation text"/>
    <w:basedOn w:val="a"/>
    <w:link w:val="af7"/>
    <w:rsid w:val="00B06AE7"/>
  </w:style>
  <w:style w:type="character" w:customStyle="1" w:styleId="af7">
    <w:name w:val="Текст примечания Знак"/>
    <w:basedOn w:val="a0"/>
    <w:link w:val="af6"/>
    <w:rsid w:val="00B06AE7"/>
  </w:style>
  <w:style w:type="paragraph" w:styleId="af8">
    <w:name w:val="annotation subject"/>
    <w:basedOn w:val="af6"/>
    <w:next w:val="af6"/>
    <w:link w:val="af9"/>
    <w:rsid w:val="00B06AE7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B06AE7"/>
    <w:rPr>
      <w:b/>
      <w:bCs/>
    </w:rPr>
  </w:style>
  <w:style w:type="paragraph" w:customStyle="1" w:styleId="40">
    <w:name w:val="заголовок 4"/>
    <w:basedOn w:val="a"/>
    <w:next w:val="a"/>
    <w:rsid w:val="00B06AE7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onsCell">
    <w:name w:val="ConsCell"/>
    <w:rsid w:val="00B06AE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fa">
    <w:name w:val="Цветовое выделение"/>
    <w:rsid w:val="00B06AE7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rsid w:val="00B06AE7"/>
    <w:rPr>
      <w:b/>
      <w:bCs/>
      <w:color w:val="008000"/>
      <w:sz w:val="20"/>
      <w:szCs w:val="20"/>
      <w:u w:val="single"/>
    </w:rPr>
  </w:style>
  <w:style w:type="paragraph" w:customStyle="1" w:styleId="afc">
    <w:name w:val="Таблицы (моноширинный)"/>
    <w:basedOn w:val="a"/>
    <w:next w:val="a"/>
    <w:rsid w:val="00B06A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2">
    <w:name w:val="Body Text 3"/>
    <w:basedOn w:val="a"/>
    <w:link w:val="33"/>
    <w:rsid w:val="00B06AE7"/>
    <w:pPr>
      <w:jc w:val="both"/>
    </w:pPr>
    <w:rPr>
      <w:sz w:val="24"/>
      <w:szCs w:val="24"/>
      <w:lang w:val="x-none" w:eastAsia="x-none"/>
    </w:rPr>
  </w:style>
  <w:style w:type="character" w:customStyle="1" w:styleId="33">
    <w:name w:val="Основной текст 3 Знак"/>
    <w:link w:val="32"/>
    <w:rsid w:val="00B06AE7"/>
    <w:rPr>
      <w:sz w:val="24"/>
      <w:szCs w:val="24"/>
    </w:rPr>
  </w:style>
  <w:style w:type="paragraph" w:customStyle="1" w:styleId="ConsPlusTitle">
    <w:name w:val="ConsPlusTitle"/>
    <w:rsid w:val="00B06A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06AE7"/>
  </w:style>
  <w:style w:type="paragraph" w:customStyle="1" w:styleId="topleveltext">
    <w:name w:val="topleveltext"/>
    <w:basedOn w:val="a"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B06AE7"/>
    <w:rPr>
      <w:sz w:val="28"/>
    </w:rPr>
  </w:style>
  <w:style w:type="character" w:styleId="afd">
    <w:name w:val="FollowedHyperlink"/>
    <w:uiPriority w:val="99"/>
    <w:unhideWhenUsed/>
    <w:rsid w:val="00B06AE7"/>
    <w:rPr>
      <w:color w:val="800080"/>
      <w:u w:val="single"/>
    </w:rPr>
  </w:style>
  <w:style w:type="paragraph" w:customStyle="1" w:styleId="10">
    <w:name w:val="Абзац списка1"/>
    <w:basedOn w:val="a"/>
    <w:rsid w:val="00B06AE7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sid w:val="00B06AE7"/>
    <w:rPr>
      <w:rFonts w:ascii="Arial" w:hAnsi="Arial" w:cs="Arial"/>
      <w:lang w:val="ru-RU" w:eastAsia="ru-RU" w:bidi="ar-SA"/>
    </w:rPr>
  </w:style>
  <w:style w:type="character" w:customStyle="1" w:styleId="a7">
    <w:name w:val="Основной текст с отступом Знак"/>
    <w:link w:val="a6"/>
    <w:uiPriority w:val="99"/>
    <w:rsid w:val="00B06AE7"/>
    <w:rPr>
      <w:sz w:val="28"/>
    </w:rPr>
  </w:style>
  <w:style w:type="paragraph" w:styleId="afe">
    <w:name w:val="No Spacing"/>
    <w:uiPriority w:val="1"/>
    <w:qFormat/>
    <w:rsid w:val="00B06AE7"/>
    <w:rPr>
      <w:sz w:val="26"/>
    </w:rPr>
  </w:style>
  <w:style w:type="character" w:customStyle="1" w:styleId="ab">
    <w:name w:val="Название Знак"/>
    <w:link w:val="aa"/>
    <w:rsid w:val="00B06AE7"/>
    <w:rPr>
      <w:b/>
      <w:bCs/>
      <w:sz w:val="28"/>
      <w:szCs w:val="28"/>
    </w:rPr>
  </w:style>
  <w:style w:type="paragraph" w:customStyle="1" w:styleId="Default">
    <w:name w:val="Default"/>
    <w:rsid w:val="00B06A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Normal (Web)"/>
    <w:basedOn w:val="a"/>
    <w:uiPriority w:val="99"/>
    <w:unhideWhenUsed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F7EFC"/>
  </w:style>
  <w:style w:type="paragraph" w:customStyle="1" w:styleId="ConsPlusCell">
    <w:name w:val="ConsPlusCell"/>
    <w:uiPriority w:val="99"/>
    <w:rsid w:val="00EF7E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0">
    <w:name w:val="conspluscell"/>
    <w:basedOn w:val="a"/>
    <w:rsid w:val="00EF7EFC"/>
    <w:pPr>
      <w:spacing w:before="75" w:after="75"/>
    </w:pPr>
    <w:rPr>
      <w:rFonts w:ascii="Arial" w:hAnsi="Arial" w:cs="Arial"/>
      <w:color w:val="000000"/>
    </w:rPr>
  </w:style>
  <w:style w:type="character" w:customStyle="1" w:styleId="ae">
    <w:name w:val="Нижний колонтитул Знак"/>
    <w:link w:val="ad"/>
    <w:uiPriority w:val="99"/>
    <w:rsid w:val="00EF7EFC"/>
  </w:style>
  <w:style w:type="character" w:customStyle="1" w:styleId="aff0">
    <w:name w:val="Основной текст_"/>
    <w:link w:val="24"/>
    <w:rsid w:val="00EF7EFC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EF7EFC"/>
    <w:pPr>
      <w:widowControl w:val="0"/>
      <w:shd w:val="clear" w:color="auto" w:fill="FFFFFF"/>
      <w:spacing w:before="300" w:after="300" w:line="326" w:lineRule="exact"/>
      <w:jc w:val="center"/>
    </w:pPr>
    <w:rPr>
      <w:sz w:val="27"/>
      <w:szCs w:val="27"/>
    </w:rPr>
  </w:style>
  <w:style w:type="character" w:customStyle="1" w:styleId="115pt">
    <w:name w:val="Основной текст + 11;5 pt"/>
    <w:rsid w:val="00EF7E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">
    <w:name w:val="Верхний колонтитул Знак1"/>
    <w:uiPriority w:val="99"/>
    <w:semiHidden/>
    <w:rsid w:val="00EF7E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39"/>
    <w:rsid w:val="00EF7EFC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EF7EF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lang w:val="x-none" w:eastAsia="x-none"/>
    </w:rPr>
  </w:style>
  <w:style w:type="paragraph" w:styleId="a8">
    <w:name w:val="Body Text"/>
    <w:basedOn w:val="a"/>
    <w:pPr>
      <w:jc w:val="both"/>
    </w:pPr>
    <w:rPr>
      <w:sz w:val="28"/>
    </w:rPr>
  </w:style>
  <w:style w:type="character" w:styleId="a9">
    <w:name w:val="Emphasis"/>
    <w:qFormat/>
    <w:rPr>
      <w:i/>
    </w:rPr>
  </w:style>
  <w:style w:type="paragraph" w:styleId="21">
    <w:name w:val="Body Text Indent 2"/>
    <w:basedOn w:val="a"/>
    <w:pPr>
      <w:ind w:right="-425" w:firstLine="426"/>
      <w:jc w:val="center"/>
    </w:pPr>
    <w:rPr>
      <w:sz w:val="28"/>
    </w:rPr>
  </w:style>
  <w:style w:type="paragraph" w:styleId="31">
    <w:name w:val="Body Text Indent 3"/>
    <w:basedOn w:val="a"/>
    <w:pPr>
      <w:ind w:firstLine="426"/>
      <w:jc w:val="both"/>
    </w:pPr>
    <w:rPr>
      <w:sz w:val="28"/>
    </w:rPr>
  </w:style>
  <w:style w:type="paragraph" w:styleId="aa">
    <w:name w:val="Title"/>
    <w:basedOn w:val="a"/>
    <w:link w:val="ab"/>
    <w:qFormat/>
    <w:rsid w:val="003210D8"/>
    <w:pPr>
      <w:jc w:val="center"/>
    </w:pPr>
    <w:rPr>
      <w:b/>
      <w:bCs/>
      <w:sz w:val="28"/>
      <w:szCs w:val="28"/>
      <w:lang w:val="x-none" w:eastAsia="x-none"/>
    </w:rPr>
  </w:style>
  <w:style w:type="table" w:styleId="ac">
    <w:name w:val="Table Grid"/>
    <w:basedOn w:val="a1"/>
    <w:uiPriority w:val="99"/>
    <w:rsid w:val="00C15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6302B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0942C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666548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3">
    <w:name w:val="Основной текст 2 Знак"/>
    <w:link w:val="22"/>
    <w:rsid w:val="00666548"/>
    <w:rPr>
      <w:sz w:val="28"/>
      <w:szCs w:val="28"/>
    </w:rPr>
  </w:style>
  <w:style w:type="paragraph" w:customStyle="1" w:styleId="formattext">
    <w:name w:val="formattext"/>
    <w:basedOn w:val="a"/>
    <w:rsid w:val="00D241A5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793C1C"/>
    <w:rPr>
      <w:color w:val="0000FF"/>
      <w:u w:val="single"/>
    </w:rPr>
  </w:style>
  <w:style w:type="paragraph" w:customStyle="1" w:styleId="headertext">
    <w:name w:val="headertext"/>
    <w:basedOn w:val="a"/>
    <w:rsid w:val="004716D8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B06A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06AE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rsid w:val="00B06AE7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B06AE7"/>
    <w:rPr>
      <w:rFonts w:ascii="Tahoma" w:hAnsi="Tahoma" w:cs="Tahoma"/>
      <w:sz w:val="16"/>
      <w:szCs w:val="16"/>
    </w:rPr>
  </w:style>
  <w:style w:type="paragraph" w:customStyle="1" w:styleId="L2">
    <w:name w:val="! L=2 !"/>
    <w:basedOn w:val="a"/>
    <w:next w:val="a"/>
    <w:rsid w:val="00B06AE7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paragraph" w:styleId="af2">
    <w:name w:val="footnote text"/>
    <w:basedOn w:val="a"/>
    <w:link w:val="af3"/>
    <w:rsid w:val="00B06AE7"/>
  </w:style>
  <w:style w:type="character" w:customStyle="1" w:styleId="af3">
    <w:name w:val="Текст сноски Знак"/>
    <w:basedOn w:val="a0"/>
    <w:link w:val="af2"/>
    <w:rsid w:val="00B06AE7"/>
  </w:style>
  <w:style w:type="character" w:styleId="af4">
    <w:name w:val="footnote reference"/>
    <w:rsid w:val="00B06AE7"/>
    <w:rPr>
      <w:vertAlign w:val="superscript"/>
    </w:rPr>
  </w:style>
  <w:style w:type="paragraph" w:customStyle="1" w:styleId="ConsNormal">
    <w:name w:val="ConsNormal"/>
    <w:rsid w:val="00B06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06A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5">
    <w:name w:val="annotation reference"/>
    <w:rsid w:val="00B06AE7"/>
    <w:rPr>
      <w:sz w:val="16"/>
      <w:szCs w:val="16"/>
    </w:rPr>
  </w:style>
  <w:style w:type="paragraph" w:styleId="af6">
    <w:name w:val="annotation text"/>
    <w:basedOn w:val="a"/>
    <w:link w:val="af7"/>
    <w:rsid w:val="00B06AE7"/>
  </w:style>
  <w:style w:type="character" w:customStyle="1" w:styleId="af7">
    <w:name w:val="Текст примечания Знак"/>
    <w:basedOn w:val="a0"/>
    <w:link w:val="af6"/>
    <w:rsid w:val="00B06AE7"/>
  </w:style>
  <w:style w:type="paragraph" w:styleId="af8">
    <w:name w:val="annotation subject"/>
    <w:basedOn w:val="af6"/>
    <w:next w:val="af6"/>
    <w:link w:val="af9"/>
    <w:rsid w:val="00B06AE7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B06AE7"/>
    <w:rPr>
      <w:b/>
      <w:bCs/>
    </w:rPr>
  </w:style>
  <w:style w:type="paragraph" w:customStyle="1" w:styleId="40">
    <w:name w:val="заголовок 4"/>
    <w:basedOn w:val="a"/>
    <w:next w:val="a"/>
    <w:rsid w:val="00B06AE7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onsCell">
    <w:name w:val="ConsCell"/>
    <w:rsid w:val="00B06AE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fa">
    <w:name w:val="Цветовое выделение"/>
    <w:rsid w:val="00B06AE7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rsid w:val="00B06AE7"/>
    <w:rPr>
      <w:b/>
      <w:bCs/>
      <w:color w:val="008000"/>
      <w:sz w:val="20"/>
      <w:szCs w:val="20"/>
      <w:u w:val="single"/>
    </w:rPr>
  </w:style>
  <w:style w:type="paragraph" w:customStyle="1" w:styleId="afc">
    <w:name w:val="Таблицы (моноширинный)"/>
    <w:basedOn w:val="a"/>
    <w:next w:val="a"/>
    <w:rsid w:val="00B06A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2">
    <w:name w:val="Body Text 3"/>
    <w:basedOn w:val="a"/>
    <w:link w:val="33"/>
    <w:rsid w:val="00B06AE7"/>
    <w:pPr>
      <w:jc w:val="both"/>
    </w:pPr>
    <w:rPr>
      <w:sz w:val="24"/>
      <w:szCs w:val="24"/>
      <w:lang w:val="x-none" w:eastAsia="x-none"/>
    </w:rPr>
  </w:style>
  <w:style w:type="character" w:customStyle="1" w:styleId="33">
    <w:name w:val="Основной текст 3 Знак"/>
    <w:link w:val="32"/>
    <w:rsid w:val="00B06AE7"/>
    <w:rPr>
      <w:sz w:val="24"/>
      <w:szCs w:val="24"/>
    </w:rPr>
  </w:style>
  <w:style w:type="paragraph" w:customStyle="1" w:styleId="ConsPlusTitle">
    <w:name w:val="ConsPlusTitle"/>
    <w:rsid w:val="00B06A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06AE7"/>
  </w:style>
  <w:style w:type="paragraph" w:customStyle="1" w:styleId="topleveltext">
    <w:name w:val="topleveltext"/>
    <w:basedOn w:val="a"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B06AE7"/>
    <w:rPr>
      <w:sz w:val="28"/>
    </w:rPr>
  </w:style>
  <w:style w:type="character" w:styleId="afd">
    <w:name w:val="FollowedHyperlink"/>
    <w:uiPriority w:val="99"/>
    <w:unhideWhenUsed/>
    <w:rsid w:val="00B06AE7"/>
    <w:rPr>
      <w:color w:val="800080"/>
      <w:u w:val="single"/>
    </w:rPr>
  </w:style>
  <w:style w:type="paragraph" w:customStyle="1" w:styleId="10">
    <w:name w:val="Абзац списка1"/>
    <w:basedOn w:val="a"/>
    <w:rsid w:val="00B06AE7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sid w:val="00B06AE7"/>
    <w:rPr>
      <w:rFonts w:ascii="Arial" w:hAnsi="Arial" w:cs="Arial"/>
      <w:lang w:val="ru-RU" w:eastAsia="ru-RU" w:bidi="ar-SA"/>
    </w:rPr>
  </w:style>
  <w:style w:type="character" w:customStyle="1" w:styleId="a7">
    <w:name w:val="Основной текст с отступом Знак"/>
    <w:link w:val="a6"/>
    <w:uiPriority w:val="99"/>
    <w:rsid w:val="00B06AE7"/>
    <w:rPr>
      <w:sz w:val="28"/>
    </w:rPr>
  </w:style>
  <w:style w:type="paragraph" w:styleId="afe">
    <w:name w:val="No Spacing"/>
    <w:uiPriority w:val="1"/>
    <w:qFormat/>
    <w:rsid w:val="00B06AE7"/>
    <w:rPr>
      <w:sz w:val="26"/>
    </w:rPr>
  </w:style>
  <w:style w:type="character" w:customStyle="1" w:styleId="ab">
    <w:name w:val="Название Знак"/>
    <w:link w:val="aa"/>
    <w:rsid w:val="00B06AE7"/>
    <w:rPr>
      <w:b/>
      <w:bCs/>
      <w:sz w:val="28"/>
      <w:szCs w:val="28"/>
    </w:rPr>
  </w:style>
  <w:style w:type="paragraph" w:customStyle="1" w:styleId="Default">
    <w:name w:val="Default"/>
    <w:rsid w:val="00B06A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Normal (Web)"/>
    <w:basedOn w:val="a"/>
    <w:uiPriority w:val="99"/>
    <w:unhideWhenUsed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F7EFC"/>
  </w:style>
  <w:style w:type="paragraph" w:customStyle="1" w:styleId="ConsPlusCell">
    <w:name w:val="ConsPlusCell"/>
    <w:uiPriority w:val="99"/>
    <w:rsid w:val="00EF7E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0">
    <w:name w:val="conspluscell"/>
    <w:basedOn w:val="a"/>
    <w:rsid w:val="00EF7EFC"/>
    <w:pPr>
      <w:spacing w:before="75" w:after="75"/>
    </w:pPr>
    <w:rPr>
      <w:rFonts w:ascii="Arial" w:hAnsi="Arial" w:cs="Arial"/>
      <w:color w:val="000000"/>
    </w:rPr>
  </w:style>
  <w:style w:type="character" w:customStyle="1" w:styleId="ae">
    <w:name w:val="Нижний колонтитул Знак"/>
    <w:link w:val="ad"/>
    <w:uiPriority w:val="99"/>
    <w:rsid w:val="00EF7EFC"/>
  </w:style>
  <w:style w:type="character" w:customStyle="1" w:styleId="aff0">
    <w:name w:val="Основной текст_"/>
    <w:link w:val="24"/>
    <w:rsid w:val="00EF7EFC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EF7EFC"/>
    <w:pPr>
      <w:widowControl w:val="0"/>
      <w:shd w:val="clear" w:color="auto" w:fill="FFFFFF"/>
      <w:spacing w:before="300" w:after="300" w:line="326" w:lineRule="exact"/>
      <w:jc w:val="center"/>
    </w:pPr>
    <w:rPr>
      <w:sz w:val="27"/>
      <w:szCs w:val="27"/>
    </w:rPr>
  </w:style>
  <w:style w:type="character" w:customStyle="1" w:styleId="115pt">
    <w:name w:val="Основной текст + 11;5 pt"/>
    <w:rsid w:val="00EF7E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">
    <w:name w:val="Верхний колонтитул Знак1"/>
    <w:uiPriority w:val="99"/>
    <w:semiHidden/>
    <w:rsid w:val="00EF7E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39"/>
    <w:rsid w:val="00EF7EFC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EF7EF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chinok.admin-smolensk.ru/files/228/postanovlenie-0087-adm-ot-09-07-2021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chinok.admin-smolensk.ru/files/228/0146-adm.do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chinok.admin-smolensk.ru/files/228/0042-adm.do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5021C931FC47A9DC0FED1EF17F9E505FADDD92420A1D059A046F6FCCCBEB464C8A2D6B61A614958A56FC4B06A8615E7614AA489E1LAK8O" TargetMode="External"/><Relationship Id="rId10" Type="http://schemas.openxmlformats.org/officeDocument/2006/relationships/hyperlink" Target="https://pochinok.admin-smolensk.ru/files/228/0010-adm.do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pochinok.admin-smolensk.ru/files/228/89_05-07-2018.doc" TargetMode="External"/><Relationship Id="rId14" Type="http://schemas.openxmlformats.org/officeDocument/2006/relationships/hyperlink" Target="https://pochinok.admin-smolensk.ru/files/228/ot-01-07-2022-0100-adm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58E0-C173-451D-9A38-795EAE72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26</Pages>
  <Words>7513</Words>
  <Characters>42825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ИТ</Company>
  <LinksUpToDate>false</LinksUpToDate>
  <CharactersWithSpaces>50238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Алексеенкова Анна Викторовна</dc:creator>
  <cp:lastModifiedBy>PR-OZK-04</cp:lastModifiedBy>
  <cp:revision>13</cp:revision>
  <cp:lastPrinted>2024-04-05T11:04:00Z</cp:lastPrinted>
  <dcterms:created xsi:type="dcterms:W3CDTF">2025-01-15T14:28:00Z</dcterms:created>
  <dcterms:modified xsi:type="dcterms:W3CDTF">2025-02-12T12:03:00Z</dcterms:modified>
</cp:coreProperties>
</file>