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DA3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6150A12C" w14:textId="77777777" w:rsidTr="00602E78">
        <w:trPr>
          <w:trHeight w:val="1457"/>
        </w:trPr>
        <w:tc>
          <w:tcPr>
            <w:tcW w:w="9960" w:type="dxa"/>
          </w:tcPr>
          <w:p w14:paraId="49F263BF" w14:textId="77777777" w:rsidR="00113458" w:rsidRP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72E96236" w14:textId="77777777" w:rsidR="00113458" w:rsidRP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7E69AAEC" w14:textId="77777777" w:rsidR="00113458" w:rsidRP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36CF22EF" w14:textId="77777777" w:rsidR="00113458" w:rsidRP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37C06C3" w14:textId="77777777" w:rsidR="00113458" w:rsidRP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1C3BD0" w14:textId="77777777" w:rsid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3E2F4D4A" w14:textId="77777777" w:rsid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14:paraId="37B4E899" w14:textId="77777777" w:rsid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D6318B">
              <w:rPr>
                <w:color w:val="000000"/>
                <w:sz w:val="28"/>
                <w:szCs w:val="28"/>
              </w:rPr>
              <w:t xml:space="preserve">Т.В. </w:t>
            </w:r>
            <w:proofErr w:type="spellStart"/>
            <w:r w:rsidR="00D6318B">
              <w:rPr>
                <w:color w:val="000000"/>
                <w:sz w:val="28"/>
                <w:szCs w:val="28"/>
              </w:rPr>
              <w:t>Конопелькина</w:t>
            </w:r>
            <w:proofErr w:type="spellEnd"/>
          </w:p>
          <w:p w14:paraId="324C11D2" w14:textId="77777777" w:rsid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B546FC5" w14:textId="77777777" w:rsid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6D43EF32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623C45AD" w14:textId="386C23FD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202</w:t>
      </w:r>
      <w:r w:rsidR="0021525A" w:rsidRPr="0021525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</w:p>
    <w:p w14:paraId="3D49E912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577F2E9B" w14:textId="77777777"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14:paraId="2F2862FE" w14:textId="77777777" w:rsidTr="00894806">
        <w:trPr>
          <w:trHeight w:val="252"/>
        </w:trPr>
        <w:tc>
          <w:tcPr>
            <w:tcW w:w="708" w:type="dxa"/>
          </w:tcPr>
          <w:p w14:paraId="452BCCB2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14:paraId="3C58A11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Основные  направления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9F4B67" w14:paraId="00278F7A" w14:textId="77777777" w:rsidTr="00894806">
        <w:trPr>
          <w:trHeight w:val="540"/>
        </w:trPr>
        <w:tc>
          <w:tcPr>
            <w:tcW w:w="708" w:type="dxa"/>
          </w:tcPr>
          <w:p w14:paraId="3B6A853D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00863C45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14:paraId="38C2E501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2530" w:type="dxa"/>
            <w:gridSpan w:val="2"/>
          </w:tcPr>
          <w:p w14:paraId="27D82B3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2AFE7F60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14:paraId="006947A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65" w:type="dxa"/>
          </w:tcPr>
          <w:p w14:paraId="61EF0AAA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2A7907A8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32B7B78" w14:textId="77777777" w:rsidTr="00894806">
        <w:trPr>
          <w:trHeight w:val="269"/>
        </w:trPr>
        <w:tc>
          <w:tcPr>
            <w:tcW w:w="15573" w:type="dxa"/>
            <w:gridSpan w:val="8"/>
          </w:tcPr>
          <w:p w14:paraId="08B7EDD3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4A519300" w14:textId="77777777" w:rsidTr="00894806">
        <w:trPr>
          <w:trHeight w:val="2469"/>
        </w:trPr>
        <w:tc>
          <w:tcPr>
            <w:tcW w:w="708" w:type="dxa"/>
          </w:tcPr>
          <w:p w14:paraId="062C54D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6DBFBE24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</w:t>
            </w:r>
            <w:proofErr w:type="gramStart"/>
            <w:r>
              <w:rPr>
                <w:color w:val="000000"/>
                <w:sz w:val="24"/>
                <w:szCs w:val="24"/>
              </w:rPr>
              <w:t>Office;  интернет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14:paraId="6FEE6133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2713DC56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3FF89DFE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84" w:type="dxa"/>
            <w:gridSpan w:val="2"/>
          </w:tcPr>
          <w:p w14:paraId="3FD1EF71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3DB978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66E87F6E" w14:textId="77777777" w:rsidTr="00894806">
        <w:trPr>
          <w:trHeight w:val="553"/>
        </w:trPr>
        <w:tc>
          <w:tcPr>
            <w:tcW w:w="708" w:type="dxa"/>
          </w:tcPr>
          <w:p w14:paraId="3681493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18E33B4C" w14:textId="77777777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</w:p>
        </w:tc>
        <w:tc>
          <w:tcPr>
            <w:tcW w:w="2530" w:type="dxa"/>
            <w:gridSpan w:val="2"/>
          </w:tcPr>
          <w:p w14:paraId="6066846F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57F38E82" w14:textId="77777777" w:rsidR="00D6318B" w:rsidRDefault="00D6318B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35AEF88E" w14:textId="77777777" w:rsidR="00D6318B" w:rsidRDefault="00D6318B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84" w:type="dxa"/>
            <w:gridSpan w:val="2"/>
          </w:tcPr>
          <w:p w14:paraId="14822592" w14:textId="77777777" w:rsidR="00D6318B" w:rsidRDefault="00D6318B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FE81E8A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03611AE8" w14:textId="77777777" w:rsidTr="00894806">
        <w:trPr>
          <w:trHeight w:val="323"/>
        </w:trPr>
        <w:tc>
          <w:tcPr>
            <w:tcW w:w="15573" w:type="dxa"/>
            <w:gridSpan w:val="8"/>
          </w:tcPr>
          <w:p w14:paraId="006D7D00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6F0D12" w14:paraId="16D39734" w14:textId="77777777" w:rsidTr="00894806">
        <w:trPr>
          <w:trHeight w:val="569"/>
        </w:trPr>
        <w:tc>
          <w:tcPr>
            <w:tcW w:w="708" w:type="dxa"/>
          </w:tcPr>
          <w:p w14:paraId="3F51E8B6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44595675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14:paraId="325693E8" w14:textId="77777777" w:rsidR="00431A57" w:rsidRDefault="005E6F20" w:rsidP="00F940E6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ежемесячно  (</w:t>
            </w:r>
            <w:proofErr w:type="gramEnd"/>
            <w:r>
              <w:rPr>
                <w:sz w:val="24"/>
                <w:szCs w:val="24"/>
              </w:rPr>
              <w:t>последняя суббота)</w:t>
            </w:r>
          </w:p>
        </w:tc>
        <w:tc>
          <w:tcPr>
            <w:tcW w:w="1750" w:type="dxa"/>
            <w:gridSpan w:val="2"/>
          </w:tcPr>
          <w:p w14:paraId="3E74F71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838C01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242F1BA9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3E44F74A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6CFA400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2792069F" w14:textId="77777777" w:rsidTr="00894806">
        <w:trPr>
          <w:trHeight w:val="569"/>
        </w:trPr>
        <w:tc>
          <w:tcPr>
            <w:tcW w:w="708" w:type="dxa"/>
          </w:tcPr>
          <w:p w14:paraId="4E5C5B77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14:paraId="482DB933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3" w:type="dxa"/>
          </w:tcPr>
          <w:p w14:paraId="1D26B29F" w14:textId="77777777"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14:paraId="709F301C" w14:textId="77777777" w:rsidR="00D6318B" w:rsidRDefault="00D6318B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2605A4C6" w14:textId="77777777" w:rsidR="00D6318B" w:rsidRDefault="00D6318B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18F0A7C" w14:textId="77777777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14:paraId="4D40F26F" w14:textId="77777777" w:rsidTr="00894806">
        <w:trPr>
          <w:trHeight w:val="569"/>
        </w:trPr>
        <w:tc>
          <w:tcPr>
            <w:tcW w:w="708" w:type="dxa"/>
          </w:tcPr>
          <w:p w14:paraId="2814D7DB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14:paraId="42A9BB15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пользователей в ГИС Жилищно-коммунальное хозяйство (ГИС ЖКХ)</w:t>
            </w:r>
          </w:p>
        </w:tc>
        <w:tc>
          <w:tcPr>
            <w:tcW w:w="2523" w:type="dxa"/>
          </w:tcPr>
          <w:p w14:paraId="047AFC42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7D2C2B77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14:paraId="228C7CFA" w14:textId="77777777" w:rsidR="00D473A4" w:rsidRDefault="00D473A4">
            <w:proofErr w:type="spellStart"/>
            <w:r w:rsidRPr="001F75C3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1F75C3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02A34955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64D51BBD" w14:textId="77777777" w:rsidTr="00894806">
        <w:trPr>
          <w:trHeight w:val="569"/>
        </w:trPr>
        <w:tc>
          <w:tcPr>
            <w:tcW w:w="708" w:type="dxa"/>
          </w:tcPr>
          <w:p w14:paraId="4FA15AC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7C245596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3" w:type="dxa"/>
          </w:tcPr>
          <w:p w14:paraId="18F45EC5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71E46808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6277EB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D84EE8B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5FC006E3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06F6B0D" w14:textId="77777777" w:rsidTr="00894806">
        <w:trPr>
          <w:trHeight w:val="569"/>
        </w:trPr>
        <w:tc>
          <w:tcPr>
            <w:tcW w:w="708" w:type="dxa"/>
          </w:tcPr>
          <w:p w14:paraId="5E96035D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3C0C0198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14:paraId="33A5F2E5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00640A65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8EF77F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5D93BA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69D37654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06AB7C22" w14:textId="77777777" w:rsidTr="00894806">
        <w:trPr>
          <w:trHeight w:val="569"/>
        </w:trPr>
        <w:tc>
          <w:tcPr>
            <w:tcW w:w="708" w:type="dxa"/>
          </w:tcPr>
          <w:p w14:paraId="7D6AB93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14:paraId="024FAD87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14:paraId="45C0B8FC" w14:textId="77777777" w:rsidR="00D6318B" w:rsidRPr="00431A57" w:rsidRDefault="005E6F20" w:rsidP="005E6F20">
            <w:pPr>
              <w:ind w:left="-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ежемесячно  до</w:t>
            </w:r>
            <w:proofErr w:type="gramEnd"/>
            <w:r>
              <w:rPr>
                <w:sz w:val="24"/>
                <w:szCs w:val="24"/>
              </w:rPr>
              <w:t xml:space="preserve"> 25 числа</w:t>
            </w:r>
          </w:p>
        </w:tc>
        <w:tc>
          <w:tcPr>
            <w:tcW w:w="1750" w:type="dxa"/>
            <w:gridSpan w:val="2"/>
          </w:tcPr>
          <w:p w14:paraId="0D856415" w14:textId="77777777" w:rsidR="00D6318B" w:rsidRDefault="00D6318B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515D3D83" w14:textId="77777777" w:rsidR="00D6318B" w:rsidRDefault="00D6318B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010DBA2A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1E21483C" w14:textId="77777777" w:rsidTr="00894806">
        <w:trPr>
          <w:trHeight w:val="569"/>
        </w:trPr>
        <w:tc>
          <w:tcPr>
            <w:tcW w:w="708" w:type="dxa"/>
          </w:tcPr>
          <w:p w14:paraId="7BC5D188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14:paraId="6F04480C" w14:textId="77777777"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ПОС</w:t>
            </w:r>
          </w:p>
        </w:tc>
        <w:tc>
          <w:tcPr>
            <w:tcW w:w="2523" w:type="dxa"/>
          </w:tcPr>
          <w:p w14:paraId="124CD5B2" w14:textId="77777777"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28AEBF58" w14:textId="77777777"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2EF56DA" w14:textId="77777777"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2E3D8C4" w14:textId="77777777"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39FF9C7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6B18EB37" w14:textId="77777777" w:rsidTr="00894806">
        <w:trPr>
          <w:trHeight w:val="569"/>
        </w:trPr>
        <w:tc>
          <w:tcPr>
            <w:tcW w:w="708" w:type="dxa"/>
          </w:tcPr>
          <w:p w14:paraId="7DDCED93" w14:textId="77777777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F93210E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14:paraId="6A67EB47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14:paraId="2FB9F0C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B5741BD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D81A6A9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61E3614E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23F384A3" w14:textId="77777777" w:rsidTr="00894806">
        <w:trPr>
          <w:trHeight w:val="569"/>
        </w:trPr>
        <w:tc>
          <w:tcPr>
            <w:tcW w:w="708" w:type="dxa"/>
          </w:tcPr>
          <w:p w14:paraId="36047CD1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14:paraId="65351DB0" w14:textId="77777777"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пользователей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 xml:space="preserve">лектронный бюджет (бюджетное </w:t>
            </w:r>
            <w:r w:rsidRPr="004B5B96">
              <w:rPr>
                <w:b w:val="0"/>
                <w:color w:val="000000"/>
                <w:sz w:val="24"/>
                <w:szCs w:val="24"/>
              </w:rPr>
              <w:lastRenderedPageBreak/>
              <w:t>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ование)</w:t>
            </w:r>
          </w:p>
        </w:tc>
        <w:tc>
          <w:tcPr>
            <w:tcW w:w="2523" w:type="dxa"/>
          </w:tcPr>
          <w:p w14:paraId="41C0D8E1" w14:textId="77777777"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lastRenderedPageBreak/>
              <w:t xml:space="preserve">при приеме и увольнении </w:t>
            </w:r>
            <w:r w:rsidRPr="00431A57">
              <w:rPr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1750" w:type="dxa"/>
            <w:gridSpan w:val="2"/>
          </w:tcPr>
          <w:p w14:paraId="1E4D17D1" w14:textId="77777777"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  <w:p w14:paraId="0E976BDE" w14:textId="77777777"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211ED4D" w14:textId="77777777"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64C99204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14:paraId="00C87F86" w14:textId="77777777" w:rsidTr="00894806">
        <w:trPr>
          <w:trHeight w:val="569"/>
        </w:trPr>
        <w:tc>
          <w:tcPr>
            <w:tcW w:w="708" w:type="dxa"/>
          </w:tcPr>
          <w:p w14:paraId="50342B3E" w14:textId="77777777"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7C6BD50B" w14:textId="77777777"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Создание заявок на регистрацию или блокировку пользователей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14:paraId="4FD8F9EF" w14:textId="77777777"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51F9383D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60EF6402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ADC977D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5BAC6C6D" w14:textId="77777777"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7964280F" w14:textId="77777777" w:rsidTr="00894806">
        <w:trPr>
          <w:trHeight w:val="569"/>
        </w:trPr>
        <w:tc>
          <w:tcPr>
            <w:tcW w:w="708" w:type="dxa"/>
          </w:tcPr>
          <w:p w14:paraId="26D0D6B4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14:paraId="34C97283" w14:textId="77777777" w:rsidR="005E6F20" w:rsidRPr="000A39E1" w:rsidRDefault="005E6F20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3" w:type="dxa"/>
          </w:tcPr>
          <w:p w14:paraId="2F3AD6A2" w14:textId="77777777" w:rsidR="005E6F20" w:rsidRDefault="005E6F20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7F48C82C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263434D6" w14:textId="77777777"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BDBC6BE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4DCF5FF8" w14:textId="77777777" w:rsidTr="00894806">
        <w:trPr>
          <w:trHeight w:val="569"/>
        </w:trPr>
        <w:tc>
          <w:tcPr>
            <w:tcW w:w="708" w:type="dxa"/>
          </w:tcPr>
          <w:p w14:paraId="1261BAC4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92" w:type="dxa"/>
            <w:gridSpan w:val="2"/>
          </w:tcPr>
          <w:p w14:paraId="4A46B9A9" w14:textId="77777777" w:rsidR="005E6F20" w:rsidRPr="00F42AE9" w:rsidRDefault="005E6F20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3" w:type="dxa"/>
          </w:tcPr>
          <w:p w14:paraId="164D54AD" w14:textId="77777777" w:rsidR="005E6F20" w:rsidRDefault="005E6F20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2FB620E1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79181BC5" w14:textId="77777777"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CEE5213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78F66842" w14:textId="77777777" w:rsidTr="00894806">
        <w:trPr>
          <w:trHeight w:val="569"/>
        </w:trPr>
        <w:tc>
          <w:tcPr>
            <w:tcW w:w="708" w:type="dxa"/>
          </w:tcPr>
          <w:p w14:paraId="27A1885C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14:paraId="7AF8EE09" w14:textId="77777777" w:rsidR="005E6F20" w:rsidRDefault="005E6F20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3" w:type="dxa"/>
          </w:tcPr>
          <w:p w14:paraId="3AD0CD73" w14:textId="77777777"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14:paraId="77668A1E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33CD9CD5" w14:textId="77777777"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2065BA3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14:paraId="5414B71D" w14:textId="77777777" w:rsidTr="00894806">
        <w:trPr>
          <w:trHeight w:val="156"/>
        </w:trPr>
        <w:tc>
          <w:tcPr>
            <w:tcW w:w="15573" w:type="dxa"/>
            <w:gridSpan w:val="8"/>
          </w:tcPr>
          <w:p w14:paraId="200AA97C" w14:textId="77777777"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14:paraId="620AF94B" w14:textId="77777777" w:rsidTr="00894806">
        <w:trPr>
          <w:trHeight w:val="569"/>
        </w:trPr>
        <w:tc>
          <w:tcPr>
            <w:tcW w:w="708" w:type="dxa"/>
          </w:tcPr>
          <w:p w14:paraId="39C1AECC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14:paraId="565BAB17" w14:textId="77777777"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14:paraId="15BF692D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6B329253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E247616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7D2EE41" w14:textId="77777777"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244761" w14:paraId="19161343" w14:textId="77777777" w:rsidTr="00894806">
        <w:trPr>
          <w:trHeight w:val="569"/>
        </w:trPr>
        <w:tc>
          <w:tcPr>
            <w:tcW w:w="708" w:type="dxa"/>
          </w:tcPr>
          <w:p w14:paraId="5A0AAF9A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14:paraId="66FF7C5D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3" w:type="dxa"/>
          </w:tcPr>
          <w:p w14:paraId="7252D852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6F41A823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44DC4BB6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2516ED7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14:paraId="42285676" w14:textId="77777777" w:rsidTr="00894806">
        <w:trPr>
          <w:trHeight w:val="569"/>
        </w:trPr>
        <w:tc>
          <w:tcPr>
            <w:tcW w:w="708" w:type="dxa"/>
          </w:tcPr>
          <w:p w14:paraId="7EEDAD0E" w14:textId="77777777"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14:paraId="7F14E95E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14:paraId="6049C1F1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08A23211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50" w:type="dxa"/>
            <w:gridSpan w:val="2"/>
          </w:tcPr>
          <w:p w14:paraId="51675EC9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5AC3019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9BDD1D9" w14:textId="77777777"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Отметки в листах ознакомления с НПА, журнале учета обучения </w:t>
            </w:r>
            <w:proofErr w:type="gramStart"/>
            <w:r>
              <w:rPr>
                <w:sz w:val="24"/>
                <w:szCs w:val="24"/>
              </w:rPr>
              <w:t>пользователей  СКЗИ</w:t>
            </w:r>
            <w:proofErr w:type="gramEnd"/>
          </w:p>
        </w:tc>
      </w:tr>
      <w:tr w:rsidR="00B06476" w14:paraId="516F7B2F" w14:textId="77777777" w:rsidTr="00894806">
        <w:trPr>
          <w:trHeight w:val="569"/>
        </w:trPr>
        <w:tc>
          <w:tcPr>
            <w:tcW w:w="708" w:type="dxa"/>
          </w:tcPr>
          <w:p w14:paraId="2089C489" w14:textId="77777777"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92" w:type="dxa"/>
            <w:gridSpan w:val="2"/>
          </w:tcPr>
          <w:p w14:paraId="6045832D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3" w:type="dxa"/>
          </w:tcPr>
          <w:p w14:paraId="65C63328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FA56F40" w14:textId="77777777"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8A9F5C5" w14:textId="77777777"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B46426E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57CFAE03" w14:textId="77777777" w:rsidTr="00894806">
        <w:trPr>
          <w:trHeight w:val="569"/>
        </w:trPr>
        <w:tc>
          <w:tcPr>
            <w:tcW w:w="708" w:type="dxa"/>
          </w:tcPr>
          <w:p w14:paraId="3CD5926A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92" w:type="dxa"/>
            <w:gridSpan w:val="2"/>
          </w:tcPr>
          <w:p w14:paraId="685ECC44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паспорта защиты информации (с учетом данных </w:t>
            </w:r>
            <w:r>
              <w:rPr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тделов)</w:t>
            </w:r>
          </w:p>
        </w:tc>
        <w:tc>
          <w:tcPr>
            <w:tcW w:w="2523" w:type="dxa"/>
          </w:tcPr>
          <w:p w14:paraId="17CF2BCA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</w:t>
            </w:r>
            <w:r>
              <w:rPr>
                <w:color w:val="000000"/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50" w:type="dxa"/>
            <w:gridSpan w:val="2"/>
          </w:tcPr>
          <w:p w14:paraId="01CFAB1F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16E4635C" w14:textId="77777777"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2C48283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970C9" w14:paraId="1E6D0256" w14:textId="77777777" w:rsidTr="00894806">
        <w:trPr>
          <w:trHeight w:val="569"/>
        </w:trPr>
        <w:tc>
          <w:tcPr>
            <w:tcW w:w="708" w:type="dxa"/>
          </w:tcPr>
          <w:p w14:paraId="7B0996F8" w14:textId="7F2C7F3F" w:rsidR="00E970C9" w:rsidRPr="00E970C9" w:rsidRDefault="00E970C9" w:rsidP="00E9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6692" w:type="dxa"/>
            <w:gridSpan w:val="2"/>
          </w:tcPr>
          <w:p w14:paraId="39F19F01" w14:textId="55376DF1" w:rsidR="00E970C9" w:rsidRDefault="00E970C9" w:rsidP="00E9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кадровом обеспечении специалистами по технической защите.</w:t>
            </w:r>
          </w:p>
        </w:tc>
        <w:tc>
          <w:tcPr>
            <w:tcW w:w="2523" w:type="dxa"/>
          </w:tcPr>
          <w:p w14:paraId="056DCD65" w14:textId="5FD9BFA6" w:rsidR="00E970C9" w:rsidRDefault="00E8612A" w:rsidP="00E9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графику  </w:t>
            </w:r>
          </w:p>
        </w:tc>
        <w:tc>
          <w:tcPr>
            <w:tcW w:w="1750" w:type="dxa"/>
            <w:gridSpan w:val="2"/>
          </w:tcPr>
          <w:p w14:paraId="606D61F9" w14:textId="31CB0817" w:rsidR="00E970C9" w:rsidRDefault="00E970C9" w:rsidP="00E9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5F5475D5" w14:textId="5502316C" w:rsidR="00E970C9" w:rsidRDefault="00E970C9" w:rsidP="00E970C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6394731" w14:textId="77777777" w:rsidR="00E970C9" w:rsidRDefault="00E970C9" w:rsidP="00E9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970C9" w14:paraId="42D672DA" w14:textId="77777777" w:rsidTr="00894806">
        <w:trPr>
          <w:trHeight w:val="569"/>
        </w:trPr>
        <w:tc>
          <w:tcPr>
            <w:tcW w:w="708" w:type="dxa"/>
          </w:tcPr>
          <w:p w14:paraId="47C5430E" w14:textId="29D323E5" w:rsidR="00E970C9" w:rsidRDefault="00E970C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692" w:type="dxa"/>
            <w:gridSpan w:val="2"/>
          </w:tcPr>
          <w:p w14:paraId="75AA5024" w14:textId="6AA892B6" w:rsidR="00E970C9" w:rsidRDefault="00E9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контроль соответствия обработки персональных данных требованиям к защите персональных данных</w:t>
            </w:r>
            <w:r w:rsidRPr="00E970C9">
              <w:rPr>
                <w:color w:val="000000"/>
                <w:sz w:val="24"/>
                <w:szCs w:val="24"/>
              </w:rPr>
              <w:t>, установленным Федеральным законом «О персональных данных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14:paraId="21D1700A" w14:textId="3F9A1D98" w:rsidR="00E970C9" w:rsidRDefault="00E8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графику  </w:t>
            </w:r>
          </w:p>
        </w:tc>
        <w:tc>
          <w:tcPr>
            <w:tcW w:w="1750" w:type="dxa"/>
            <w:gridSpan w:val="2"/>
          </w:tcPr>
          <w:p w14:paraId="7AC3E5F4" w14:textId="48E370BB" w:rsidR="00E970C9" w:rsidRDefault="00E970C9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классификации информационных систем, осуществлению внутреннего контроля обработки персональных данных требованиям к защите персональных данных</w:t>
            </w:r>
            <w:r w:rsidR="001471FB">
              <w:rPr>
                <w:color w:val="000000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4859B5EE" w14:textId="77777777" w:rsidR="00E970C9" w:rsidRDefault="00E970C9" w:rsidP="00602E78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14:paraId="34A541B4" w14:textId="5D5CB16F" w:rsidR="00E970C9" w:rsidRDefault="00147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внутреннего контроля</w:t>
            </w:r>
          </w:p>
        </w:tc>
      </w:tr>
      <w:tr w:rsidR="001471FB" w14:paraId="4A7CFAF5" w14:textId="77777777" w:rsidTr="00894806">
        <w:trPr>
          <w:trHeight w:val="569"/>
        </w:trPr>
        <w:tc>
          <w:tcPr>
            <w:tcW w:w="708" w:type="dxa"/>
          </w:tcPr>
          <w:p w14:paraId="238E29F0" w14:textId="1D19E534" w:rsidR="001471FB" w:rsidRDefault="001471FB" w:rsidP="00147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692" w:type="dxa"/>
            <w:gridSpan w:val="2"/>
          </w:tcPr>
          <w:p w14:paraId="1FEBAB3D" w14:textId="70FCD221" w:rsidR="001471FB" w:rsidRDefault="001471FB" w:rsidP="00147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организационно-распорядительных документов по защите информации</w:t>
            </w:r>
          </w:p>
        </w:tc>
        <w:tc>
          <w:tcPr>
            <w:tcW w:w="2523" w:type="dxa"/>
          </w:tcPr>
          <w:p w14:paraId="2F150ED7" w14:textId="70931671" w:rsidR="001471FB" w:rsidRDefault="001471FB" w:rsidP="00147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55E7131D" w14:textId="4C64C15D" w:rsidR="001471FB" w:rsidRDefault="001471FB" w:rsidP="00147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1CD5248A" w14:textId="505AF4A3" w:rsidR="001471FB" w:rsidRDefault="001471FB" w:rsidP="001471F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7E79647" w14:textId="77777777" w:rsidR="001471FB" w:rsidRDefault="001471FB" w:rsidP="00147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1F14AC" w14:paraId="0B28CDFB" w14:textId="77777777" w:rsidTr="00894806">
        <w:trPr>
          <w:trHeight w:val="569"/>
        </w:trPr>
        <w:tc>
          <w:tcPr>
            <w:tcW w:w="708" w:type="dxa"/>
          </w:tcPr>
          <w:p w14:paraId="4303C927" w14:textId="21F4E96F" w:rsidR="001F14AC" w:rsidRDefault="001F14AC" w:rsidP="001F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692" w:type="dxa"/>
            <w:gridSpan w:val="2"/>
          </w:tcPr>
          <w:p w14:paraId="0348AB3F" w14:textId="3E37E5E7" w:rsidR="001F14AC" w:rsidRDefault="001F14AC" w:rsidP="001F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данных, вносимых </w:t>
            </w:r>
            <w:r w:rsidRPr="001F14AC">
              <w:rPr>
                <w:color w:val="000000"/>
                <w:sz w:val="24"/>
                <w:szCs w:val="24"/>
              </w:rPr>
              <w:t>в Единую информационную систему планирования, реализации и контроля выполнения требований законодательства РФ в сфере защиты информации для органов государственной власти Смоленской области</w:t>
            </w:r>
          </w:p>
        </w:tc>
        <w:tc>
          <w:tcPr>
            <w:tcW w:w="2523" w:type="dxa"/>
          </w:tcPr>
          <w:p w14:paraId="15DE4DB5" w14:textId="4D31C1E4" w:rsidR="001F14AC" w:rsidRDefault="001F14AC" w:rsidP="001F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0C57C69E" w14:textId="35833165" w:rsidR="001F14AC" w:rsidRDefault="001F14AC" w:rsidP="001F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1E6B45CF" w14:textId="050ACDBB" w:rsidR="001F14AC" w:rsidRDefault="001F14AC" w:rsidP="001F14AC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1461E8B3" w14:textId="77777777" w:rsidR="001F14AC" w:rsidRDefault="001F14AC" w:rsidP="001F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CB2518" w14:paraId="669E52E4" w14:textId="77777777" w:rsidTr="00894806">
        <w:trPr>
          <w:trHeight w:val="569"/>
        </w:trPr>
        <w:tc>
          <w:tcPr>
            <w:tcW w:w="708" w:type="dxa"/>
          </w:tcPr>
          <w:p w14:paraId="33176644" w14:textId="710EFB6C" w:rsidR="00CB2518" w:rsidRDefault="00CB2518" w:rsidP="001F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6692" w:type="dxa"/>
            <w:gridSpan w:val="2"/>
          </w:tcPr>
          <w:p w14:paraId="23BB1F96" w14:textId="64E1AF9F" w:rsidR="00CB2518" w:rsidRDefault="003D32D0" w:rsidP="001F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F2AF9">
              <w:rPr>
                <w:sz w:val="24"/>
                <w:szCs w:val="24"/>
              </w:rPr>
              <w:t xml:space="preserve">Организация контроля выполнения требований законодательства Российской Федерации по вопросам защиты информации, решений Комиссии по информационной </w:t>
            </w:r>
            <w:r w:rsidRPr="000F2AF9">
              <w:rPr>
                <w:sz w:val="24"/>
                <w:szCs w:val="24"/>
              </w:rPr>
              <w:lastRenderedPageBreak/>
              <w:t>безопасности при Администрации муниципального образования «Починковский район» Смоленской области, а также оценки обоснованности и эффективности принятых мер защиты информации в Администрации муниципального образования «Починковский район» Смоленской области</w:t>
            </w:r>
          </w:p>
        </w:tc>
        <w:tc>
          <w:tcPr>
            <w:tcW w:w="2523" w:type="dxa"/>
          </w:tcPr>
          <w:p w14:paraId="5CB79203" w14:textId="267ACDA4" w:rsidR="00CB2518" w:rsidRDefault="003D32D0" w:rsidP="001F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отдельному графику  </w:t>
            </w:r>
          </w:p>
        </w:tc>
        <w:tc>
          <w:tcPr>
            <w:tcW w:w="1750" w:type="dxa"/>
            <w:gridSpan w:val="2"/>
          </w:tcPr>
          <w:p w14:paraId="096952BD" w14:textId="3DBD9EB3" w:rsidR="00CB2518" w:rsidRDefault="003D32D0" w:rsidP="001F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F2AF9">
              <w:rPr>
                <w:sz w:val="24"/>
                <w:szCs w:val="24"/>
              </w:rPr>
              <w:t xml:space="preserve">Рабочая группа по контролю </w:t>
            </w:r>
            <w:r w:rsidRPr="000F2AF9">
              <w:rPr>
                <w:sz w:val="24"/>
                <w:szCs w:val="24"/>
              </w:rPr>
              <w:lastRenderedPageBreak/>
              <w:t xml:space="preserve">выполнения требований законодательства Российской Федерации по вопросам защиты информации, решений Комиссии по информационной безопасности при Администрации муниципального образования «Починковский район» Смоленской области, а также оценке обоснованности и эффективности принятых мер защиты информации в Администрации муниципального образования «Починковский район» Смоленской </w:t>
            </w:r>
            <w:r w:rsidRPr="000F2AF9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35" w:type="dxa"/>
          </w:tcPr>
          <w:p w14:paraId="2897C160" w14:textId="77777777" w:rsidR="00CB2518" w:rsidRDefault="00CB2518" w:rsidP="001F14AC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14:paraId="60E259DD" w14:textId="77777777" w:rsidR="00CB2518" w:rsidRDefault="00CB2518" w:rsidP="001F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7EB34310" w14:textId="77777777" w:rsidTr="00894806">
        <w:trPr>
          <w:trHeight w:val="320"/>
        </w:trPr>
        <w:tc>
          <w:tcPr>
            <w:tcW w:w="15573" w:type="dxa"/>
            <w:gridSpan w:val="8"/>
          </w:tcPr>
          <w:p w14:paraId="55537B6F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4. Работа коллегиальных и совещательных органов</w:t>
            </w:r>
          </w:p>
        </w:tc>
      </w:tr>
      <w:tr w:rsidR="005E6F20" w14:paraId="1729D545" w14:textId="77777777" w:rsidTr="00894806">
        <w:trPr>
          <w:trHeight w:val="569"/>
        </w:trPr>
        <w:tc>
          <w:tcPr>
            <w:tcW w:w="708" w:type="dxa"/>
          </w:tcPr>
          <w:p w14:paraId="3E20B2AD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14:paraId="0773660D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14:paraId="711EB3F9" w14:textId="77777777" w:rsidR="005E6F20" w:rsidRDefault="005E6F20" w:rsidP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еженедельно 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средам </w:t>
            </w:r>
          </w:p>
        </w:tc>
        <w:tc>
          <w:tcPr>
            <w:tcW w:w="1750" w:type="dxa"/>
            <w:gridSpan w:val="2"/>
          </w:tcPr>
          <w:p w14:paraId="41EB3A96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8337251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14:paraId="68B587DB" w14:textId="77777777" w:rsidR="005E6F20" w:rsidRDefault="005E6F2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5E6F20" w14:paraId="75DFEA17" w14:textId="77777777" w:rsidTr="00894806">
        <w:trPr>
          <w:trHeight w:val="569"/>
        </w:trPr>
        <w:tc>
          <w:tcPr>
            <w:tcW w:w="708" w:type="dxa"/>
          </w:tcPr>
          <w:p w14:paraId="3AE78372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2" w:type="dxa"/>
            <w:gridSpan w:val="2"/>
          </w:tcPr>
          <w:p w14:paraId="5EAA7BE9" w14:textId="77777777" w:rsidR="005E6F20" w:rsidRDefault="005E6F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14:paraId="4D608F22" w14:textId="77777777" w:rsidR="005E6F20" w:rsidRDefault="005E6F20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0C5FDE00" w14:textId="77777777"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54D466E3" w14:textId="77777777"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737BF7D7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27C2B141" w14:textId="77777777" w:rsidTr="00894806">
        <w:trPr>
          <w:trHeight w:val="569"/>
        </w:trPr>
        <w:tc>
          <w:tcPr>
            <w:tcW w:w="708" w:type="dxa"/>
          </w:tcPr>
          <w:p w14:paraId="2A245F48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692" w:type="dxa"/>
            <w:gridSpan w:val="2"/>
          </w:tcPr>
          <w:p w14:paraId="5068086D" w14:textId="77777777" w:rsidR="005E6F20" w:rsidRDefault="005E6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 заседании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Комиссии по информационной безопасности при Администрации муниципального образования «Починковский район» Смоленской области</w:t>
            </w:r>
          </w:p>
        </w:tc>
        <w:tc>
          <w:tcPr>
            <w:tcW w:w="2523" w:type="dxa"/>
          </w:tcPr>
          <w:p w14:paraId="42180B13" w14:textId="77777777" w:rsidR="005E6F20" w:rsidRDefault="005E6F20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14:paraId="2F6DAAB3" w14:textId="77777777"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1D3A63DB" w14:textId="77777777"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64157F54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42DAB0F8" w14:textId="77777777" w:rsidTr="00894806">
        <w:trPr>
          <w:trHeight w:val="569"/>
        </w:trPr>
        <w:tc>
          <w:tcPr>
            <w:tcW w:w="708" w:type="dxa"/>
          </w:tcPr>
          <w:p w14:paraId="7316C820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6692" w:type="dxa"/>
            <w:gridSpan w:val="2"/>
          </w:tcPr>
          <w:p w14:paraId="4C0878B2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Комиссии по охране труда в Администрации муниципального образования «Починковский район» Смоленской области</w:t>
            </w:r>
          </w:p>
        </w:tc>
        <w:tc>
          <w:tcPr>
            <w:tcW w:w="2523" w:type="dxa"/>
          </w:tcPr>
          <w:p w14:paraId="7C0B3547" w14:textId="77777777" w:rsidR="005E6F20" w:rsidRDefault="005E6F20" w:rsidP="00602E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14:paraId="5507E538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AF17C12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0D319981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38F7E879" w14:textId="77777777" w:rsidTr="00894806">
        <w:trPr>
          <w:trHeight w:val="569"/>
        </w:trPr>
        <w:tc>
          <w:tcPr>
            <w:tcW w:w="708" w:type="dxa"/>
          </w:tcPr>
          <w:p w14:paraId="5AC40265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6692" w:type="dxa"/>
            <w:gridSpan w:val="2"/>
          </w:tcPr>
          <w:p w14:paraId="2C9CB08A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информации Администрации муниципального образования «Починковский район» Смоленской области</w:t>
            </w:r>
          </w:p>
        </w:tc>
        <w:tc>
          <w:tcPr>
            <w:tcW w:w="2523" w:type="dxa"/>
          </w:tcPr>
          <w:p w14:paraId="122D5B6D" w14:textId="77777777" w:rsidR="005E6F20" w:rsidRDefault="005E6F20" w:rsidP="00602E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14:paraId="71192E66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6E15FC08" w14:textId="77777777"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C72BE35" w14:textId="77777777"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уничтожения СКЗИ</w:t>
            </w:r>
          </w:p>
        </w:tc>
      </w:tr>
      <w:tr w:rsidR="005E6F20" w14:paraId="5EE57C62" w14:textId="77777777" w:rsidTr="00894806">
        <w:trPr>
          <w:trHeight w:val="569"/>
        </w:trPr>
        <w:tc>
          <w:tcPr>
            <w:tcW w:w="708" w:type="dxa"/>
          </w:tcPr>
          <w:p w14:paraId="199E2F0B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6692" w:type="dxa"/>
            <w:gridSpan w:val="2"/>
          </w:tcPr>
          <w:p w14:paraId="647F7E9A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комиссии по классификации информационных систем, осуществлению внутреннего контроля обработки персональных данных требованиям к защите персональных данных Администрации муниципального образования «Починковский район» Смоленской области</w:t>
            </w:r>
          </w:p>
        </w:tc>
        <w:tc>
          <w:tcPr>
            <w:tcW w:w="2523" w:type="dxa"/>
          </w:tcPr>
          <w:p w14:paraId="0A28D056" w14:textId="77777777" w:rsidR="005E6F20" w:rsidRDefault="005E6F20" w:rsidP="00602E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14:paraId="5ACD266B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B47B309" w14:textId="77777777"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58AC23C7" w14:textId="77777777"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</w:p>
        </w:tc>
      </w:tr>
      <w:tr w:rsidR="005E6F20" w14:paraId="32F54A00" w14:textId="77777777" w:rsidTr="00894806">
        <w:trPr>
          <w:trHeight w:val="569"/>
        </w:trPr>
        <w:tc>
          <w:tcPr>
            <w:tcW w:w="708" w:type="dxa"/>
          </w:tcPr>
          <w:p w14:paraId="4FF6C54A" w14:textId="1A9B3B45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861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48FB7535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рабочей группы по проведению проверок выполнения требований нормативных и руководящих документов по защите информации на территории муниципального образования «Починковский район» Смоленской области</w:t>
            </w:r>
          </w:p>
        </w:tc>
        <w:tc>
          <w:tcPr>
            <w:tcW w:w="2523" w:type="dxa"/>
          </w:tcPr>
          <w:p w14:paraId="71CC5D79" w14:textId="77777777" w:rsidR="005E6F20" w:rsidRDefault="005E6F20" w:rsidP="00602E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14:paraId="482AE863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3121FA81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1935" w:type="dxa"/>
          </w:tcPr>
          <w:p w14:paraId="7F93E6D9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680C17AE" w14:textId="77777777"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  проверки</w:t>
            </w:r>
            <w:proofErr w:type="gramEnd"/>
          </w:p>
        </w:tc>
      </w:tr>
      <w:tr w:rsidR="005E6F20" w14:paraId="2475793D" w14:textId="77777777" w:rsidTr="00894806">
        <w:trPr>
          <w:trHeight w:val="339"/>
        </w:trPr>
        <w:tc>
          <w:tcPr>
            <w:tcW w:w="15573" w:type="dxa"/>
            <w:gridSpan w:val="8"/>
          </w:tcPr>
          <w:p w14:paraId="0724A909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5E6F20" w14:paraId="6097905E" w14:textId="77777777" w:rsidTr="00894806">
        <w:trPr>
          <w:trHeight w:val="569"/>
        </w:trPr>
        <w:tc>
          <w:tcPr>
            <w:tcW w:w="708" w:type="dxa"/>
          </w:tcPr>
          <w:p w14:paraId="49B8F120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14:paraId="57073BE7" w14:textId="77777777" w:rsidR="005E6F20" w:rsidRDefault="005E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3" w:type="dxa"/>
          </w:tcPr>
          <w:p w14:paraId="4B92009B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3B2E2588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7462A978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80C6359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14:paraId="5E4BFF75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4941933" w14:textId="77777777" w:rsidR="005E6F20" w:rsidRDefault="005E6F2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5E6F20" w14:paraId="7DACAB14" w14:textId="77777777" w:rsidTr="00894806">
        <w:trPr>
          <w:trHeight w:val="569"/>
        </w:trPr>
        <w:tc>
          <w:tcPr>
            <w:tcW w:w="708" w:type="dxa"/>
          </w:tcPr>
          <w:p w14:paraId="318A53FF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</w:tcPr>
          <w:p w14:paraId="22C51C0E" w14:textId="77777777" w:rsidR="005E6F20" w:rsidRDefault="005E6F20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14:paraId="7ED20452" w14:textId="77777777" w:rsidR="005E6F20" w:rsidRDefault="005E6F20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14:paraId="59FCC9AE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51D1F6D8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7EF7A61D" w14:textId="77777777" w:rsidR="005E6F20" w:rsidRDefault="005E6F20">
            <w:pPr>
              <w:ind w:left="-6"/>
              <w:rPr>
                <w:sz w:val="24"/>
                <w:szCs w:val="24"/>
              </w:rPr>
            </w:pPr>
          </w:p>
        </w:tc>
      </w:tr>
      <w:tr w:rsidR="005E6F20" w14:paraId="0D76DDE0" w14:textId="77777777" w:rsidTr="00894806">
        <w:trPr>
          <w:trHeight w:val="235"/>
        </w:trPr>
        <w:tc>
          <w:tcPr>
            <w:tcW w:w="15573" w:type="dxa"/>
            <w:gridSpan w:val="8"/>
          </w:tcPr>
          <w:p w14:paraId="642C2AE7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5E6F20" w14:paraId="5E83DD41" w14:textId="77777777" w:rsidTr="00894806">
        <w:trPr>
          <w:trHeight w:val="569"/>
        </w:trPr>
        <w:tc>
          <w:tcPr>
            <w:tcW w:w="708" w:type="dxa"/>
          </w:tcPr>
          <w:p w14:paraId="242A9AD1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14:paraId="1181FF7F" w14:textId="77777777" w:rsidR="005E6F20" w:rsidRDefault="005E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14:paraId="43336E1F" w14:textId="77777777" w:rsidR="005E6F20" w:rsidRDefault="005E6F20" w:rsidP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(по пятницам)</w:t>
            </w:r>
          </w:p>
        </w:tc>
        <w:tc>
          <w:tcPr>
            <w:tcW w:w="1750" w:type="dxa"/>
            <w:gridSpan w:val="2"/>
          </w:tcPr>
          <w:p w14:paraId="271483F0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59165E82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A3496A4" w14:textId="77777777" w:rsidR="005E6F20" w:rsidRDefault="005E6F20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3E55D7B8" w14:textId="77777777" w:rsidTr="00894806">
        <w:trPr>
          <w:trHeight w:val="569"/>
        </w:trPr>
        <w:tc>
          <w:tcPr>
            <w:tcW w:w="708" w:type="dxa"/>
          </w:tcPr>
          <w:p w14:paraId="03CBF1FD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14:paraId="420F358D" w14:textId="7E32BFF3" w:rsidR="005E6F20" w:rsidRDefault="005E6F20" w:rsidP="00D6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2523" w:type="dxa"/>
          </w:tcPr>
          <w:p w14:paraId="5C86365E" w14:textId="77777777" w:rsidR="005E6F20" w:rsidRDefault="005E6F20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до 18 числа</w:t>
            </w:r>
          </w:p>
        </w:tc>
        <w:tc>
          <w:tcPr>
            <w:tcW w:w="1750" w:type="dxa"/>
            <w:gridSpan w:val="2"/>
          </w:tcPr>
          <w:p w14:paraId="23E08D51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89A15BE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4A411881" w14:textId="77777777" w:rsidR="005E6F20" w:rsidRDefault="005E6F2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5E6F20" w14:paraId="4B65E0DC" w14:textId="77777777" w:rsidTr="00894806">
        <w:trPr>
          <w:trHeight w:val="569"/>
        </w:trPr>
        <w:tc>
          <w:tcPr>
            <w:tcW w:w="708" w:type="dxa"/>
          </w:tcPr>
          <w:p w14:paraId="7E4172ED" w14:textId="77777777" w:rsidR="005E6F20" w:rsidRDefault="005E6F20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14:paraId="2FE2DA12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3" w:type="dxa"/>
          </w:tcPr>
          <w:p w14:paraId="2CD4B4A4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7722B1B8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908DE40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1935" w:type="dxa"/>
          </w:tcPr>
          <w:p w14:paraId="34430136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099244CB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6E7562C1" w14:textId="77777777" w:rsidTr="00894806">
        <w:trPr>
          <w:trHeight w:val="569"/>
        </w:trPr>
        <w:tc>
          <w:tcPr>
            <w:tcW w:w="708" w:type="dxa"/>
          </w:tcPr>
          <w:p w14:paraId="1E702BD8" w14:textId="77777777" w:rsidR="005E6F20" w:rsidRDefault="005E6F20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14:paraId="504EC1BA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14:paraId="786AE89D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386ACC64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42FEDD2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6DC374CB" w14:textId="77777777"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E6471F9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3273BB0A" w14:textId="77777777" w:rsidTr="00894806">
        <w:trPr>
          <w:trHeight w:val="569"/>
        </w:trPr>
        <w:tc>
          <w:tcPr>
            <w:tcW w:w="708" w:type="dxa"/>
          </w:tcPr>
          <w:p w14:paraId="285A6559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14:paraId="2EEEDC14" w14:textId="77777777" w:rsidR="005E6F20" w:rsidRPr="00F42AE9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3" w:type="dxa"/>
          </w:tcPr>
          <w:p w14:paraId="1C7DAF74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14:paraId="1CC0B3DC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7C0B3AC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26B9A288" w14:textId="77777777"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A9CF51A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5A0E8B7D" w14:textId="77777777" w:rsidTr="00894806">
        <w:trPr>
          <w:trHeight w:val="569"/>
        </w:trPr>
        <w:tc>
          <w:tcPr>
            <w:tcW w:w="708" w:type="dxa"/>
          </w:tcPr>
          <w:p w14:paraId="1CDB4B3F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14:paraId="23E276D9" w14:textId="77777777" w:rsidR="005E6F20" w:rsidRPr="00F42AE9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 xml:space="preserve"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образования  «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Починковский  район» Смоленской области.</w:t>
            </w:r>
          </w:p>
        </w:tc>
        <w:tc>
          <w:tcPr>
            <w:tcW w:w="2523" w:type="dxa"/>
          </w:tcPr>
          <w:p w14:paraId="41F616D5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18D6C578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02624924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0F9C9491" w14:textId="77777777"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04FC31C8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77509C05" w14:textId="77777777" w:rsidTr="00894806">
        <w:trPr>
          <w:trHeight w:val="569"/>
        </w:trPr>
        <w:tc>
          <w:tcPr>
            <w:tcW w:w="708" w:type="dxa"/>
          </w:tcPr>
          <w:p w14:paraId="7B0A1F56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14:paraId="4E6119C8" w14:textId="77777777" w:rsidR="005E6F20" w:rsidRPr="00F42AE9" w:rsidRDefault="005E6F20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тестирования уровня компьютерной грамотности муниципальных служащих и 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3" w:type="dxa"/>
          </w:tcPr>
          <w:p w14:paraId="7E26EB17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3615BE9A" w14:textId="77777777"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B3DED7D" w14:textId="77777777"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11CCC28F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0693E770" w14:textId="77777777" w:rsidTr="00894806">
        <w:trPr>
          <w:trHeight w:val="569"/>
        </w:trPr>
        <w:tc>
          <w:tcPr>
            <w:tcW w:w="708" w:type="dxa"/>
          </w:tcPr>
          <w:p w14:paraId="6A7E753C" w14:textId="77777777" w:rsidR="005E6F20" w:rsidRDefault="005E6F20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14:paraId="10645DBC" w14:textId="77777777" w:rsidR="005E6F20" w:rsidRPr="007E439B" w:rsidRDefault="005E6F20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Осуществляет обобщение сведений о гражданах Российской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Федерации,  предоставляемых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3" w:type="dxa"/>
          </w:tcPr>
          <w:p w14:paraId="756CAE17" w14:textId="77777777" w:rsidR="005E6F20" w:rsidRDefault="005E6F20" w:rsidP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до 10 числа и до 25 числа</w:t>
            </w:r>
          </w:p>
        </w:tc>
        <w:tc>
          <w:tcPr>
            <w:tcW w:w="1750" w:type="dxa"/>
            <w:gridSpan w:val="2"/>
          </w:tcPr>
          <w:p w14:paraId="655F9C6B" w14:textId="77777777"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1935" w:type="dxa"/>
          </w:tcPr>
          <w:p w14:paraId="20009CA6" w14:textId="77777777"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28655BC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67C57B56" w14:textId="77777777" w:rsidTr="00894806">
        <w:trPr>
          <w:trHeight w:val="569"/>
        </w:trPr>
        <w:tc>
          <w:tcPr>
            <w:tcW w:w="708" w:type="dxa"/>
          </w:tcPr>
          <w:p w14:paraId="73227ADE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  <w:r w:rsidR="00602E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0CD085EC" w14:textId="77777777" w:rsidR="005E6F20" w:rsidRDefault="005E6F20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3" w:type="dxa"/>
          </w:tcPr>
          <w:p w14:paraId="36AE582C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5979549E" w14:textId="77777777" w:rsidR="005E6F20" w:rsidRDefault="005E6F20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1EB019ED" w14:textId="77777777" w:rsidR="005E6F20" w:rsidRDefault="005E6F20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64DF5B7B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14:paraId="236796A5" w14:textId="77777777" w:rsidTr="00894806">
        <w:trPr>
          <w:trHeight w:val="569"/>
        </w:trPr>
        <w:tc>
          <w:tcPr>
            <w:tcW w:w="708" w:type="dxa"/>
          </w:tcPr>
          <w:p w14:paraId="1E198389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6.10</w:t>
            </w:r>
            <w:r w:rsidR="00602E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53D7EAD2" w14:textId="664EE268" w:rsidR="005E6F20" w:rsidRDefault="005E6F20" w:rsidP="00D94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202</w:t>
            </w:r>
            <w:r w:rsidR="00E8612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23" w:type="dxa"/>
          </w:tcPr>
          <w:p w14:paraId="1D586224" w14:textId="77777777"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декабря</w:t>
            </w:r>
          </w:p>
        </w:tc>
        <w:tc>
          <w:tcPr>
            <w:tcW w:w="1750" w:type="dxa"/>
            <w:gridSpan w:val="2"/>
          </w:tcPr>
          <w:p w14:paraId="62B9CF79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D595157" w14:textId="77777777"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36923E2A" w14:textId="77777777"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02E78" w14:paraId="41096552" w14:textId="77777777" w:rsidTr="00894806">
        <w:trPr>
          <w:trHeight w:val="569"/>
        </w:trPr>
        <w:tc>
          <w:tcPr>
            <w:tcW w:w="708" w:type="dxa"/>
          </w:tcPr>
          <w:p w14:paraId="580AF30F" w14:textId="77777777"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</w:p>
        </w:tc>
        <w:tc>
          <w:tcPr>
            <w:tcW w:w="6692" w:type="dxa"/>
            <w:gridSpan w:val="2"/>
          </w:tcPr>
          <w:p w14:paraId="371B6C5A" w14:textId="1C11A177" w:rsidR="00602E78" w:rsidRPr="00012F45" w:rsidRDefault="00602E78" w:rsidP="00602E78">
            <w:pPr>
              <w:pStyle w:val="40"/>
              <w:shd w:val="clear" w:color="auto" w:fill="auto"/>
              <w:tabs>
                <w:tab w:val="left" w:pos="55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sz w:val="24"/>
                <w:szCs w:val="24"/>
              </w:rPr>
              <w:t xml:space="preserve">информации  </w:t>
            </w:r>
            <w:r w:rsidR="005B14C6">
              <w:rPr>
                <w:sz w:val="24"/>
                <w:szCs w:val="24"/>
              </w:rPr>
              <w:t>к</w:t>
            </w:r>
            <w:proofErr w:type="gramEnd"/>
            <w:r w:rsidR="005B14C6">
              <w:rPr>
                <w:sz w:val="24"/>
                <w:szCs w:val="24"/>
              </w:rPr>
              <w:t xml:space="preserve"> </w:t>
            </w:r>
            <w:r w:rsidRPr="00012F45">
              <w:rPr>
                <w:sz w:val="24"/>
                <w:szCs w:val="24"/>
              </w:rPr>
              <w:t>доклад</w:t>
            </w:r>
            <w:r w:rsidR="005B14C6">
              <w:rPr>
                <w:sz w:val="24"/>
                <w:szCs w:val="24"/>
              </w:rPr>
              <w:t>у</w:t>
            </w:r>
            <w:r w:rsidRPr="00012F45">
              <w:rPr>
                <w:sz w:val="24"/>
                <w:szCs w:val="24"/>
              </w:rPr>
              <w:t xml:space="preserve"> Главы муниципального образования</w:t>
            </w:r>
            <w:r>
              <w:rPr>
                <w:sz w:val="24"/>
                <w:szCs w:val="24"/>
              </w:rPr>
              <w:t xml:space="preserve"> «Починковский район» Смоленской области</w:t>
            </w:r>
            <w:r w:rsidRPr="00012F45">
              <w:rPr>
                <w:sz w:val="24"/>
                <w:szCs w:val="24"/>
              </w:rPr>
              <w:t xml:space="preserve">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3-х летний период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14:paraId="321893BC" w14:textId="77777777" w:rsidR="00602E78" w:rsidRDefault="00602E78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8612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50" w:type="dxa"/>
            <w:gridSpan w:val="2"/>
          </w:tcPr>
          <w:p w14:paraId="73E8615F" w14:textId="77777777" w:rsidR="00602E78" w:rsidRDefault="00602E7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4EC5DB1" w14:textId="77777777" w:rsidR="00602E78" w:rsidRDefault="00602E7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6AD32398" w14:textId="77777777"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8612A" w14:paraId="4A1F6E53" w14:textId="77777777" w:rsidTr="00894806">
        <w:trPr>
          <w:trHeight w:val="569"/>
        </w:trPr>
        <w:tc>
          <w:tcPr>
            <w:tcW w:w="708" w:type="dxa"/>
          </w:tcPr>
          <w:p w14:paraId="21F6173F" w14:textId="3BD834B9" w:rsidR="00E8612A" w:rsidRDefault="00E8612A" w:rsidP="00E8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6.12.</w:t>
            </w:r>
          </w:p>
        </w:tc>
        <w:tc>
          <w:tcPr>
            <w:tcW w:w="6692" w:type="dxa"/>
            <w:gridSpan w:val="2"/>
          </w:tcPr>
          <w:p w14:paraId="78E6A37A" w14:textId="1B061A03" w:rsidR="00E8612A" w:rsidRDefault="00E8612A" w:rsidP="00E8612A">
            <w:pPr>
              <w:pStyle w:val="40"/>
              <w:shd w:val="clear" w:color="auto" w:fill="auto"/>
              <w:tabs>
                <w:tab w:val="left" w:pos="5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8612A">
              <w:rPr>
                <w:sz w:val="24"/>
                <w:szCs w:val="24"/>
              </w:rPr>
              <w:t>Согласование технических, технологических и качественных характеристик товаров, работ и услуг при размещении Администрацией заказов на поставки товаров, выполнение работ и оказание услуг в сфере информационных технологий, связи, технической защиты информации для муниципальных нужд.</w:t>
            </w:r>
          </w:p>
        </w:tc>
        <w:tc>
          <w:tcPr>
            <w:tcW w:w="2523" w:type="dxa"/>
          </w:tcPr>
          <w:p w14:paraId="431A71A0" w14:textId="02574F9B" w:rsidR="00E8612A" w:rsidRDefault="00E8612A" w:rsidP="00E8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6885D160" w14:textId="6A959F95" w:rsidR="00E8612A" w:rsidRDefault="00E8612A" w:rsidP="00E8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0BE504D" w14:textId="091812C4" w:rsidR="00E8612A" w:rsidRDefault="00E8612A" w:rsidP="00E8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501B808D" w14:textId="77777777" w:rsidR="00E8612A" w:rsidRDefault="00E8612A" w:rsidP="00E8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8612A" w14:paraId="090DFA4D" w14:textId="77777777" w:rsidTr="00894806">
        <w:trPr>
          <w:trHeight w:val="210"/>
        </w:trPr>
        <w:tc>
          <w:tcPr>
            <w:tcW w:w="15573" w:type="dxa"/>
            <w:gridSpan w:val="8"/>
          </w:tcPr>
          <w:p w14:paraId="2080D23C" w14:textId="77777777" w:rsidR="00E8612A" w:rsidRDefault="00E8612A" w:rsidP="00E8612A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E8612A" w14:paraId="30459895" w14:textId="77777777" w:rsidTr="00894806">
        <w:trPr>
          <w:trHeight w:val="569"/>
        </w:trPr>
        <w:tc>
          <w:tcPr>
            <w:tcW w:w="708" w:type="dxa"/>
          </w:tcPr>
          <w:p w14:paraId="78481FC8" w14:textId="77777777" w:rsidR="00E8612A" w:rsidRDefault="00E8612A" w:rsidP="00E8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14:paraId="01F82443" w14:textId="77777777" w:rsidR="00E8612A" w:rsidRDefault="00E8612A" w:rsidP="00E8612A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14:paraId="2793C155" w14:textId="77777777" w:rsidR="00E8612A" w:rsidRDefault="00E8612A" w:rsidP="00E8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6A6CAD0D" w14:textId="77777777" w:rsidR="00E8612A" w:rsidRDefault="00E8612A" w:rsidP="00E8612A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6637AE07" w14:textId="77777777" w:rsidR="00E8612A" w:rsidRDefault="00E8612A" w:rsidP="00E8612A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011C2860" w14:textId="77777777" w:rsidR="00E8612A" w:rsidRDefault="00E8612A" w:rsidP="00E8612A">
            <w:pPr>
              <w:ind w:left="-6"/>
              <w:rPr>
                <w:sz w:val="24"/>
                <w:szCs w:val="24"/>
              </w:rPr>
            </w:pPr>
          </w:p>
        </w:tc>
      </w:tr>
      <w:tr w:rsidR="005B14C6" w14:paraId="4DBE5D47" w14:textId="77777777" w:rsidTr="00894806">
        <w:trPr>
          <w:trHeight w:val="569"/>
        </w:trPr>
        <w:tc>
          <w:tcPr>
            <w:tcW w:w="708" w:type="dxa"/>
          </w:tcPr>
          <w:p w14:paraId="604A7F08" w14:textId="5C172233" w:rsidR="005B14C6" w:rsidRDefault="005B14C6" w:rsidP="005B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692" w:type="dxa"/>
            <w:gridSpan w:val="2"/>
          </w:tcPr>
          <w:p w14:paraId="24F838E3" w14:textId="5EE329CB" w:rsidR="005B14C6" w:rsidRPr="007E439B" w:rsidRDefault="005B14C6" w:rsidP="005B14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 подведомственных организаций</w:t>
            </w:r>
          </w:p>
        </w:tc>
        <w:tc>
          <w:tcPr>
            <w:tcW w:w="2523" w:type="dxa"/>
          </w:tcPr>
          <w:p w14:paraId="61AB3447" w14:textId="3955DB29" w:rsidR="005B14C6" w:rsidRDefault="005B14C6" w:rsidP="005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графику  </w:t>
            </w:r>
          </w:p>
        </w:tc>
        <w:tc>
          <w:tcPr>
            <w:tcW w:w="1750" w:type="dxa"/>
            <w:gridSpan w:val="2"/>
          </w:tcPr>
          <w:p w14:paraId="00018381" w14:textId="09B61A24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551E9B11" w14:textId="2A15933F" w:rsidR="005B14C6" w:rsidRDefault="005B14C6" w:rsidP="005B14C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122FC5A7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</w:p>
        </w:tc>
      </w:tr>
      <w:tr w:rsidR="005B14C6" w14:paraId="5E5E8575" w14:textId="77777777" w:rsidTr="008051F0">
        <w:trPr>
          <w:trHeight w:val="692"/>
        </w:trPr>
        <w:tc>
          <w:tcPr>
            <w:tcW w:w="15573" w:type="dxa"/>
            <w:gridSpan w:val="8"/>
          </w:tcPr>
          <w:p w14:paraId="78FB5E53" w14:textId="77777777" w:rsidR="005B14C6" w:rsidRDefault="005B14C6" w:rsidP="005B14C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5B14C6" w14:paraId="7515D486" w14:textId="77777777" w:rsidTr="00894806">
        <w:trPr>
          <w:trHeight w:val="569"/>
        </w:trPr>
        <w:tc>
          <w:tcPr>
            <w:tcW w:w="708" w:type="dxa"/>
          </w:tcPr>
          <w:p w14:paraId="6B32BFEE" w14:textId="77777777" w:rsidR="005B14C6" w:rsidRDefault="005B14C6" w:rsidP="005B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14:paraId="14F9F2EB" w14:textId="77777777" w:rsidR="005B14C6" w:rsidRPr="007E439B" w:rsidRDefault="005B14C6" w:rsidP="005B14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14:paraId="53E8D2BF" w14:textId="77777777" w:rsidR="005B14C6" w:rsidRDefault="005B14C6" w:rsidP="005B14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 27</w:t>
            </w:r>
            <w:proofErr w:type="gramEnd"/>
            <w:r>
              <w:rPr>
                <w:sz w:val="24"/>
                <w:szCs w:val="24"/>
              </w:rPr>
              <w:t xml:space="preserve"> числа</w:t>
            </w:r>
          </w:p>
        </w:tc>
        <w:tc>
          <w:tcPr>
            <w:tcW w:w="1750" w:type="dxa"/>
            <w:gridSpan w:val="2"/>
          </w:tcPr>
          <w:p w14:paraId="25E9DE20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17FB4B51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1E85262A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hyperlink r:id="rId11" w:history="1">
              <w:r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5B14C6" w14:paraId="107B153F" w14:textId="77777777" w:rsidTr="00894806">
        <w:trPr>
          <w:trHeight w:val="235"/>
        </w:trPr>
        <w:tc>
          <w:tcPr>
            <w:tcW w:w="15573" w:type="dxa"/>
            <w:gridSpan w:val="8"/>
          </w:tcPr>
          <w:p w14:paraId="3CB896B9" w14:textId="77777777" w:rsidR="005B14C6" w:rsidRDefault="005B14C6" w:rsidP="005B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5B14C6" w14:paraId="0BB91B2A" w14:textId="77777777" w:rsidTr="00894806">
        <w:trPr>
          <w:trHeight w:val="569"/>
        </w:trPr>
        <w:tc>
          <w:tcPr>
            <w:tcW w:w="708" w:type="dxa"/>
          </w:tcPr>
          <w:p w14:paraId="5CEAC3CA" w14:textId="77777777" w:rsidR="005B14C6" w:rsidRDefault="005B14C6" w:rsidP="005B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14:paraId="3565F52C" w14:textId="77777777" w:rsidR="005B14C6" w:rsidRDefault="005B14C6" w:rsidP="005B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14:paraId="237B7C31" w14:textId="77777777" w:rsidR="005B14C6" w:rsidRDefault="005B14C6" w:rsidP="005B14C6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14:paraId="53582A28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8562FDF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1D777B12" w14:textId="77777777" w:rsidR="005B14C6" w:rsidRDefault="005B14C6" w:rsidP="005B14C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5B14C6" w14:paraId="0F51F75D" w14:textId="77777777" w:rsidTr="00894806">
        <w:trPr>
          <w:trHeight w:val="569"/>
        </w:trPr>
        <w:tc>
          <w:tcPr>
            <w:tcW w:w="708" w:type="dxa"/>
          </w:tcPr>
          <w:p w14:paraId="5753C185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14:paraId="4333EC0D" w14:textId="111ABA61" w:rsidR="005B14C6" w:rsidRDefault="005B14C6" w:rsidP="005B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о размещении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3" w:type="dxa"/>
          </w:tcPr>
          <w:p w14:paraId="39F3754E" w14:textId="77777777" w:rsidR="005B14C6" w:rsidRDefault="005B14C6" w:rsidP="005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50" w:type="dxa"/>
            <w:gridSpan w:val="2"/>
          </w:tcPr>
          <w:p w14:paraId="4BE80F38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С.В..</w:t>
            </w:r>
          </w:p>
        </w:tc>
        <w:tc>
          <w:tcPr>
            <w:tcW w:w="1935" w:type="dxa"/>
          </w:tcPr>
          <w:p w14:paraId="209CC80A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9B2E24D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EA0866E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5B14C6" w14:paraId="7A2C9F0F" w14:textId="77777777" w:rsidTr="0058587E">
        <w:trPr>
          <w:trHeight w:val="582"/>
        </w:trPr>
        <w:tc>
          <w:tcPr>
            <w:tcW w:w="708" w:type="dxa"/>
          </w:tcPr>
          <w:p w14:paraId="568B769D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6692" w:type="dxa"/>
            <w:gridSpan w:val="2"/>
          </w:tcPr>
          <w:p w14:paraId="3F5237FB" w14:textId="77777777" w:rsidR="005B14C6" w:rsidRDefault="005B14C6" w:rsidP="005B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3" w:type="dxa"/>
          </w:tcPr>
          <w:p w14:paraId="503A74F2" w14:textId="77777777" w:rsidR="005B14C6" w:rsidRDefault="005B14C6" w:rsidP="005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6DA53CCE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71AA351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53F85DA0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</w:p>
        </w:tc>
      </w:tr>
      <w:tr w:rsidR="005B14C6" w14:paraId="785B95B5" w14:textId="77777777" w:rsidTr="00894806">
        <w:trPr>
          <w:trHeight w:val="569"/>
        </w:trPr>
        <w:tc>
          <w:tcPr>
            <w:tcW w:w="708" w:type="dxa"/>
          </w:tcPr>
          <w:p w14:paraId="3879FAE3" w14:textId="3288A5E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6692" w:type="dxa"/>
            <w:gridSpan w:val="2"/>
          </w:tcPr>
          <w:p w14:paraId="3A9AA24B" w14:textId="77777777" w:rsidR="005B14C6" w:rsidRPr="00602E78" w:rsidRDefault="005B14C6" w:rsidP="005B14C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3299D">
              <w:rPr>
                <w:rFonts w:eastAsia="Calibri"/>
                <w:sz w:val="24"/>
                <w:szCs w:val="24"/>
                <w:lang w:eastAsia="en-US"/>
              </w:rPr>
              <w:t>азмещени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3299D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proofErr w:type="gramStart"/>
            <w:r w:rsidRPr="0073299D">
              <w:rPr>
                <w:rFonts w:eastAsia="Calibri"/>
                <w:sz w:val="24"/>
                <w:szCs w:val="24"/>
                <w:lang w:eastAsia="en-US"/>
              </w:rPr>
              <w:t xml:space="preserve">сайте  </w:t>
            </w:r>
            <w:r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 соответствии с перечнем</w:t>
            </w:r>
          </w:p>
        </w:tc>
        <w:tc>
          <w:tcPr>
            <w:tcW w:w="2523" w:type="dxa"/>
          </w:tcPr>
          <w:p w14:paraId="5950EA31" w14:textId="77777777" w:rsidR="005B14C6" w:rsidRDefault="005B14C6" w:rsidP="005B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14:paraId="10353691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647B0734" w14:textId="77777777" w:rsidR="005B14C6" w:rsidRDefault="005B14C6" w:rsidP="005B14C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5ED04E60" w14:textId="77777777" w:rsidR="005B14C6" w:rsidRPr="0058587E" w:rsidRDefault="005B14C6" w:rsidP="005B14C6">
            <w:pPr>
              <w:ind w:left="-6"/>
              <w:rPr>
                <w:sz w:val="24"/>
                <w:szCs w:val="24"/>
              </w:rPr>
            </w:pPr>
          </w:p>
        </w:tc>
      </w:tr>
    </w:tbl>
    <w:p w14:paraId="6C8B42FA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35956556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3F5D591A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052D6725" w14:textId="77777777">
        <w:trPr>
          <w:trHeight w:val="823"/>
        </w:trPr>
        <w:tc>
          <w:tcPr>
            <w:tcW w:w="5820" w:type="dxa"/>
          </w:tcPr>
          <w:p w14:paraId="7B30118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7E1CAAF9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2CD81150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1CF17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686668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39DAB53B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A670" w14:textId="77777777" w:rsidR="00E731AD" w:rsidRDefault="00E731AD" w:rsidP="00DC6DD4">
      <w:r>
        <w:separator/>
      </w:r>
    </w:p>
  </w:endnote>
  <w:endnote w:type="continuationSeparator" w:id="0">
    <w:p w14:paraId="1CCB6A5A" w14:textId="77777777" w:rsidR="00E731AD" w:rsidRDefault="00E731AD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B822" w14:textId="77777777" w:rsidR="00E731AD" w:rsidRDefault="00E731AD" w:rsidP="00DC6DD4">
      <w:r>
        <w:separator/>
      </w:r>
    </w:p>
  </w:footnote>
  <w:footnote w:type="continuationSeparator" w:id="0">
    <w:p w14:paraId="4119F33C" w14:textId="77777777" w:rsidR="00E731AD" w:rsidRDefault="00E731AD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B67"/>
    <w:rsid w:val="0001493E"/>
    <w:rsid w:val="00035DF7"/>
    <w:rsid w:val="00097021"/>
    <w:rsid w:val="000A39E1"/>
    <w:rsid w:val="000B32FE"/>
    <w:rsid w:val="000C1D35"/>
    <w:rsid w:val="000C604E"/>
    <w:rsid w:val="000C78A8"/>
    <w:rsid w:val="00107380"/>
    <w:rsid w:val="00113458"/>
    <w:rsid w:val="001367BC"/>
    <w:rsid w:val="001471FB"/>
    <w:rsid w:val="001513F3"/>
    <w:rsid w:val="001A041B"/>
    <w:rsid w:val="001C6A36"/>
    <w:rsid w:val="001E2AF6"/>
    <w:rsid w:val="001F14AC"/>
    <w:rsid w:val="001F1902"/>
    <w:rsid w:val="0021525A"/>
    <w:rsid w:val="00244761"/>
    <w:rsid w:val="00255682"/>
    <w:rsid w:val="00282822"/>
    <w:rsid w:val="00290841"/>
    <w:rsid w:val="002B5EDB"/>
    <w:rsid w:val="002E7E8F"/>
    <w:rsid w:val="003D32D0"/>
    <w:rsid w:val="00431A57"/>
    <w:rsid w:val="00465BD1"/>
    <w:rsid w:val="004B5B96"/>
    <w:rsid w:val="004C0206"/>
    <w:rsid w:val="004E0FD3"/>
    <w:rsid w:val="004E12D6"/>
    <w:rsid w:val="0058587E"/>
    <w:rsid w:val="0059429D"/>
    <w:rsid w:val="005A690E"/>
    <w:rsid w:val="005B14C6"/>
    <w:rsid w:val="005B77DF"/>
    <w:rsid w:val="005C7F47"/>
    <w:rsid w:val="005E6F20"/>
    <w:rsid w:val="00602E78"/>
    <w:rsid w:val="0062015C"/>
    <w:rsid w:val="0066147D"/>
    <w:rsid w:val="00662FA2"/>
    <w:rsid w:val="00667240"/>
    <w:rsid w:val="006F0D12"/>
    <w:rsid w:val="00716811"/>
    <w:rsid w:val="007A6377"/>
    <w:rsid w:val="007E0399"/>
    <w:rsid w:val="007E439B"/>
    <w:rsid w:val="008051F0"/>
    <w:rsid w:val="00894806"/>
    <w:rsid w:val="008A672D"/>
    <w:rsid w:val="008B412F"/>
    <w:rsid w:val="008F70FF"/>
    <w:rsid w:val="009448B5"/>
    <w:rsid w:val="0095572F"/>
    <w:rsid w:val="00964521"/>
    <w:rsid w:val="00990F5C"/>
    <w:rsid w:val="009978AF"/>
    <w:rsid w:val="009D2469"/>
    <w:rsid w:val="009E5F37"/>
    <w:rsid w:val="009F4B67"/>
    <w:rsid w:val="00AE5D45"/>
    <w:rsid w:val="00AF744C"/>
    <w:rsid w:val="00B06476"/>
    <w:rsid w:val="00B468A7"/>
    <w:rsid w:val="00B4718A"/>
    <w:rsid w:val="00BA41D5"/>
    <w:rsid w:val="00BA4D73"/>
    <w:rsid w:val="00C24E39"/>
    <w:rsid w:val="00C267EA"/>
    <w:rsid w:val="00C71C92"/>
    <w:rsid w:val="00CB2518"/>
    <w:rsid w:val="00CE727D"/>
    <w:rsid w:val="00D473A4"/>
    <w:rsid w:val="00D6318B"/>
    <w:rsid w:val="00D94CFF"/>
    <w:rsid w:val="00DB489B"/>
    <w:rsid w:val="00DC6DD4"/>
    <w:rsid w:val="00DD331A"/>
    <w:rsid w:val="00E12CC5"/>
    <w:rsid w:val="00E47398"/>
    <w:rsid w:val="00E621BA"/>
    <w:rsid w:val="00E731AD"/>
    <w:rsid w:val="00E8612A"/>
    <w:rsid w:val="00E970C9"/>
    <w:rsid w:val="00EB7878"/>
    <w:rsid w:val="00EB7B77"/>
    <w:rsid w:val="00ED202A"/>
    <w:rsid w:val="00F42AE9"/>
    <w:rsid w:val="00F571F4"/>
    <w:rsid w:val="00F940E6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872C"/>
  <w15:docId w15:val="{9C8C7908-7301-49B6-9F4F-16933F3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link w:val="40"/>
    <w:uiPriority w:val="99"/>
    <w:locked/>
    <w:rsid w:val="00602E78"/>
    <w:rPr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e"/>
    <w:uiPriority w:val="99"/>
    <w:rsid w:val="00602E78"/>
    <w:pPr>
      <w:widowControl w:val="0"/>
      <w:shd w:val="clear" w:color="auto" w:fill="FFFFFF"/>
      <w:spacing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DEC1-16A2-40F1-8E0D-3CBE601B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24</cp:revision>
  <dcterms:created xsi:type="dcterms:W3CDTF">2022-09-16T13:15:00Z</dcterms:created>
  <dcterms:modified xsi:type="dcterms:W3CDTF">2023-12-25T07:10:00Z</dcterms:modified>
</cp:coreProperties>
</file>