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ввод в эксплуатацию объектов капитального строительства 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июль </w:t>
      </w:r>
      <w:r>
        <w:rPr>
          <w:rFonts w:cs="Times New Roman" w:ascii="Times New Roman" w:hAnsi="Times New Roman"/>
          <w:sz w:val="28"/>
          <w:szCs w:val="28"/>
        </w:rPr>
        <w:t>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2"/>
        <w:gridCol w:w="2544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индивидуальный жилой дом, Смоленская область, Починковский район,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д. Шаталово, д.263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34261916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f071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f0716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f071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1C6FA-41A3-41EF-B9D7-A30A2BF0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Application>LibreOffice/7.6.7.2$Linux_X86_64 LibreOffice_project/60$Build-2</Application>
  <AppVersion>15.0000</AppVersion>
  <Pages>1</Pages>
  <Words>64</Words>
  <Characters>440</Characters>
  <CharactersWithSpaces>487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2025-08-07T14:12:31Z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