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
          <w:szCs w:val="2"/>
        </w:rPr>
      </w:pPr>
      <w:r>
        <w:rPr>
          <w:sz w:val="2"/>
          <w:szCs w:val="2"/>
        </w:rPr>
      </w:r>
    </w:p>
    <w:p>
      <w:pPr>
        <w:pStyle w:val="Heading5"/>
        <w:jc w:val="left"/>
        <w:rPr/>
      </w:pPr>
      <w:r>
        <w:rPr/>
        <w:t xml:space="preserve">                                                             </w:t>
      </w:r>
      <w:r>
        <w:rPr>
          <w:sz w:val="24"/>
          <w:szCs w:val="24"/>
        </w:rPr>
        <w:t xml:space="preserve">  </w:t>
      </w:r>
    </w:p>
    <w:p>
      <w:pPr>
        <w:pStyle w:val="Heading5"/>
        <w:rPr/>
      </w:pPr>
      <w:r>
        <w:rPr/>
        <w:drawing>
          <wp:inline distT="0" distB="0" distL="0" distR="0">
            <wp:extent cx="570865" cy="89408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8" t="-10" r="-18" b="-10"/>
                    <a:stretch>
                      <a:fillRect/>
                    </a:stretch>
                  </pic:blipFill>
                  <pic:spPr bwMode="auto">
                    <a:xfrm>
                      <a:off x="0" y="0"/>
                      <a:ext cx="570865" cy="894080"/>
                    </a:xfrm>
                    <a:prstGeom prst="rect">
                      <a:avLst/>
                    </a:prstGeom>
                    <a:noFill/>
                  </pic:spPr>
                </pic:pic>
              </a:graphicData>
            </a:graphic>
          </wp:inline>
        </w:drawing>
      </w:r>
    </w:p>
    <w:p>
      <w:pPr>
        <w:pStyle w:val="Normal"/>
        <w:rPr/>
      </w:pPr>
      <w:r>
        <w:rPr/>
      </w:r>
    </w:p>
    <w:p>
      <w:pPr>
        <w:pStyle w:val="Heading5"/>
        <w:rPr/>
      </w:pPr>
      <w:r>
        <w:rPr/>
        <w:t xml:space="preserve">АДМИНИСТРАЦИЯ МУНИЦИПАЛЬНОГО ОБРАЗОВАНИЯ </w:t>
        <w:br/>
        <w:t>«ПОЧИНКОВСКИЙ МУНИЦИПАЛЬНЫЙ ОКРУГ» СМОЛЕНСКОЙ ОБЛАСТИ</w:t>
      </w:r>
    </w:p>
    <w:p>
      <w:pPr>
        <w:pStyle w:val="Heading7"/>
        <w:rPr>
          <w:sz w:val="28"/>
        </w:rPr>
      </w:pPr>
      <w:r>
        <w:rPr>
          <w:sz w:val="28"/>
        </w:rPr>
      </w:r>
    </w:p>
    <w:p>
      <w:pPr>
        <w:pStyle w:val="Heading7"/>
        <w:rPr/>
      </w:pPr>
      <w:r>
        <w:rPr>
          <w:sz w:val="28"/>
        </w:rPr>
        <w:t xml:space="preserve">П О С Т А Н О В Л Е Н И Е </w:t>
      </w:r>
    </w:p>
    <w:p>
      <w:pPr>
        <w:pStyle w:val="Normal"/>
        <w:spacing w:lineRule="auto" w:line="360"/>
        <w:jc w:val="center"/>
        <w:rPr>
          <w:b/>
          <w:sz w:val="16"/>
        </w:rPr>
      </w:pPr>
      <w:r>
        <w:rPr>
          <w:b/>
          <w:sz w:val="16"/>
        </w:rPr>
      </w:r>
    </w:p>
    <w:tbl>
      <w:tblPr>
        <w:tblW w:w="3909"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548"/>
        <w:gridCol w:w="1696"/>
        <w:gridCol w:w="434"/>
        <w:gridCol w:w="1230"/>
      </w:tblGrid>
      <w:tr>
        <w:trPr/>
        <w:tc>
          <w:tcPr>
            <w:tcW w:w="548" w:type="dxa"/>
            <w:tcBorders/>
          </w:tcPr>
          <w:p>
            <w:pPr>
              <w:pStyle w:val="Normal"/>
              <w:rPr/>
            </w:pPr>
            <w:r>
              <w:rPr>
                <w:sz w:val="24"/>
              </w:rPr>
              <w:t>от</w:t>
            </w:r>
          </w:p>
        </w:tc>
        <w:tc>
          <w:tcPr>
            <w:tcW w:w="1696" w:type="dxa"/>
            <w:tcBorders>
              <w:bottom w:val="single" w:sz="4" w:space="0" w:color="000000"/>
            </w:tcBorders>
          </w:tcPr>
          <w:p>
            <w:pPr>
              <w:pStyle w:val="Normal"/>
              <w:jc w:val="center"/>
              <w:rPr>
                <w:sz w:val="24"/>
              </w:rPr>
            </w:pPr>
            <w:r>
              <w:rPr>
                <w:sz w:val="24"/>
              </w:rPr>
            </w:r>
          </w:p>
        </w:tc>
        <w:tc>
          <w:tcPr>
            <w:tcW w:w="434" w:type="dxa"/>
            <w:tcBorders/>
          </w:tcPr>
          <w:p>
            <w:pPr>
              <w:pStyle w:val="Normal"/>
              <w:rPr/>
            </w:pPr>
            <w:r>
              <w:rPr>
                <w:sz w:val="24"/>
              </w:rPr>
              <w:t>№</w:t>
            </w:r>
          </w:p>
        </w:tc>
        <w:tc>
          <w:tcPr>
            <w:tcW w:w="1230" w:type="dxa"/>
            <w:tcBorders>
              <w:bottom w:val="single" w:sz="4" w:space="0" w:color="000000"/>
            </w:tcBorders>
          </w:tcPr>
          <w:p>
            <w:pPr>
              <w:pStyle w:val="Normal"/>
              <w:jc w:val="center"/>
              <w:rPr>
                <w:sz w:val="24"/>
              </w:rPr>
            </w:pPr>
            <w:r>
              <w:rPr>
                <w:sz w:val="24"/>
              </w:rPr>
            </w:r>
          </w:p>
        </w:tc>
      </w:tr>
    </w:tbl>
    <w:p>
      <w:pPr>
        <w:pStyle w:val="Normal"/>
        <w:rPr>
          <w:sz w:val="28"/>
        </w:rPr>
      </w:pPr>
      <w:r>
        <w:rPr>
          <w:sz w:val="28"/>
        </w:rPr>
      </w:r>
    </w:p>
    <w:p>
      <w:pPr>
        <w:pStyle w:val="Normal"/>
        <w:rPr>
          <w:sz w:val="28"/>
        </w:rPr>
      </w:pPr>
      <w:r>
        <w:rPr>
          <w:sz w:val="28"/>
        </w:rPr>
      </w:r>
    </w:p>
    <w:p>
      <w:pPr>
        <w:pStyle w:val="NoSpacing"/>
        <w:spacing w:lineRule="auto" w:line="240"/>
        <w:ind w:hanging="0" w:right="5102"/>
        <w:rPr>
          <w:rFonts w:ascii="Times New Roman" w:hAnsi="Times New Roman"/>
          <w:color w:val="000000"/>
          <w:sz w:val="28"/>
          <w:szCs w:val="28"/>
        </w:rPr>
      </w:pPr>
      <w:r>
        <w:rPr>
          <w:color w:val="000000"/>
          <w:sz w:val="28"/>
          <w:szCs w:val="28"/>
        </w:rPr>
        <w:t>Об утверждении Административного регламента предоставления муниципальной услуги «</w:t>
      </w:r>
      <w:r>
        <w:rPr>
          <w:b w:val="false"/>
          <w:i w:val="false"/>
          <w:strike w:val="false"/>
          <w:dstrike w:val="false"/>
          <w:outline w:val="false"/>
          <w:shadow w:val="false"/>
          <w:color w:val="000000"/>
          <w:sz w:val="28"/>
          <w:szCs w:val="28"/>
          <w:u w:val="none"/>
          <w:em w:val="none"/>
        </w:rPr>
        <w:t>Предоставление жилого помещения по договору социального найма»</w:t>
      </w:r>
    </w:p>
    <w:p>
      <w:pPr>
        <w:pStyle w:val="Normal"/>
        <w:spacing w:lineRule="auto" w:line="240"/>
        <w:ind w:hanging="0" w:right="5102"/>
        <w:rPr>
          <w:rFonts w:ascii="Times New Roman" w:hAnsi="Times New Roman"/>
          <w:sz w:val="28"/>
          <w:szCs w:val="28"/>
        </w:rPr>
      </w:pPr>
      <w:r>
        <w:rPr>
          <w:sz w:val="28"/>
          <w:szCs w:val="28"/>
        </w:rPr>
      </w:r>
    </w:p>
    <w:p>
      <w:pPr>
        <w:pStyle w:val="NoSpacing"/>
        <w:spacing w:lineRule="auto" w:line="240"/>
        <w:ind w:hanging="0"/>
        <w:rPr/>
      </w:pPr>
      <w:r>
        <w:rPr/>
      </w:r>
    </w:p>
    <w:p>
      <w:pPr>
        <w:pStyle w:val="NoSpacing"/>
        <w:spacing w:lineRule="auto" w:line="240"/>
        <w:ind w:hanging="0"/>
        <w:rPr/>
      </w:pPr>
      <w:r>
        <w:rPr/>
      </w:r>
    </w:p>
    <w:p>
      <w:pPr>
        <w:pStyle w:val="NoSpacing"/>
        <w:spacing w:lineRule="auto" w:line="240"/>
        <w:ind w:hanging="0"/>
        <w:rPr/>
      </w:pPr>
      <w:r>
        <w:rPr>
          <w:lang w:eastAsia="ru-RU"/>
        </w:rPr>
        <w:tab/>
      </w:r>
      <w:r>
        <w:rPr>
          <w:color w:val="000000"/>
          <w:sz w:val="28"/>
          <w:szCs w:val="28"/>
          <w:shd w:fill="FFFFFF" w:val="clear"/>
          <w:lang w:eastAsia="ru-RU"/>
        </w:rPr>
        <w:t>В соответствии с Федеральным законом от 27.07.2010 № 210-ФЗ «Об организации предоставления государственных и муниципальных услуг»</w:t>
      </w:r>
      <w:r>
        <w:rPr>
          <w:color w:val="000000"/>
          <w:sz w:val="28"/>
          <w:szCs w:val="28"/>
          <w:shd w:fill="FFFFFF" w:val="clear"/>
        </w:rPr>
        <w:t xml:space="preserve">, постановлением Администрации муниципального образования «Починковский муниципальный округ» Смоленской области от 16.02.2026 №26-адм «Об утверждении Порядка разработки и утверждения Администрацией муниципального образования «Починковский муниципальный округ» Смоленской области административных регламентов предоставления муниципальных услуг» </w:t>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tab/>
        <w:t xml:space="preserve">Администрация муниципального образования «Починковский муниципальный округ» Смоленской области п о с т а н о в л я е т: </w:t>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rFonts w:ascii="Times New Roman" w:hAnsi="Times New Roman"/>
          <w:color w:val="000000"/>
          <w:sz w:val="28"/>
          <w:szCs w:val="28"/>
          <w:highlight w:val="none"/>
          <w:shd w:fill="FFFFFF" w:val="clear"/>
        </w:rPr>
      </w:pPr>
      <w:r>
        <w:rPr>
          <w:color w:val="000000"/>
          <w:sz w:val="28"/>
          <w:szCs w:val="28"/>
          <w:shd w:fill="FFFFFF" w:val="clear"/>
        </w:rPr>
      </w:r>
    </w:p>
    <w:p>
      <w:pPr>
        <w:pStyle w:val="NoSpacing"/>
        <w:spacing w:lineRule="auto" w:line="240"/>
        <w:ind w:hanging="0"/>
        <w:rPr>
          <w:color w:val="000000"/>
          <w:sz w:val="28"/>
          <w:szCs w:val="28"/>
        </w:rPr>
      </w:pPr>
      <w:r>
        <w:rPr>
          <w:color w:val="000000"/>
          <w:sz w:val="28"/>
          <w:szCs w:val="28"/>
          <w:shd w:fill="FFFFFF" w:val="clear"/>
        </w:rPr>
        <w:tab/>
        <w:t>1. Утвердить административный регламент предоставления муниципальной услуги «</w:t>
      </w:r>
      <w:r>
        <w:rPr>
          <w:b w:val="false"/>
          <w:i w:val="false"/>
          <w:strike w:val="false"/>
          <w:dstrike w:val="false"/>
          <w:outline w:val="false"/>
          <w:shadow w:val="false"/>
          <w:color w:val="000000"/>
          <w:sz w:val="28"/>
          <w:szCs w:val="28"/>
          <w:u w:val="none"/>
          <w:shd w:fill="FFFFFF" w:val="clear"/>
          <w:em w:val="none"/>
        </w:rPr>
        <w:t>Предоставление жилого помещения по договору социального найма».</w:t>
      </w:r>
    </w:p>
    <w:p>
      <w:pPr>
        <w:pStyle w:val="NoSpacing"/>
        <w:spacing w:lineRule="auto" w:line="240"/>
        <w:ind w:hanging="0"/>
        <w:rPr>
          <w:rFonts w:ascii="Times New Roman" w:hAnsi="Times New Roman"/>
          <w:color w:val="000000"/>
          <w:sz w:val="28"/>
          <w:szCs w:val="28"/>
        </w:rPr>
      </w:pPr>
      <w:r>
        <w:rPr>
          <w:color w:val="000000"/>
          <w:sz w:val="28"/>
          <w:szCs w:val="28"/>
          <w:shd w:fill="FFFFFF" w:val="clear"/>
        </w:rPr>
        <w:tab/>
        <w:t xml:space="preserve">2. Признать утратившими силу: </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 постановление Администрации муниципального образования «Починковский район» Смоленской области от 28.11.2013 № 121 «</w:t>
      </w:r>
      <w:r>
        <w:rPr>
          <w:rFonts w:eastAsia="Times New Roman CYR"/>
          <w:color w:val="000000"/>
          <w:sz w:val="28"/>
          <w:szCs w:val="28"/>
          <w:shd w:fill="FFFFFF" w:val="clear"/>
        </w:rPr>
        <w:t xml:space="preserve">Об утверждении Административного регламента Администрации муниципального образования «Починковский район» Смоленской области по предоставлению муниципальной услуги </w:t>
      </w:r>
      <w:r>
        <w:rPr>
          <w:color w:val="000000"/>
          <w:sz w:val="28"/>
          <w:szCs w:val="28"/>
          <w:shd w:fill="FFFFFF" w:val="clear"/>
        </w:rPr>
        <w:t>«Предоставление жилого помещения, находящегося в муниципальной собственности, гражданину на основании договора социального найма»;</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 постановление Администрации муниципального образования «Починковский район» Смоленской области от 10.01.2014 № 2 «О внесении изменений в Административный регламент Администрации муниципального образования «Починковский район» Смоленской области «Предоставление жилого помещения, находящегося в муниципальной собственности гражданину на основании договора социального найма»;</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 постановление Администрации муниципального образования «Починковский район» Смоленской области от 27.04.2016 № 75 «О внесении изменения в постановление Администрации муниципального образования «Починковский район» Смоленской области от 28.11.2013 №121»;</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 постановление Администрации муниципального образования «Починковский район» Смоленской области от 06.12.2019 № 0149-адм «О внесении изменений в постановление Администрации муниципального образования «Починковский район» Смоленской области от 28.11.2013 №121».</w:t>
      </w:r>
    </w:p>
    <w:p>
      <w:pPr>
        <w:pStyle w:val="ListParagraph"/>
        <w:tabs>
          <w:tab w:val="clear" w:pos="709"/>
          <w:tab w:val="left" w:pos="6379" w:leader="none"/>
        </w:tabs>
        <w:ind w:firstLine="709" w:left="0"/>
        <w:jc w:val="both"/>
        <w:rPr>
          <w:rFonts w:ascii="Times New Roman" w:hAnsi="Times New Roman"/>
          <w:color w:val="000000"/>
          <w:sz w:val="28"/>
          <w:szCs w:val="28"/>
          <w:highlight w:val="none"/>
          <w:shd w:fill="FFFFFF" w:val="clear"/>
        </w:rPr>
      </w:pPr>
      <w:r>
        <w:rPr>
          <w:color w:val="000000"/>
          <w:sz w:val="28"/>
          <w:szCs w:val="28"/>
          <w:shd w:fill="FFFFFF" w:val="clear"/>
        </w:rPr>
        <w:t>3. Разместить настоящее постановление на официальном сайте Администрации муниципального образования «Починковский</w:t>
      </w:r>
      <w:r>
        <w:rPr>
          <w:rFonts w:eastAsia="Calibri"/>
          <w:color w:val="000000"/>
          <w:sz w:val="28"/>
          <w:szCs w:val="28"/>
          <w:shd w:fill="FFFFFF" w:val="clear"/>
          <w:lang w:eastAsia="en-US"/>
        </w:rPr>
        <w:t xml:space="preserve"> муниципальный округ</w:t>
      </w:r>
      <w:r>
        <w:rPr>
          <w:color w:val="000000"/>
          <w:sz w:val="28"/>
          <w:szCs w:val="28"/>
          <w:shd w:fill="FFFFFF" w:val="clear"/>
        </w:rPr>
        <w:t>» Смоленской области в информационно-коммуникационной сети «Интернет».</w:t>
      </w:r>
    </w:p>
    <w:p>
      <w:pPr>
        <w:pStyle w:val="Normal"/>
        <w:shd w:val="clear" w:color="auto" w:fill="FFFFFF"/>
        <w:ind w:firstLine="709"/>
        <w:jc w:val="both"/>
        <w:textAlignment w:val="baseline"/>
        <w:rPr>
          <w:rFonts w:ascii="Times New Roman" w:hAnsi="Times New Roman"/>
          <w:color w:val="000000"/>
          <w:sz w:val="28"/>
          <w:szCs w:val="28"/>
          <w:highlight w:val="none"/>
          <w:shd w:fill="FFFFFF" w:val="clear"/>
        </w:rPr>
      </w:pPr>
      <w:r>
        <w:rPr>
          <w:color w:val="000000"/>
          <w:spacing w:val="2"/>
          <w:sz w:val="28"/>
          <w:szCs w:val="28"/>
          <w:shd w:fill="FFFFFF" w:val="clear"/>
        </w:rPr>
        <w:t xml:space="preserve">4. </w:t>
      </w:r>
      <w:r>
        <w:rPr>
          <w:color w:val="000000"/>
          <w:sz w:val="28"/>
          <w:szCs w:val="28"/>
          <w:shd w:fill="FFFFFF" w:val="clear"/>
        </w:rPr>
        <w:t>Контроль за исполнением настоящего постановления возложить на заместителя Главы муниципального образования «Починковский</w:t>
      </w:r>
      <w:r>
        <w:rPr>
          <w:rFonts w:eastAsia="Calibri"/>
          <w:color w:val="000000"/>
          <w:sz w:val="28"/>
          <w:szCs w:val="28"/>
          <w:shd w:fill="FFFFFF" w:val="clear"/>
          <w:lang w:eastAsia="en-US"/>
        </w:rPr>
        <w:t xml:space="preserve"> муниципальный округ</w:t>
      </w:r>
      <w:r>
        <w:rPr>
          <w:color w:val="000000"/>
          <w:sz w:val="28"/>
          <w:szCs w:val="28"/>
          <w:shd w:fill="FFFFFF" w:val="clear"/>
        </w:rPr>
        <w:t>» Смоленской области Прохоренкову Ирину Николаевну.</w:t>
      </w:r>
    </w:p>
    <w:p>
      <w:pPr>
        <w:pStyle w:val="Normal"/>
        <w:tabs>
          <w:tab w:val="clear" w:pos="709"/>
          <w:tab w:val="left" w:pos="1500" w:leader="none"/>
        </w:tabs>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tabs>
          <w:tab w:val="clear" w:pos="709"/>
          <w:tab w:val="left" w:pos="1500" w:leader="none"/>
        </w:tabs>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tabs>
          <w:tab w:val="clear" w:pos="709"/>
          <w:tab w:val="left" w:pos="1500" w:leader="none"/>
        </w:tabs>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jc w:val="both"/>
        <w:rPr>
          <w:rFonts w:ascii="Times New Roman" w:hAnsi="Times New Roman"/>
          <w:color w:val="000000"/>
          <w:sz w:val="28"/>
          <w:szCs w:val="28"/>
          <w:highlight w:val="none"/>
          <w:shd w:fill="FFFFFF" w:val="clear"/>
        </w:rPr>
      </w:pPr>
      <w:r>
        <w:rPr>
          <w:color w:val="000000"/>
          <w:sz w:val="28"/>
          <w:szCs w:val="28"/>
          <w:shd w:fill="FFFFFF" w:val="clear"/>
        </w:rPr>
        <w:t>Глава муниципального образования</w:t>
      </w:r>
    </w:p>
    <w:p>
      <w:pPr>
        <w:pStyle w:val="Normal"/>
        <w:jc w:val="both"/>
        <w:rPr>
          <w:rFonts w:ascii="Times New Roman" w:hAnsi="Times New Roman"/>
          <w:color w:val="000000"/>
          <w:sz w:val="28"/>
          <w:szCs w:val="28"/>
          <w:highlight w:val="none"/>
          <w:shd w:fill="FFFFFF" w:val="clear"/>
        </w:rPr>
      </w:pPr>
      <w:r>
        <w:rPr>
          <w:color w:val="000000"/>
          <w:sz w:val="28"/>
          <w:szCs w:val="28"/>
          <w:shd w:fill="FFFFFF" w:val="clear"/>
        </w:rPr>
        <w:t>«Починковский муниципальный округ»</w:t>
      </w:r>
    </w:p>
    <w:p>
      <w:pPr>
        <w:pStyle w:val="Normal"/>
        <w:jc w:val="both"/>
        <w:rPr>
          <w:rFonts w:ascii="Times New Roman" w:hAnsi="Times New Roman"/>
          <w:color w:val="000000"/>
          <w:sz w:val="28"/>
          <w:szCs w:val="28"/>
          <w:highlight w:val="none"/>
          <w:shd w:fill="FFFFFF" w:val="clear"/>
        </w:rPr>
      </w:pPr>
      <w:r>
        <w:rPr>
          <w:color w:val="000000"/>
          <w:w w:val="102"/>
          <w:sz w:val="28"/>
          <w:szCs w:val="28"/>
          <w:shd w:fill="FFFFFF" w:val="clear"/>
        </w:rPr>
        <w:t xml:space="preserve">Смоленской области                                            </w:t>
        <w:tab/>
        <w:t xml:space="preserve">       </w:t>
        <w:tab/>
        <w:tab/>
        <w:tab/>
        <w:tab/>
        <w:t xml:space="preserve"> А.В. Голуб</w:t>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p>
    <w:p>
      <w:pPr>
        <w:pStyle w:val="Normal"/>
        <w:rPr>
          <w:rFonts w:ascii="Times New Roman" w:hAnsi="Times New Roman"/>
          <w:color w:val="000000"/>
          <w:sz w:val="28"/>
          <w:szCs w:val="28"/>
          <w:highlight w:val="none"/>
          <w:shd w:fill="FFFFFF" w:val="clear"/>
        </w:rPr>
      </w:pPr>
      <w:r>
        <w:rPr>
          <w:color w:val="000000"/>
          <w:sz w:val="28"/>
          <w:szCs w:val="28"/>
          <w:shd w:fill="FFFFFF" w:val="clear"/>
        </w:rPr>
      </w:r>
      <w:r>
        <w:br w:type="page"/>
      </w:r>
    </w:p>
    <w:tbl>
      <w:tblPr>
        <w:tblW w:w="9913" w:type="dxa"/>
        <w:jc w:val="left"/>
        <w:tblInd w:w="0" w:type="dxa"/>
        <w:tblLayout w:type="fixed"/>
        <w:tblCellMar>
          <w:top w:w="0" w:type="dxa"/>
          <w:left w:w="0" w:type="dxa"/>
          <w:bottom w:w="0" w:type="dxa"/>
          <w:right w:w="0" w:type="dxa"/>
        </w:tblCellMar>
        <w:tblLook w:firstRow="0" w:noVBand="0" w:lastRow="0" w:firstColumn="0" w:lastColumn="0" w:noHBand="0" w:val="0000"/>
      </w:tblPr>
      <w:tblGrid>
        <w:gridCol w:w="6057"/>
        <w:gridCol w:w="3855"/>
      </w:tblGrid>
      <w:tr>
        <w:trPr>
          <w:trHeight w:val="2782" w:hRule="atLeast"/>
        </w:trPr>
        <w:tc>
          <w:tcPr>
            <w:tcW w:w="6057" w:type="dxa"/>
            <w:tcBorders/>
          </w:tcPr>
          <w:p>
            <w:pPr>
              <w:pStyle w:val="Style19"/>
              <w:pageBreakBefore/>
              <w:spacing w:before="0" w:after="0"/>
              <w:rPr>
                <w:rFonts w:ascii="Times New Roman" w:hAnsi="Times New Roman"/>
                <w:color w:val="000000"/>
                <w:sz w:val="24"/>
                <w:szCs w:val="24"/>
                <w:highlight w:val="none"/>
                <w:shd w:fill="FFFFFF" w:val="clear"/>
              </w:rPr>
            </w:pPr>
            <w:r>
              <w:rPr>
                <w:color w:val="000000"/>
                <w:sz w:val="24"/>
                <w:szCs w:val="24"/>
                <w:shd w:fill="FFFFFF" w:val="clear"/>
              </w:rPr>
            </w:r>
          </w:p>
        </w:tc>
        <w:tc>
          <w:tcPr>
            <w:tcW w:w="3855" w:type="dxa"/>
            <w:tcBorders/>
          </w:tcPr>
          <w:p>
            <w:pPr>
              <w:pStyle w:val="Normal"/>
              <w:rPr>
                <w:rFonts w:ascii="Times New Roman" w:hAnsi="Times New Roman"/>
                <w:color w:val="000000"/>
                <w:sz w:val="24"/>
                <w:szCs w:val="24"/>
                <w:highlight w:val="none"/>
                <w:shd w:fill="FFFFFF" w:val="clear"/>
              </w:rPr>
            </w:pPr>
            <w:r>
              <w:rPr>
                <w:color w:val="000000"/>
                <w:sz w:val="24"/>
                <w:szCs w:val="24"/>
                <w:shd w:fill="FFFFFF" w:val="clear"/>
              </w:rPr>
              <w:t>УТВЕРЖДЕН</w:t>
            </w:r>
          </w:p>
          <w:p>
            <w:pPr>
              <w:pStyle w:val="Normal"/>
              <w:rPr>
                <w:rFonts w:ascii="Times New Roman" w:hAnsi="Times New Roman"/>
                <w:color w:val="000000"/>
                <w:sz w:val="24"/>
                <w:szCs w:val="24"/>
                <w:highlight w:val="none"/>
                <w:shd w:fill="FFFFFF" w:val="clear"/>
              </w:rPr>
            </w:pPr>
            <w:r>
              <w:rPr>
                <w:color w:val="000000"/>
                <w:sz w:val="24"/>
                <w:szCs w:val="24"/>
                <w:shd w:fill="FFFFFF" w:val="clear"/>
              </w:rPr>
              <w:t>постановлением Администрации</w:t>
            </w:r>
          </w:p>
          <w:p>
            <w:pPr>
              <w:pStyle w:val="Normal"/>
              <w:rPr>
                <w:rFonts w:ascii="Times New Roman" w:hAnsi="Times New Roman"/>
                <w:color w:val="000000"/>
                <w:sz w:val="24"/>
                <w:szCs w:val="24"/>
                <w:highlight w:val="none"/>
                <w:shd w:fill="FFFFFF" w:val="clear"/>
              </w:rPr>
            </w:pPr>
            <w:r>
              <w:rPr>
                <w:color w:val="000000"/>
                <w:sz w:val="24"/>
                <w:szCs w:val="24"/>
                <w:shd w:fill="FFFFFF" w:val="clear"/>
              </w:rPr>
              <w:t>муниципального образования</w:t>
            </w:r>
          </w:p>
          <w:p>
            <w:pPr>
              <w:pStyle w:val="Normal"/>
              <w:rPr>
                <w:rFonts w:ascii="Times New Roman" w:hAnsi="Times New Roman"/>
                <w:color w:val="000000"/>
                <w:sz w:val="24"/>
                <w:szCs w:val="24"/>
                <w:highlight w:val="none"/>
                <w:shd w:fill="FFFFFF" w:val="clear"/>
              </w:rPr>
            </w:pPr>
            <w:r>
              <w:rPr>
                <w:color w:val="000000"/>
                <w:sz w:val="24"/>
                <w:szCs w:val="24"/>
                <w:shd w:fill="FFFFFF" w:val="clear"/>
              </w:rPr>
              <w:t xml:space="preserve">«Починковский </w:t>
            </w:r>
            <w:r>
              <w:rPr>
                <w:rFonts w:eastAsia="Calibri"/>
                <w:color w:val="000000"/>
                <w:sz w:val="24"/>
                <w:szCs w:val="24"/>
                <w:shd w:fill="FFFFFF" w:val="clear"/>
                <w:lang w:eastAsia="en-US"/>
              </w:rPr>
              <w:t>муниципальный</w:t>
            </w:r>
          </w:p>
          <w:p>
            <w:pPr>
              <w:pStyle w:val="Normal"/>
              <w:rPr>
                <w:rFonts w:ascii="Times New Roman" w:hAnsi="Times New Roman"/>
                <w:color w:val="000000"/>
                <w:sz w:val="24"/>
                <w:szCs w:val="24"/>
                <w:highlight w:val="none"/>
                <w:shd w:fill="FFFFFF" w:val="clear"/>
              </w:rPr>
            </w:pPr>
            <w:r>
              <w:rPr>
                <w:rFonts w:eastAsia="Calibri"/>
                <w:color w:val="000000"/>
                <w:sz w:val="24"/>
                <w:szCs w:val="24"/>
                <w:shd w:fill="FFFFFF" w:val="clear"/>
                <w:lang w:eastAsia="en-US"/>
              </w:rPr>
              <w:t xml:space="preserve"> </w:t>
            </w:r>
            <w:r>
              <w:rPr>
                <w:rFonts w:eastAsia="Calibri"/>
                <w:color w:val="000000"/>
                <w:sz w:val="24"/>
                <w:szCs w:val="24"/>
                <w:shd w:fill="FFFFFF" w:val="clear"/>
                <w:lang w:eastAsia="en-US"/>
              </w:rPr>
              <w:t>округ</w:t>
            </w:r>
            <w:r>
              <w:rPr>
                <w:color w:val="000000"/>
                <w:sz w:val="24"/>
                <w:szCs w:val="24"/>
                <w:shd w:fill="FFFFFF" w:val="clear"/>
              </w:rPr>
              <w:t>» Смоленской области</w:t>
            </w:r>
          </w:p>
          <w:p>
            <w:pPr>
              <w:pStyle w:val="Normal"/>
              <w:rPr>
                <w:rFonts w:ascii="Times New Roman" w:hAnsi="Times New Roman"/>
                <w:color w:val="000000"/>
                <w:sz w:val="24"/>
                <w:szCs w:val="24"/>
                <w:highlight w:val="none"/>
                <w:shd w:fill="FFFFFF" w:val="clear"/>
              </w:rPr>
            </w:pPr>
            <w:r>
              <w:rPr>
                <w:color w:val="000000"/>
                <w:sz w:val="24"/>
                <w:szCs w:val="24"/>
                <w:shd w:fill="FFFFFF" w:val="clear"/>
              </w:rPr>
              <w:t xml:space="preserve">                                                                                                                                                             </w:t>
            </w:r>
            <w:r>
              <w:rPr>
                <w:color w:val="000000"/>
                <w:sz w:val="24"/>
                <w:szCs w:val="24"/>
                <w:shd w:fill="FFFFFF" w:val="clear"/>
              </w:rPr>
              <w:t xml:space="preserve">от </w:t>
            </w:r>
            <w:r>
              <w:rPr>
                <w:color w:val="000000"/>
                <w:sz w:val="24"/>
                <w:szCs w:val="24"/>
                <w:u w:val="single"/>
                <w:shd w:fill="FFFFFF" w:val="clear"/>
              </w:rPr>
              <w:t>_____________</w:t>
            </w:r>
            <w:r>
              <w:rPr>
                <w:color w:val="000000"/>
                <w:sz w:val="24"/>
                <w:szCs w:val="24"/>
                <w:shd w:fill="FFFFFF" w:val="clear"/>
              </w:rPr>
              <w:t xml:space="preserve"> № </w:t>
            </w:r>
            <w:r>
              <w:rPr>
                <w:color w:val="000000"/>
                <w:sz w:val="24"/>
                <w:szCs w:val="24"/>
                <w:u w:val="single"/>
                <w:shd w:fill="FFFFFF" w:val="clear"/>
              </w:rPr>
              <w:t>_____</w:t>
            </w:r>
          </w:p>
        </w:tc>
      </w:tr>
    </w:tbl>
    <w:p>
      <w:pPr>
        <w:pStyle w:val="Normal"/>
        <w:jc w:val="right"/>
        <w:rPr>
          <w:rFonts w:ascii="Times New Roman" w:hAnsi="Times New Roman"/>
          <w:color w:val="000000"/>
          <w:sz w:val="28"/>
          <w:szCs w:val="28"/>
          <w:highlight w:val="none"/>
          <w:shd w:fill="FFFFFF" w:val="clear"/>
        </w:rPr>
      </w:pPr>
      <w:r>
        <w:rPr>
          <w:color w:val="000000"/>
          <w:sz w:val="28"/>
          <w:szCs w:val="28"/>
          <w:shd w:fill="FFFFFF" w:val="clear"/>
        </w:rPr>
        <w:t xml:space="preserve">                                                                                                         </w:t>
      </w:r>
    </w:p>
    <w:p>
      <w:pPr>
        <w:pStyle w:val="Normal"/>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АДМИНИСТРАТИВНЫЙ РЕГЛАМЕНТ</w:t>
      </w:r>
    </w:p>
    <w:p>
      <w:pPr>
        <w:pStyle w:val="Normal"/>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jc w:val="center"/>
        <w:rPr>
          <w:rFonts w:ascii="Times New Roman" w:hAnsi="Times New Roman"/>
          <w:b/>
          <w:bCs/>
          <w:color w:val="000000"/>
        </w:rPr>
      </w:pPr>
      <w:r>
        <w:rPr>
          <w:b/>
          <w:bCs/>
          <w:color w:val="000000"/>
          <w:sz w:val="28"/>
          <w:szCs w:val="28"/>
          <w:shd w:fill="FFFFFF" w:val="clear"/>
        </w:rPr>
        <w:t xml:space="preserve">предоставления муниципальной услуги </w:t>
      </w:r>
    </w:p>
    <w:p>
      <w:pPr>
        <w:pStyle w:val="NoSpacing"/>
        <w:spacing w:lineRule="auto" w:line="240"/>
        <w:ind w:hanging="0"/>
        <w:jc w:val="center"/>
        <w:rPr>
          <w:rFonts w:ascii="Times New Roman" w:hAnsi="Times New Roman"/>
          <w:b/>
          <w:bCs/>
          <w:color w:val="000000"/>
          <w:sz w:val="28"/>
          <w:szCs w:val="28"/>
        </w:rPr>
      </w:pPr>
      <w:r>
        <w:rPr>
          <w:b/>
          <w:bCs/>
          <w:color w:val="000000"/>
          <w:sz w:val="28"/>
          <w:szCs w:val="28"/>
          <w:shd w:fill="FFFFFF" w:val="clear"/>
        </w:rPr>
        <w:t>«</w:t>
      </w:r>
      <w:r>
        <w:rPr>
          <w:b/>
          <w:bCs/>
          <w:i w:val="false"/>
          <w:strike w:val="false"/>
          <w:dstrike w:val="false"/>
          <w:outline w:val="false"/>
          <w:shadow w:val="false"/>
          <w:color w:val="000000"/>
          <w:sz w:val="28"/>
          <w:szCs w:val="28"/>
          <w:u w:val="none"/>
          <w:shd w:fill="FFFFFF" w:val="clear"/>
          <w:em w:val="none"/>
        </w:rPr>
        <w:t>Предоставление жилого помещения по договору социального найма»</w:t>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Общие положения</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Предмет регулирования Административного регламента</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1.1. Административный регламент предоставления муниципальной услуги «</w:t>
      </w:r>
      <w:r>
        <w:rPr>
          <w:b w:val="false"/>
          <w:i w:val="false"/>
          <w:strike w:val="false"/>
          <w:dstrike w:val="false"/>
          <w:outline w:val="false"/>
          <w:shadow w:val="false"/>
          <w:color w:val="000000"/>
          <w:sz w:val="28"/>
          <w:szCs w:val="28"/>
          <w:u w:val="none"/>
          <w:shd w:fill="FFFFFF" w:val="clear"/>
          <w:em w:val="none"/>
        </w:rPr>
        <w:t>Предоставление жилого помещения по договору социального найма»</w:t>
      </w:r>
      <w:r>
        <w:rPr>
          <w:color w:val="000000"/>
          <w:sz w:val="28"/>
          <w:szCs w:val="28"/>
          <w:shd w:fill="FFFFFF" w:val="clear"/>
        </w:rPr>
        <w:t xml:space="preserve"> (далее – Административный регламент) разработан в целях повышения качества исполнения и доступности результата предоставления муниципальной услуги, создания комфортных условий для потребителей муниципальной услуги, определяет порядок, сроки и последовательность действий (административных процедур) Администрацией муниципального образования «Починковский </w:t>
      </w:r>
      <w:r>
        <w:rPr>
          <w:rFonts w:eastAsia="Calibri"/>
          <w:color w:val="000000"/>
          <w:sz w:val="28"/>
          <w:szCs w:val="28"/>
          <w:shd w:fill="FFFFFF" w:val="clear"/>
          <w:lang w:eastAsia="en-US"/>
        </w:rPr>
        <w:t>муниципальный округ</w:t>
      </w:r>
      <w:r>
        <w:rPr>
          <w:color w:val="000000"/>
          <w:sz w:val="28"/>
          <w:szCs w:val="28"/>
          <w:shd w:fill="FFFFFF" w:val="clear"/>
        </w:rPr>
        <w:t>» Смоленской области при оказании муниципальной услуги.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tabs>
          <w:tab w:val="clear" w:pos="709"/>
          <w:tab w:val="left" w:pos="0" w:leader="none"/>
        </w:tabs>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Круг заявителей</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 xml:space="preserve">1.2. Заявителями на предоставление муниципальной услуги являются </w:t>
      </w:r>
      <w:r>
        <w:rPr>
          <w:rFonts w:cs="Times New Roman CYR"/>
          <w:color w:val="000000"/>
          <w:sz w:val="28"/>
          <w:szCs w:val="28"/>
          <w:shd w:fill="FFFFFF" w:val="clear"/>
          <w:lang w:eastAsia="ru-RU"/>
        </w:rPr>
        <w:t xml:space="preserve">малоимущие </w:t>
      </w:r>
      <w:r>
        <w:rPr>
          <w:rFonts w:cs="Arial"/>
          <w:color w:val="000000"/>
          <w:sz w:val="28"/>
          <w:szCs w:val="28"/>
          <w:shd w:fill="FFFFFF" w:val="clear"/>
          <w:lang w:eastAsia="ru-RU"/>
        </w:rPr>
        <w:t xml:space="preserve">граждане Российской Федерации, </w:t>
      </w:r>
      <w:r>
        <w:rPr>
          <w:rFonts w:cs="Times New Roman CYR"/>
          <w:color w:val="000000"/>
          <w:sz w:val="28"/>
          <w:szCs w:val="28"/>
          <w:shd w:fill="FFFFFF" w:val="clear"/>
          <w:lang w:eastAsia="ru-RU"/>
        </w:rPr>
        <w:t>проживающие на территории муниципального образования «Починковский муниципальный округ» Смоленской области, признанные в установленном порядке нуждающимися в жилых помещениях и категории граждан, определенные федеральным законодательством, указом Президента Российской Федерации или областным законом (далее – Заявители).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1.3. При предоставлении муниципальной услуги от имени Заявителей вправе выступать их законные представители или их представители по доверенности (далее также – Заявитель), выданной и оформленной в соответствии с гражданским законодательством Российской Федерации.</w:t>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Требования к порядку информирования о предоставлении муниципальной услуги </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1.4. Информирование о порядке предоставления муниципальной услуги осуществляется:</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 непосредственно при личном приеме Заявителя в Администрации муниципального образовании «Починковский муниципальный округ» Смоленской области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2) по телефону Уполномоченного органа или многофункционального центра;</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3) письменно, в том числе посредством электронной почты, факсимильной связи;</w:t>
      </w:r>
    </w:p>
    <w:p>
      <w:pPr>
        <w:pStyle w:val="Normal"/>
        <w:numPr>
          <w:ilvl w:val="0"/>
          <w:numId w:val="0"/>
        </w:numPr>
        <w:ind w:firstLine="720" w:left="0"/>
        <w:jc w:val="both"/>
        <w:outlineLvl w:val="2"/>
        <w:rPr/>
      </w:pPr>
      <w:r>
        <w:rPr>
          <w:color w:val="000000"/>
          <w:sz w:val="28"/>
          <w:szCs w:val="28"/>
          <w:shd w:fill="FFFFFF" w:val="clear"/>
        </w:rPr>
        <w:t>4) 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 на официальном сайте Уполномоченного органа (</w:t>
      </w:r>
      <w:hyperlink r:id="rId3">
        <w:r>
          <w:rPr>
            <w:rStyle w:val="Hyperlink"/>
            <w:color w:val="000000"/>
            <w:sz w:val="28"/>
            <w:szCs w:val="28"/>
            <w:shd w:fill="FFFFFF" w:val="clear"/>
          </w:rPr>
          <w:t>https://pochinok.admin-smolensk.ru/</w:t>
        </w:r>
      </w:hyperlink>
      <w:r>
        <w:rPr>
          <w:color w:val="000000"/>
          <w:sz w:val="28"/>
          <w:szCs w:val="28"/>
          <w:shd w:fill="FFFFFF" w:val="clear"/>
        </w:rPr>
        <w:t>);</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5) посредством размещения информации на информационных стендах Уполномоченного органа или многофункционального центра.</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1.5. Информирование осуществляется по вопросам, касающимся:</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способов подачи заявления о предоставлении муниципальной услуги;</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адресов Уполномоченного органа и многофункциональных центров, обращение в которые необходимо для предоставления муниципальной услуги;</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справочной информации о работе Уполномоченного органа (структурных подразделений Уполномоченного органа);</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порядка и сроков предоставления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 вопросам предоставления услуг, которые являются необходимыми и обязательными для предоставления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Если подготовка ответа требует продолжительного времени, он предлагает Заявителю один из следующих вариантов дальнейших действий: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-изложить обращение в письменной форме;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-назначить другое время для консультаций.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Продолжительность информирования по телефону не должна превышать 10 минут.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Информирование осуществляется в соответствии с графиком приема граждан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1.7.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 xml:space="preserve">адрес официального сайта, а также электронной почты и (или) формы обратной связи Уполномоченного органа в сети «Интернет». </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pacing w:val="2"/>
          <w:sz w:val="28"/>
          <w:szCs w:val="28"/>
          <w:highlight w:val="none"/>
          <w:shd w:fill="FFFFFF" w:val="clear"/>
        </w:rPr>
      </w:pPr>
      <w:r>
        <w:rPr>
          <w:color w:val="000000"/>
          <w:spacing w:val="2"/>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2. Стандарт предоставления муниципальной услуги</w:t>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Наименование муниципальной услуги</w:t>
      </w:r>
    </w:p>
    <w:p>
      <w:pPr>
        <w:pStyle w:val="Normal"/>
        <w:ind w:firstLine="54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2.1. Наименование муниципальной услуги – «</w:t>
      </w:r>
      <w:r>
        <w:rPr>
          <w:b w:val="false"/>
          <w:i w:val="false"/>
          <w:strike w:val="false"/>
          <w:dstrike w:val="false"/>
          <w:outline w:val="false"/>
          <w:shadow w:val="false"/>
          <w:color w:val="000000"/>
          <w:sz w:val="28"/>
          <w:szCs w:val="28"/>
          <w:u w:val="none"/>
          <w:shd w:fill="FFFFFF" w:val="clear"/>
          <w:em w:val="none"/>
        </w:rPr>
        <w:t>Предоставление жилого помещения по договору социального найма».</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Наименование органа, предоставляющего муниципальную услугу</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2.2. Муниципальная услуга предоставляется Уполномоченным органом – Администрацией муниципального образования «Починковский муниципальный округ» Смоленской области.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 xml:space="preserve">2.3. В предоставлении муниципальной услуги участвует </w:t>
      </w:r>
      <w:r>
        <w:rPr>
          <w:rFonts w:eastAsia="Arial CYR"/>
          <w:color w:val="000000"/>
          <w:sz w:val="28"/>
          <w:szCs w:val="28"/>
          <w:shd w:fill="FFFFFF" w:val="clear"/>
          <w:lang w:eastAsia="en-US"/>
        </w:rPr>
        <w:t>Управление</w:t>
      </w:r>
      <w:r>
        <w:rPr>
          <w:color w:val="000000"/>
          <w:sz w:val="28"/>
          <w:szCs w:val="28"/>
          <w:shd w:fill="FFFFFF" w:val="clear"/>
        </w:rPr>
        <w:t xml:space="preserve"> строительства, жилищно-коммунального   и дорожного хозяйства</w:t>
      </w:r>
      <w:r>
        <w:rPr>
          <w:bCs/>
          <w:color w:val="000000"/>
          <w:sz w:val="28"/>
          <w:szCs w:val="28"/>
          <w:shd w:fill="FFFFFF" w:val="clear"/>
        </w:rPr>
        <w:t xml:space="preserve"> Администрации</w:t>
      </w:r>
      <w:r>
        <w:rPr>
          <w:b/>
          <w:bCs/>
          <w:color w:val="000000"/>
          <w:sz w:val="28"/>
          <w:szCs w:val="28"/>
          <w:shd w:fill="FFFFFF" w:val="clear"/>
        </w:rPr>
        <w:t xml:space="preserve"> </w:t>
      </w:r>
      <w:r>
        <w:rPr>
          <w:bCs/>
          <w:color w:val="000000"/>
          <w:sz w:val="28"/>
          <w:szCs w:val="28"/>
          <w:shd w:fill="FFFFFF" w:val="clear"/>
        </w:rPr>
        <w:t>муниципального образования «Починковский муниципальный округ» Смоленской области.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2.4. При предоставлении муниципальной услуги Уполномоченный орган  взаимодействует с:</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 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 Социальным 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 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2.5.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pPr>
        <w:pStyle w:val="Normal"/>
        <w:ind w:firstLine="720"/>
        <w:jc w:val="both"/>
        <w:rPr>
          <w:rFonts w:ascii="Times New Roman" w:hAnsi="Times New Roman" w:cs="Arial"/>
          <w:color w:val="000000"/>
          <w:sz w:val="28"/>
          <w:szCs w:val="28"/>
          <w:highlight w:val="none"/>
          <w:shd w:fill="FFFFFF" w:val="clear"/>
        </w:rPr>
      </w:pPr>
      <w:r>
        <w:rPr>
          <w:rFonts w:cs="Arial"/>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Результат предоставления муниципальной услуги</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BodyTextIndent"/>
        <w:spacing w:before="0" w:after="0"/>
        <w:ind w:hanging="0" w:left="57"/>
        <w:jc w:val="both"/>
        <w:rPr>
          <w:rFonts w:ascii="Times New Roman" w:hAnsi="Times New Roman"/>
          <w:color w:val="000000"/>
          <w:sz w:val="28"/>
          <w:szCs w:val="28"/>
          <w:highlight w:val="none"/>
          <w:shd w:fill="FFFFFF" w:val="clear"/>
        </w:rPr>
      </w:pPr>
      <w:r>
        <w:rPr>
          <w:color w:val="000000"/>
          <w:sz w:val="28"/>
          <w:szCs w:val="28"/>
          <w:shd w:fill="FFFFFF" w:val="clear"/>
        </w:rPr>
        <w:tab/>
        <w:t>2.6. Результатами предоставления муниципальной услуги является:</w:t>
      </w:r>
    </w:p>
    <w:p>
      <w:pPr>
        <w:pStyle w:val="BodyTextIndent"/>
        <w:spacing w:before="0" w:after="0"/>
        <w:ind w:firstLine="794" w:left="57"/>
        <w:jc w:val="both"/>
        <w:rPr>
          <w:rFonts w:ascii="Times New Roman" w:hAnsi="Times New Roman"/>
          <w:color w:val="000000"/>
        </w:rPr>
      </w:pPr>
      <w:r>
        <w:rPr>
          <w:color w:val="000000"/>
          <w:sz w:val="28"/>
          <w:szCs w:val="28"/>
        </w:rPr>
        <w:t>1) заключение договора социального найма жилого помещения в форме документа на бумажном носителе;</w:t>
      </w:r>
    </w:p>
    <w:p>
      <w:pPr>
        <w:pStyle w:val="BodyTextIndent"/>
        <w:spacing w:before="0" w:after="0"/>
        <w:ind w:firstLine="794" w:left="57"/>
        <w:jc w:val="both"/>
        <w:rPr>
          <w:rFonts w:ascii="Times New Roman" w:hAnsi="Times New Roman"/>
          <w:color w:val="000000"/>
          <w:sz w:val="28"/>
          <w:szCs w:val="28"/>
          <w:highlight w:val="none"/>
          <w:shd w:fill="FFFFFF" w:val="clear"/>
        </w:rPr>
      </w:pPr>
      <w:r>
        <w:rPr>
          <w:rFonts w:eastAsia="Times New Roman CYR" w:cs="Times New Roman CYR"/>
          <w:color w:val="000000"/>
          <w:sz w:val="28"/>
          <w:szCs w:val="28"/>
          <w:shd w:fill="FFFFFF" w:val="clear"/>
          <w:lang w:eastAsia="en-US" w:bidi="en-US"/>
        </w:rPr>
        <w:t>2) решение об отказе в предоставлении жилого помещения по договору социа</w:t>
      </w:r>
      <w:r>
        <w:rPr>
          <w:rFonts w:eastAsia="Times New Roman CYR" w:cs="Times New Roman CYR"/>
          <w:b w:val="false"/>
          <w:bCs w:val="false"/>
          <w:i w:val="false"/>
          <w:iCs w:val="false"/>
          <w:color w:val="000000"/>
          <w:sz w:val="28"/>
          <w:szCs w:val="28"/>
          <w:shd w:fill="FFFFFF" w:val="clear"/>
          <w:lang w:eastAsia="en-US" w:bidi="en-US"/>
        </w:rPr>
        <w:t>льного найма в форме документа на бумажном носителе или электронного документа.</w:t>
      </w:r>
    </w:p>
    <w:p>
      <w:pPr>
        <w:pStyle w:val="Normal"/>
        <w:spacing w:lineRule="auto" w:line="240" w:before="0" w:after="0"/>
        <w:ind w:hanging="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rPr>
        <w:tab/>
        <w:t xml:space="preserve">2.7. Результат предоставления муниципальной услуги оформляется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закона от 06.04.2011 № 63-ФЗ «Об электронной подписи». </w:t>
      </w:r>
    </w:p>
    <w:p>
      <w:pPr>
        <w:pStyle w:val="BodyTextIndent"/>
        <w:spacing w:before="0" w:after="0"/>
        <w:ind w:firstLine="851" w:left="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shd w:fill="FFFFFF" w:val="clear"/>
        </w:rPr>
        <w:t>2.8. Результат предоставления муниципальной услуги может быть получен:</w:t>
      </w:r>
    </w:p>
    <w:p>
      <w:pPr>
        <w:pStyle w:val="Normal"/>
        <w:numPr>
          <w:ilvl w:val="0"/>
          <w:numId w:val="0"/>
        </w:numPr>
        <w:spacing w:lineRule="auto" w:line="240" w:before="0" w:after="0"/>
        <w:ind w:hanging="0" w:left="72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rPr>
        <w:t>- в Уполномоченном органе на бумажном носителе при личном обращении;</w:t>
      </w:r>
    </w:p>
    <w:p>
      <w:pPr>
        <w:pStyle w:val="Normal"/>
        <w:numPr>
          <w:ilvl w:val="0"/>
          <w:numId w:val="0"/>
        </w:numPr>
        <w:spacing w:lineRule="auto" w:line="240" w:before="0" w:after="0"/>
        <w:ind w:hanging="0" w:left="72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rPr>
        <w:t xml:space="preserve">- в </w:t>
      </w:r>
      <w:r>
        <w:rPr>
          <w:b w:val="false"/>
          <w:bCs w:val="false"/>
          <w:i w:val="false"/>
          <w:iCs w:val="false"/>
          <w:color w:val="000000"/>
          <w:sz w:val="28"/>
          <w:szCs w:val="28"/>
          <w:shd w:fill="FFFFFF" w:val="clear"/>
        </w:rPr>
        <w:t>многофункциональном центре</w:t>
      </w:r>
      <w:r>
        <w:rPr>
          <w:b w:val="false"/>
          <w:bCs w:val="false"/>
          <w:i w:val="false"/>
          <w:iCs w:val="false"/>
          <w:color w:val="000000"/>
          <w:sz w:val="28"/>
          <w:szCs w:val="28"/>
        </w:rPr>
        <w:t xml:space="preserve"> на бумажном носителе при личном обращении;</w:t>
      </w:r>
    </w:p>
    <w:p>
      <w:pPr>
        <w:pStyle w:val="Normal"/>
        <w:numPr>
          <w:ilvl w:val="0"/>
          <w:numId w:val="0"/>
        </w:numPr>
        <w:spacing w:lineRule="auto" w:line="240" w:before="0" w:after="0"/>
        <w:ind w:hanging="0" w:left="72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rPr>
        <w:t>- почтовым отправлением;</w:t>
      </w:r>
    </w:p>
    <w:p>
      <w:pPr>
        <w:pStyle w:val="Normal"/>
        <w:numPr>
          <w:ilvl w:val="0"/>
          <w:numId w:val="0"/>
        </w:numPr>
        <w:spacing w:lineRule="auto" w:line="240" w:before="0" w:after="0"/>
        <w:ind w:hanging="0" w:left="720"/>
        <w:jc w:val="both"/>
        <w:rPr>
          <w:rFonts w:ascii="Times New Roman" w:hAnsi="Times New Roman"/>
          <w:b w:val="false"/>
          <w:bCs w:val="false"/>
          <w:i w:val="false"/>
          <w:i w:val="false"/>
          <w:iCs w:val="false"/>
          <w:color w:val="000000"/>
          <w:sz w:val="28"/>
          <w:szCs w:val="28"/>
        </w:rPr>
      </w:pPr>
      <w:r>
        <w:rPr>
          <w:b w:val="false"/>
          <w:bCs w:val="false"/>
          <w:i w:val="false"/>
          <w:iCs w:val="false"/>
          <w:color w:val="000000"/>
          <w:sz w:val="28"/>
          <w:szCs w:val="28"/>
        </w:rPr>
        <w:t xml:space="preserve">- </w:t>
      </w:r>
      <w:r>
        <w:rPr>
          <w:b w:val="false"/>
          <w:bCs w:val="false"/>
          <w:i w:val="false"/>
          <w:iCs w:val="false"/>
          <w:color w:val="000000"/>
          <w:sz w:val="28"/>
          <w:szCs w:val="28"/>
          <w:shd w:fill="FFFFFF" w:val="clear"/>
        </w:rPr>
        <w:t>на ЕПГУ, в том числе в форме электронного документа, подписанного  электронной подписью.</w:t>
      </w:r>
    </w:p>
    <w:p>
      <w:pPr>
        <w:pStyle w:val="Normal"/>
        <w:ind w:firstLine="709"/>
        <w:jc w:val="both"/>
        <w:rPr>
          <w:rFonts w:ascii="Times New Roman" w:hAnsi="Times New Roman"/>
          <w:color w:val="000000"/>
          <w:sz w:val="28"/>
          <w:szCs w:val="28"/>
          <w:highlight w:val="none"/>
          <w:shd w:fill="FFFFFF" w:val="clear"/>
        </w:rPr>
      </w:pPr>
      <w:r>
        <w:rPr>
          <w:b w:val="false"/>
          <w:bCs w:val="false"/>
          <w:i w:val="false"/>
          <w:iCs w:val="false"/>
          <w:color w:val="000000"/>
          <w:sz w:val="28"/>
          <w:szCs w:val="28"/>
          <w:shd w:fill="FFFFFF" w:val="clear"/>
        </w:rPr>
        <w:t>2.9. При очной форме получения результата предоставления муниципальной услуги Заявитель обращается в Уполномочен</w:t>
      </w:r>
      <w:r>
        <w:rPr>
          <w:color w:val="000000"/>
          <w:sz w:val="28"/>
          <w:szCs w:val="28"/>
          <w:shd w:fill="FFFFFF" w:val="clear"/>
        </w:rPr>
        <w:t>ный орган лично. При обращении в Уполномоченный орган Заявитель предъявляет паспорт гражданина Российской Федерации или иной документ, удостоверяющий личность.</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2.10. При очной форме получения результата предоставления муниципальной услуги Заявителю выдается документ, заверенный рукописной подписью ответственного сотрудника Уполномоченного органа.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2.11. При заочной форме получения результата предоставления муниципальной услуги в бумажном виде документ направляется Заявителю по почте (заказным письмом) на адрес заявителя, указанный в запросе (обращении, заявлении).</w:t>
      </w:r>
    </w:p>
    <w:p>
      <w:pPr>
        <w:pStyle w:val="Normal"/>
        <w:numPr>
          <w:ilvl w:val="0"/>
          <w:numId w:val="0"/>
        </w:numPr>
        <w:ind w:firstLine="720" w:left="0"/>
        <w:jc w:val="both"/>
        <w:outlineLvl w:val="0"/>
        <w:rPr>
          <w:rFonts w:ascii="Times New Roman" w:hAnsi="Times New Roman"/>
          <w:color w:val="000000"/>
          <w:sz w:val="28"/>
          <w:szCs w:val="28"/>
          <w:highlight w:val="none"/>
          <w:shd w:fill="FFFFFF" w:val="clear"/>
        </w:rPr>
      </w:pPr>
      <w:r>
        <w:rPr>
          <w:color w:val="000000"/>
          <w:sz w:val="28"/>
          <w:szCs w:val="28"/>
          <w:shd w:fill="FFFFFF" w:val="clear"/>
        </w:rPr>
        <w:t>2.12. При заочной форме получения результата предоставления муниципальной услуги в электронном виде документ направляется на адрес электронной почты, указанный в запросе (заявлении, обращении) и (или) передается на Единый портал, Региональный портал.</w:t>
      </w:r>
    </w:p>
    <w:p>
      <w:pPr>
        <w:pStyle w:val="Normal"/>
        <w:ind w:firstLine="567"/>
        <w:jc w:val="both"/>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567"/>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 </w:t>
      </w:r>
      <w:r>
        <w:rPr>
          <w:b/>
          <w:bCs/>
          <w:color w:val="000000"/>
          <w:sz w:val="28"/>
          <w:szCs w:val="28"/>
          <w:shd w:fill="FFFFFF" w:val="clear"/>
        </w:rPr>
        <w:t>Срок предоставления муниципальной услуги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Spacing"/>
        <w:tabs>
          <w:tab w:val="clear" w:pos="709"/>
          <w:tab w:val="left" w:pos="1134" w:leader="none"/>
        </w:tabs>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2.13. Срок предоставления муниципальной услуги с учетом необходимости обращения в организации, участвующие в предоставлении муниципальной услуги, – 30 дней с момента регистрации запроса (заявления, обращения) и комплекта документов, необходимых для предоставления муниципальной услуги в Уполномоченном органе.</w:t>
      </w:r>
    </w:p>
    <w:p>
      <w:pPr>
        <w:pStyle w:val="BodyTextIndent"/>
        <w:spacing w:before="0" w:after="0"/>
        <w:ind w:firstLine="709" w:left="0"/>
        <w:jc w:val="both"/>
        <w:rPr>
          <w:rFonts w:ascii="Times New Roman" w:hAnsi="Times New Roman"/>
          <w:color w:val="000000"/>
          <w:sz w:val="28"/>
          <w:szCs w:val="28"/>
          <w:highlight w:val="none"/>
          <w:shd w:fill="FFFFFF" w:val="clear"/>
        </w:rPr>
      </w:pPr>
      <w:r>
        <w:rPr>
          <w:color w:val="000000"/>
          <w:sz w:val="28"/>
          <w:szCs w:val="28"/>
          <w:shd w:fill="FFFFFF" w:val="clear"/>
        </w:rPr>
        <w:t>2.14. При направлении Заявителем заявления и копий всех необходимых документов, предоставляемых Заявителем, по почте срок предоставления муниципальной услуги отсчитывается от даты их поступления в Уполномоченный орган (по дате регистрации).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2.15. При направлении заявления и всех необходимых документов, предоставляемых Заявителем, в электронном виде срок предоставления муниципальной услуги отсчитывается от даты их поступления в Уполномоченный орган (по дате регистрации), либо по дате регистрации в ведомственной информационной системе (при наличии таковой), о чем Заявитель получает соответствующее уведомление через Единый портал, Региональный портал.</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2.16. Срок выдачи (направления) документов, являющихся результатом предоставления муниципальной услуги, составляет – 3 рабочих дня.</w:t>
      </w:r>
    </w:p>
    <w:p>
      <w:pPr>
        <w:pStyle w:val="Normal"/>
        <w:ind w:firstLine="709"/>
        <w:jc w:val="both"/>
        <w:rPr>
          <w:rFonts w:ascii="Times New Roman" w:hAnsi="Times New Roman"/>
          <w:color w:val="000000"/>
          <w:sz w:val="28"/>
          <w:szCs w:val="28"/>
          <w:highlight w:val="none"/>
          <w:shd w:fill="FFFFFF" w:val="clear"/>
        </w:rPr>
      </w:pPr>
      <w: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Размер платы, взимаемой с Заявителя при предоставлении муниципальной услуги, и способы ее взимания </w:t>
      </w:r>
    </w:p>
    <w:p>
      <w:pPr>
        <w:pStyle w:val="Normal"/>
        <w:ind w:firstLine="720"/>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bCs/>
          <w:color w:val="000000"/>
          <w:sz w:val="28"/>
          <w:szCs w:val="28"/>
          <w:shd w:fill="FFFFFF" w:val="clear"/>
        </w:rPr>
        <w:t>2.17. Муниципальная услуга предоставляется бесплатно.</w:t>
      </w:r>
    </w:p>
    <w:p>
      <w:pPr>
        <w:pStyle w:val="Normal"/>
        <w:ind w:firstLine="720"/>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pPr>
        <w:pStyle w:val="Normal"/>
        <w:ind w:firstLine="720"/>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2.18. Максимальный срок ожидания в очереди при подаче запроса (заявления, обращения) о предоставлении муниципальной услуги не должен превышать 15 минут.</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2.19. Максимальный срок ожидания в очереди при получении результата предоставления муниципальной услуги не должен превышать 15 минут.</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Срок регистрации запроса Заявителя о предоставлении муниципальной услуги</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09"/>
        <w:jc w:val="both"/>
        <w:rPr/>
      </w:pPr>
      <w:r>
        <w:rPr>
          <w:color w:val="000000"/>
          <w:sz w:val="28"/>
          <w:szCs w:val="28"/>
          <w:shd w:fill="FFFFFF" w:val="clear"/>
        </w:rPr>
        <w:t xml:space="preserve">2.20. Срок регистрации запроса Заявителя о предоставлении муниципальной услуги не должен превышать </w:t>
      </w:r>
      <w:r>
        <w:rPr>
          <w:rStyle w:val="Strong"/>
          <w:rFonts w:eastAsia="Symbol"/>
          <w:b w:val="false"/>
          <w:color w:val="000000"/>
          <w:sz w:val="28"/>
          <w:szCs w:val="28"/>
          <w:shd w:fill="FFFFFF" w:val="clear"/>
        </w:rPr>
        <w:t>одного рабочего дня.</w:t>
      </w:r>
    </w:p>
    <w:p>
      <w:pPr>
        <w:pStyle w:val="Normal"/>
        <w:ind w:firstLine="709"/>
        <w:jc w:val="both"/>
        <w:rPr/>
      </w:pPr>
      <w:r>
        <w:rPr>
          <w:bCs/>
          <w:color w:val="000000"/>
          <w:sz w:val="28"/>
          <w:szCs w:val="28"/>
          <w:shd w:fill="FFFFFF" w:val="clear"/>
        </w:rPr>
        <w:t xml:space="preserve">2.21. Срок регистрации запроса Заявителя организациями, участвующими в предоставлении муниципальной услуги, не должен превышать </w:t>
      </w:r>
      <w:r>
        <w:rPr>
          <w:rStyle w:val="Strong"/>
          <w:rFonts w:eastAsia="Symbol"/>
          <w:b w:val="false"/>
          <w:color w:val="000000"/>
          <w:sz w:val="28"/>
          <w:szCs w:val="28"/>
          <w:shd w:fill="FFFFFF" w:val="clear"/>
        </w:rPr>
        <w:t>одного рабочего дня.</w:t>
      </w:r>
    </w:p>
    <w:p>
      <w:pPr>
        <w:pStyle w:val="Normal"/>
        <w:ind w:firstLine="709"/>
        <w:jc w:val="both"/>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09"/>
        <w:jc w:val="center"/>
        <w:rPr>
          <w:rFonts w:ascii="Times New Roman" w:hAnsi="Times New Roman"/>
          <w:color w:val="000000"/>
          <w:sz w:val="28"/>
          <w:szCs w:val="28"/>
          <w:highlight w:val="none"/>
          <w:shd w:fill="FFFFFF" w:val="clear"/>
        </w:rPr>
      </w:pPr>
      <w:r>
        <w:rPr>
          <w:b/>
          <w:bCs/>
          <w:color w:val="000000"/>
          <w:sz w:val="28"/>
          <w:szCs w:val="28"/>
          <w:shd w:fill="FFFFFF" w:val="clear"/>
        </w:rPr>
        <w:t>Правовые основания предоставления муниципальной услуги</w:t>
      </w:r>
    </w:p>
    <w:p>
      <w:pPr>
        <w:pStyle w:val="Normal"/>
        <w:ind w:firstLine="709"/>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2.22. Предоставление муниципальной услуги осуществляется в соответствии с:</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1) Конституцией Российской Федерации;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2) Федеральным законом от 27.07.2010 № 210-ФЗ «Об организации предоставления государственных и муниципальных услуг»;</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3) Федеральным законом от 06.10.2003 № 131-ФЗ «Об общих принципах организации местного самоуправления в Российской Федерации»;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4) Жилищным кодексом Российской Федерации;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5) Федеральным законом от 29.12.2004 № 189-ФЗ «О введении в действие Жилищного кодекса Российской Федерации»;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6) Гражданским кодексом Российской Федерации;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7) Федеральным законом от 02.05.2006 № 59-ФЗ «О порядке рассмотрения обращений граждан Российской Федерации»;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8) Федеральным законом от 24.11.1995 № 181-ФЗ «О социальной защите инвалидов в Российской Федерации»;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9) законом Смоленской области от 13.03.2006 № 6-з «О порядке ведения органами местного самоуправления муниципальных образований Смоленской области учета граждан в качестве нуждающихся в жилых помещениях, предоставляемых по договорам социального найма, на территории Смоленской области»;</w:t>
      </w:r>
    </w:p>
    <w:p>
      <w:pPr>
        <w:pStyle w:val="Normal"/>
        <w:jc w:val="both"/>
        <w:rPr>
          <w:rFonts w:ascii="Times New Roman" w:hAnsi="Times New Roman"/>
          <w:color w:val="000000"/>
          <w:sz w:val="28"/>
          <w:szCs w:val="28"/>
          <w:highlight w:val="none"/>
          <w:shd w:fill="FFFFFF" w:val="clear"/>
        </w:rPr>
      </w:pPr>
      <w:r>
        <w:rPr>
          <w:bCs/>
          <w:color w:val="000000"/>
          <w:sz w:val="28"/>
          <w:szCs w:val="28"/>
          <w:shd w:fill="FFFFFF" w:val="clear"/>
        </w:rPr>
        <w:tab/>
        <w:t xml:space="preserve">10) Уставом муниципального образования «Починковский муниципальный округ» Смоленской области </w:t>
      </w:r>
    </w:p>
    <w:p>
      <w:pPr>
        <w:pStyle w:val="Normal"/>
        <w:widowControl w:val="false"/>
        <w:ind w:firstLine="709"/>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Требования к помещениям, в которых предоставляется муниципальная услуга</w:t>
      </w:r>
    </w:p>
    <w:p>
      <w:pPr>
        <w:pStyle w:val="Normal"/>
        <w:ind w:firstLine="720"/>
        <w:jc w:val="center"/>
        <w:rPr>
          <w:rFonts w:ascii="Times New Roman" w:hAnsi="Times New Roman"/>
          <w:color w:val="000000"/>
          <w:sz w:val="28"/>
          <w:szCs w:val="28"/>
          <w:highlight w:val="none"/>
          <w:shd w:fill="FFFFFF" w:val="clear"/>
        </w:rPr>
      </w:pPr>
      <w:r>
        <w:rPr/>
      </w:r>
    </w:p>
    <w:p>
      <w:pPr>
        <w:pStyle w:val="Normal"/>
        <w:jc w:val="both"/>
        <w:rPr>
          <w:rFonts w:ascii="Times New Roman" w:hAnsi="Times New Roman"/>
          <w:color w:val="000000"/>
          <w:sz w:val="28"/>
          <w:szCs w:val="28"/>
          <w:highlight w:val="none"/>
          <w:shd w:fill="FFFFFF" w:val="clear"/>
        </w:rPr>
      </w:pPr>
      <w:r>
        <w:rPr>
          <w:color w:val="000000"/>
          <w:sz w:val="28"/>
          <w:szCs w:val="28"/>
          <w:shd w:fill="FFFFFF" w:val="clear"/>
        </w:rPr>
        <w:tab/>
        <w:t xml:space="preserve">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наименование;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местонахождение и юридический адрес;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режим работы;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график приема;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номера телефонов для справок.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Помещения, в которых предоставляется муниципальная услуга, оснащаются:</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противопожарной системой и средствами пожаротушения;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системой оповещения о возникновении чрезвычайной ситуации;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средствами оказания первой медицинской помощи;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туалетными комнатами для посетителей.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Места для заполнения заявлений оборудуются стульями, столами (стойками), бланками заявлений, письменными принадлежностями.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Места приема Заявителей оборудуются информационными табличками (вывесками) с указанием: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номера кабинета и наименования Управления;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фамилии, имени и отчества (последнее – при наличии), должности  ответственного лица за прием документов;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графика приема Заявителей.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При предоставлении муниципальной услуги инвалидам обеспечиваются:</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возможность беспрепятственного доступа к объекту (зданию, помещению), в котором предоставляется муниципальная услуга;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сопровождение инвалидов, имеющих стойкие расстройства функции зрения и самостоятельного передвижения;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допуск сурдопереводчика и тифлосурдопереводчика;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 </w:t>
      </w:r>
    </w:p>
    <w:p>
      <w:pPr>
        <w:pStyle w:val="Normal"/>
        <w:ind w:firstLine="567"/>
        <w:jc w:val="both"/>
        <w:rPr>
          <w:rFonts w:ascii="Times New Roman" w:hAnsi="Times New Roman"/>
          <w:color w:val="000000"/>
          <w:sz w:val="28"/>
          <w:szCs w:val="28"/>
          <w:highlight w:val="none"/>
          <w:shd w:fill="FFFFFF" w:val="clear"/>
        </w:rPr>
      </w:pPr>
      <w:r>
        <w:rPr>
          <w:color w:val="000000"/>
          <w:sz w:val="28"/>
          <w:szCs w:val="28"/>
          <w:shd w:fill="FFFFFF" w:val="clear"/>
        </w:rPr>
        <w:t>- оказание инвалидам помощи в преодолении барьеров, мешающих получению ими государственных и муниципальных услуг наравне с другими лицами.</w:t>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Показатели доступности и качества муниципальной услуги</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jc w:val="both"/>
        <w:rPr>
          <w:rFonts w:ascii="Times New Roman" w:hAnsi="Times New Roman"/>
          <w:color w:val="000000"/>
          <w:sz w:val="28"/>
          <w:szCs w:val="28"/>
          <w:highlight w:val="none"/>
          <w:shd w:fill="FFFFFF" w:val="clear"/>
        </w:rPr>
      </w:pPr>
      <w:r>
        <w:rPr>
          <w:rFonts w:eastAsia="Calibri"/>
          <w:color w:val="000000"/>
          <w:sz w:val="28"/>
          <w:szCs w:val="28"/>
          <w:shd w:fill="FFFFFF" w:val="clear"/>
          <w:lang w:eastAsia="en-US"/>
        </w:rPr>
        <w:tab/>
        <w:t>2.24. Показателями доступности муниципальной услуги являются:</w:t>
      </w:r>
    </w:p>
    <w:p>
      <w:pPr>
        <w:pStyle w:val="Normal"/>
        <w:widowControl w:val="false"/>
        <w:ind w:firstLine="709"/>
        <w:jc w:val="both"/>
        <w:rPr>
          <w:rFonts w:ascii="Times New Roman" w:hAnsi="Times New Roman"/>
          <w:color w:val="000000"/>
          <w:sz w:val="28"/>
          <w:szCs w:val="28"/>
          <w:highlight w:val="none"/>
          <w:shd w:fill="FFFFFF" w:val="clear"/>
        </w:rPr>
      </w:pPr>
      <w:r>
        <w:rPr>
          <w:color w:val="000000"/>
          <w:sz w:val="28"/>
          <w:szCs w:val="28"/>
          <w:shd w:fill="FFFFFF" w:val="clear"/>
        </w:rPr>
        <w:t>1) транспортная доступность мест предоставления муниципальной услуги;</w:t>
      </w:r>
    </w:p>
    <w:p>
      <w:pPr>
        <w:pStyle w:val="Normal"/>
        <w:widowControl w:val="false"/>
        <w:ind w:firstLine="709"/>
        <w:jc w:val="both"/>
        <w:rPr>
          <w:rFonts w:ascii="Times New Roman" w:hAnsi="Times New Roman"/>
          <w:color w:val="000000"/>
          <w:sz w:val="28"/>
          <w:szCs w:val="28"/>
          <w:highlight w:val="none"/>
          <w:shd w:fill="FFFFFF" w:val="clear"/>
        </w:rPr>
      </w:pPr>
      <w:r>
        <w:rPr>
          <w:color w:val="000000"/>
          <w:sz w:val="28"/>
          <w:szCs w:val="28"/>
          <w:shd w:fill="FFFFFF" w:val="clear"/>
        </w:rPr>
        <w:t>2) обеспечение беспрепятственного доступа к помещениям, в которых предоставляется муниципальная услуга;</w:t>
      </w:r>
    </w:p>
    <w:p>
      <w:pPr>
        <w:pStyle w:val="Normal"/>
        <w:widowControl w:val="false"/>
        <w:ind w:firstLine="709"/>
        <w:jc w:val="both"/>
        <w:rPr>
          <w:rFonts w:ascii="Times New Roman" w:hAnsi="Times New Roman"/>
          <w:color w:val="000000"/>
          <w:sz w:val="28"/>
          <w:szCs w:val="28"/>
          <w:highlight w:val="none"/>
          <w:shd w:fill="FFFFFF" w:val="clear"/>
        </w:rPr>
      </w:pPr>
      <w:r>
        <w:rPr>
          <w:color w:val="000000"/>
          <w:sz w:val="28"/>
          <w:szCs w:val="28"/>
          <w:shd w:fill="FFFFFF" w:val="clear"/>
        </w:rPr>
        <w:t>3) размещение информации о порядке предоставления муниципальной услуги в информационно-телекоммуникационной сети «Интернет»;</w:t>
      </w:r>
    </w:p>
    <w:p>
      <w:pPr>
        <w:pStyle w:val="Normal"/>
        <w:widowControl w:val="false"/>
        <w:ind w:firstLine="709"/>
        <w:jc w:val="both"/>
        <w:rPr>
          <w:rFonts w:ascii="Times New Roman" w:hAnsi="Times New Roman"/>
          <w:color w:val="000000"/>
          <w:sz w:val="28"/>
          <w:szCs w:val="28"/>
          <w:highlight w:val="none"/>
          <w:shd w:fill="FFFFFF" w:val="clear"/>
        </w:rPr>
      </w:pPr>
      <w:bookmarkStart w:id="0" w:name="P440"/>
      <w:bookmarkEnd w:id="0"/>
      <w:r>
        <w:rPr>
          <w:color w:val="000000"/>
          <w:sz w:val="28"/>
          <w:szCs w:val="28"/>
          <w:shd w:fill="FFFFFF" w:val="clear"/>
        </w:rPr>
        <w:t>4) возможность получения муниципальной услуги с использованием Единого портала и (или) Регионального портала.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2.25. Показателями качества предоставления муниципальной услуги являются: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 соблюдение стандарта предоставления муниципальной услуги;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 количество взаимодействий заявителя с должностными лицами при предоставлении муниципальной услуги и их продолжительность (1 раз по 15 минут);</w:t>
      </w:r>
    </w:p>
    <w:p>
      <w:pPr>
        <w:pStyle w:val="Normal"/>
        <w:numPr>
          <w:ilvl w:val="0"/>
          <w:numId w:val="0"/>
        </w:numPr>
        <w:ind w:firstLine="720" w:left="0"/>
        <w:jc w:val="both"/>
        <w:outlineLvl w:val="2"/>
        <w:rPr>
          <w:rFonts w:ascii="Times New Roman" w:hAnsi="Times New Roman"/>
          <w:color w:val="000000"/>
          <w:sz w:val="28"/>
          <w:szCs w:val="28"/>
          <w:highlight w:val="none"/>
          <w:shd w:fill="FFFFFF" w:val="clear"/>
        </w:rPr>
      </w:pPr>
      <w:r>
        <w:rPr>
          <w:color w:val="000000"/>
          <w:sz w:val="28"/>
          <w:szCs w:val="28"/>
          <w:shd w:fill="FFFFFF" w:val="clear"/>
        </w:rPr>
        <w:t>3) возможность получения информации о ходе предоставления муниципальной услуги;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4) возможность получения муниципальной услуги в многофункциональном центре.</w:t>
      </w:r>
    </w:p>
    <w:p>
      <w:pPr>
        <w:pStyle w:val="Normal"/>
        <w:numPr>
          <w:ilvl w:val="0"/>
          <w:numId w:val="0"/>
        </w:numPr>
        <w:spacing w:lineRule="auto" w:line="276"/>
        <w:ind w:firstLine="709" w:left="0"/>
        <w:jc w:val="both"/>
        <w:outlineLvl w:val="2"/>
        <w:rPr>
          <w:rFonts w:ascii="Times New Roman" w:hAnsi="Times New Roman"/>
          <w:bCs/>
          <w:color w:val="000000"/>
          <w:sz w:val="28"/>
          <w:szCs w:val="28"/>
          <w:highlight w:val="none"/>
          <w:shd w:fill="FFFFFF" w:val="clear"/>
        </w:rPr>
      </w:pPr>
      <w:r>
        <w:rPr>
          <w:bCs/>
          <w:color w:val="000000"/>
          <w:sz w:val="28"/>
          <w:szCs w:val="28"/>
          <w:shd w:fill="FFFFFF" w:val="clear"/>
        </w:rPr>
      </w:r>
    </w:p>
    <w:p>
      <w:pPr>
        <w:pStyle w:val="Normal"/>
        <w:ind w:firstLine="720"/>
        <w:jc w:val="center"/>
        <w:rPr>
          <w:rFonts w:ascii="Times New Roman" w:hAnsi="Times New Roman"/>
          <w:color w:val="000000"/>
          <w:sz w:val="28"/>
          <w:szCs w:val="28"/>
          <w:highlight w:val="none"/>
          <w:shd w:fill="FFFFFF" w:val="clear"/>
        </w:rPr>
      </w:pPr>
      <w:r>
        <w:rPr>
          <w:b/>
          <w:bCs/>
          <w:color w:val="000000"/>
          <w:sz w:val="28"/>
          <w:szCs w:val="28"/>
          <w:shd w:fill="FFFFFF" w:val="clear"/>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pPr>
        <w:pStyle w:val="Normal"/>
        <w:ind w:firstLine="720"/>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ConsPlusNormal"/>
        <w:ind w:firstLine="540"/>
        <w:jc w:val="both"/>
        <w:rPr>
          <w:rFonts w:ascii="Times New Roman" w:hAnsi="Times New Roman"/>
          <w:color w:val="000000"/>
          <w:sz w:val="28"/>
          <w:szCs w:val="28"/>
          <w:highlight w:val="none"/>
          <w:shd w:fill="FFFFFF" w:val="clear"/>
        </w:rPr>
      </w:pPr>
      <w:r>
        <w:rPr>
          <w:rFonts w:cs="Times New Roman" w:ascii="Times New Roman" w:hAnsi="Times New Roman"/>
          <w:color w:val="000000"/>
          <w:sz w:val="28"/>
          <w:szCs w:val="28"/>
          <w:shd w:fill="FFFFFF" w:val="clear"/>
        </w:rPr>
        <w:t>2.26. Управление осуществляет взаимодействие с многофункциональным центром при предоставлении муниципальной услуги.</w:t>
      </w:r>
    </w:p>
    <w:p>
      <w:pPr>
        <w:pStyle w:val="ConsPlusNormal"/>
        <w:ind w:firstLine="540"/>
        <w:jc w:val="both"/>
        <w:rPr>
          <w:rFonts w:ascii="Times New Roman" w:hAnsi="Times New Roman"/>
          <w:color w:val="000000"/>
          <w:sz w:val="28"/>
          <w:szCs w:val="28"/>
          <w:highlight w:val="none"/>
          <w:shd w:fill="FFFFFF" w:val="clear"/>
        </w:rPr>
      </w:pPr>
      <w:r>
        <w:rPr>
          <w:rFonts w:cs="Times New Roman" w:ascii="Times New Roman" w:hAnsi="Times New Roman"/>
          <w:color w:val="000000"/>
          <w:sz w:val="28"/>
          <w:szCs w:val="28"/>
          <w:shd w:fill="FFFFFF" w:val="clear"/>
        </w:rPr>
        <w:t>2.27. Обеспечение возможности получения Заявителями информации и обеспечение доступа заявителей к сведениям о муниципальной услуге, размещаемой на Едином портале и Региональном портале.</w:t>
      </w:r>
    </w:p>
    <w:p>
      <w:pPr>
        <w:pStyle w:val="ConsPlusNormal"/>
        <w:ind w:firstLine="540"/>
        <w:jc w:val="both"/>
        <w:rPr>
          <w:rFonts w:ascii="Times New Roman" w:hAnsi="Times New Roman"/>
          <w:color w:val="000000"/>
          <w:sz w:val="28"/>
          <w:szCs w:val="28"/>
          <w:highlight w:val="none"/>
          <w:shd w:fill="FFFFFF" w:val="clear"/>
        </w:rPr>
      </w:pPr>
      <w:r>
        <w:rPr>
          <w:rFonts w:cs="Times New Roman" w:ascii="Times New Roman" w:hAnsi="Times New Roman"/>
          <w:color w:val="000000"/>
          <w:sz w:val="28"/>
          <w:szCs w:val="28"/>
          <w:shd w:fill="FFFFFF" w:val="clear"/>
        </w:rPr>
        <w:t>2.28. Обеспечение доступа Заявителей к форме заявления и обеспечение доступа к ней для копирования и заполнения в электронном виде с использованием Единого портала, Регионального портала.</w:t>
      </w:r>
    </w:p>
    <w:p>
      <w:pPr>
        <w:pStyle w:val="ConsPlusNormal"/>
        <w:ind w:firstLine="540"/>
        <w:jc w:val="both"/>
        <w:rPr>
          <w:rFonts w:ascii="Times New Roman" w:hAnsi="Times New Roman"/>
          <w:color w:val="000000"/>
          <w:sz w:val="28"/>
          <w:szCs w:val="28"/>
          <w:highlight w:val="none"/>
          <w:shd w:fill="FFFFFF" w:val="clear"/>
        </w:rPr>
      </w:pPr>
      <w:r>
        <w:rPr>
          <w:rFonts w:cs="Times New Roman" w:ascii="Times New Roman" w:hAnsi="Times New Roman"/>
          <w:color w:val="000000"/>
          <w:sz w:val="28"/>
          <w:szCs w:val="28"/>
          <w:shd w:fill="FFFFFF" w:val="clear"/>
        </w:rPr>
        <w:t>2.29. Обеспечение возможности для Заявителей в целях получения муниципальной услуги представлять документы в электронном виде с использованием Единого портала, Регионального портала.</w:t>
      </w:r>
    </w:p>
    <w:p>
      <w:pPr>
        <w:pStyle w:val="ConsPlusNormal"/>
        <w:ind w:firstLine="540"/>
        <w:jc w:val="both"/>
        <w:rPr>
          <w:rFonts w:ascii="Times New Roman" w:hAnsi="Times New Roman"/>
          <w:color w:val="000000"/>
          <w:sz w:val="28"/>
          <w:szCs w:val="28"/>
          <w:highlight w:val="none"/>
          <w:shd w:fill="FFFFFF" w:val="clear"/>
        </w:rPr>
      </w:pPr>
      <w:bookmarkStart w:id="1" w:name="P581"/>
      <w:bookmarkEnd w:id="1"/>
      <w:r>
        <w:rPr>
          <w:rFonts w:cs="Times New Roman" w:ascii="Times New Roman" w:hAnsi="Times New Roman"/>
          <w:color w:val="000000"/>
          <w:sz w:val="28"/>
          <w:szCs w:val="28"/>
          <w:shd w:fill="FFFFFF" w:val="clear"/>
        </w:rPr>
        <w:t xml:space="preserve">2.30. Обеспечение возможности для Заявителей осуществлять с использованием Единого портала, Регионального портала мониторинг хода предоставления муниципальной услуги. </w:t>
      </w:r>
    </w:p>
    <w:p>
      <w:pPr>
        <w:pStyle w:val="ConsPlusNormal"/>
        <w:ind w:firstLine="540"/>
        <w:jc w:val="both"/>
        <w:rPr>
          <w:rFonts w:ascii="Times New Roman" w:hAnsi="Times New Roman"/>
          <w:color w:val="000000"/>
          <w:sz w:val="28"/>
          <w:szCs w:val="28"/>
          <w:highlight w:val="none"/>
          <w:shd w:fill="FFFFFF" w:val="clear"/>
        </w:rPr>
      </w:pPr>
      <w:bookmarkStart w:id="2" w:name="P585"/>
      <w:bookmarkEnd w:id="2"/>
      <w:r>
        <w:rPr>
          <w:rFonts w:cs="Times New Roman" w:ascii="Times New Roman" w:hAnsi="Times New Roman"/>
          <w:color w:val="000000"/>
          <w:sz w:val="28"/>
          <w:szCs w:val="28"/>
          <w:shd w:fill="FFFFFF" w:val="clear"/>
        </w:rPr>
        <w:t>2.31. Обеспечение возможности для Заявителей получения результата муниципальной услуги в электронном виде с использованием Единого портала, Регионального портала.</w:t>
      </w:r>
    </w:p>
    <w:p>
      <w:pPr>
        <w:pStyle w:val="ConsPlusNormal"/>
        <w:ind w:firstLine="540"/>
        <w:jc w:val="both"/>
        <w:rPr>
          <w:rFonts w:ascii="Times New Roman" w:hAnsi="Times New Roman"/>
          <w:color w:val="000000"/>
          <w:sz w:val="28"/>
          <w:szCs w:val="28"/>
          <w:highlight w:val="none"/>
          <w:shd w:fill="FFFFFF" w:val="clear"/>
        </w:rPr>
      </w:pPr>
      <w:r>
        <w:rPr>
          <w:rFonts w:cs="Times New Roman" w:ascii="Times New Roman" w:hAnsi="Times New Roman"/>
          <w:color w:val="000000"/>
          <w:sz w:val="28"/>
          <w:szCs w:val="28"/>
          <w:shd w:fill="FFFFFF" w:val="clear"/>
        </w:rPr>
        <w:t>2.32. Средства электронной подписи, применяемые при предоставлении муниципальной услуги в электронном виде, должны быть сертифицированы в соответствии с законодательством Российской Федерации.</w:t>
      </w:r>
    </w:p>
    <w:p>
      <w:pPr>
        <w:pStyle w:val="ConsPlusNormal"/>
        <w:ind w:firstLine="540"/>
        <w:jc w:val="both"/>
        <w:rPr>
          <w:rFonts w:ascii="Times New Roman" w:hAnsi="Times New Roman"/>
          <w:color w:val="000000"/>
          <w:sz w:val="28"/>
          <w:szCs w:val="28"/>
          <w:highlight w:val="none"/>
          <w:shd w:fill="FFFFFF" w:val="clear"/>
        </w:rPr>
      </w:pPr>
      <w:r>
        <w:rPr>
          <w:rFonts w:cs="Times New Roman" w:ascii="Times New Roman" w:hAnsi="Times New Roman"/>
          <w:color w:val="000000"/>
          <w:sz w:val="28"/>
          <w:szCs w:val="28"/>
          <w:shd w:fill="FFFFFF" w:val="clear"/>
        </w:rPr>
        <w:t xml:space="preserve">2.33. </w:t>
      </w:r>
      <w:r>
        <w:rPr>
          <w:rFonts w:ascii="Times New Roman" w:hAnsi="Times New Roman"/>
          <w:color w:val="000000"/>
          <w:spacing w:val="-4"/>
          <w:sz w:val="28"/>
          <w:szCs w:val="28"/>
          <w:shd w:fill="FFFFFF" w:val="clear"/>
        </w:rPr>
        <w:t>Предоставление муниципальной услуги по экстерриториальному принципу не осуществляется.</w:t>
      </w:r>
    </w:p>
    <w:p>
      <w:pPr>
        <w:pStyle w:val="ConsPlusNormal"/>
        <w:ind w:firstLine="540"/>
        <w:jc w:val="both"/>
        <w:rPr>
          <w:rFonts w:ascii="Times New Roman" w:hAnsi="Times New Roman" w:cs="Times New Roman"/>
          <w:color w:val="000000"/>
          <w:sz w:val="28"/>
          <w:szCs w:val="28"/>
          <w:highlight w:val="none"/>
          <w:shd w:fill="FFFFFF" w:val="clear"/>
        </w:rPr>
      </w:pPr>
      <w:r>
        <w:rPr>
          <w:rFonts w:cs="Times New Roman" w:ascii="Times New Roman" w:hAnsi="Times New Roman"/>
          <w:color w:val="000000"/>
          <w:sz w:val="28"/>
          <w:szCs w:val="28"/>
          <w:shd w:fill="FFFFFF" w:val="clear"/>
        </w:rPr>
      </w:r>
    </w:p>
    <w:p>
      <w:pPr>
        <w:pStyle w:val="Normal"/>
        <w:spacing w:lineRule="auto" w:line="276" w:before="0" w:after="200"/>
        <w:jc w:val="center"/>
        <w:rPr>
          <w:rFonts w:ascii="Times New Roman" w:hAnsi="Times New Roman"/>
          <w:color w:val="000000"/>
          <w:sz w:val="28"/>
          <w:szCs w:val="28"/>
          <w:highlight w:val="none"/>
          <w:shd w:fill="FFFFFF" w:val="clear"/>
        </w:rPr>
      </w:pPr>
      <w:r>
        <w:rPr>
          <w:rFonts w:eastAsia="Arial" w:eastAsiaTheme="minorHAnsi"/>
          <w:b/>
          <w:color w:val="000000"/>
          <w:sz w:val="28"/>
          <w:szCs w:val="28"/>
          <w:shd w:fill="FFFFFF" w:val="clear"/>
          <w:lang w:eastAsia="en-US"/>
        </w:rPr>
        <w:t>Исчерпывающий перечень документов, необходимых в соответствии с федеральным и (или) областным законодательством, муниципальными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подлежащих представлению заявителем, и информация о способах их получения заявителями, в том числе в электронной форме, и порядке их представления</w:t>
      </w:r>
    </w:p>
    <w:p>
      <w:pPr>
        <w:pStyle w:val="NoSpacing"/>
        <w:suppressAutoHyphens w:val="true"/>
        <w:spacing w:lineRule="auto" w:line="240"/>
        <w:ind w:firstLine="709"/>
        <w:jc w:val="both"/>
        <w:rPr>
          <w:rFonts w:ascii="Times New Roman" w:hAnsi="Times New Roman"/>
          <w:color w:val="000000"/>
          <w:sz w:val="28"/>
          <w:szCs w:val="28"/>
        </w:rPr>
      </w:pPr>
      <w:r>
        <w:rPr>
          <w:color w:val="000000"/>
          <w:sz w:val="28"/>
          <w:szCs w:val="28"/>
          <w:shd w:fill="FFFFFF" w:val="clear"/>
        </w:rPr>
        <w:t xml:space="preserve">2.34. Для получения государственной (муниципальной) услуги Заявитель представляет: </w:t>
      </w:r>
    </w:p>
    <w:p>
      <w:pPr>
        <w:pStyle w:val="Normal"/>
        <w:suppressAutoHyphens w:val="true"/>
        <w:spacing w:lineRule="atLeast" w:line="240"/>
        <w:ind w:firstLine="709" w:right="0"/>
        <w:jc w:val="both"/>
        <w:rPr>
          <w:rFonts w:ascii="Times New Roman" w:hAnsi="Times New Roman"/>
          <w:color w:val="000000"/>
          <w:sz w:val="28"/>
          <w:szCs w:val="28"/>
        </w:rPr>
      </w:pPr>
      <w:r>
        <w:rPr>
          <w:color w:val="000000"/>
          <w:sz w:val="28"/>
          <w:szCs w:val="28"/>
          <w:lang w:eastAsia="ru-RU"/>
        </w:rPr>
        <w:t xml:space="preserve">1) </w:t>
      </w:r>
      <w:r>
        <w:rPr>
          <w:rFonts w:cs="Times New Roman CYR"/>
          <w:color w:val="000000"/>
          <w:sz w:val="28"/>
          <w:szCs w:val="28"/>
          <w:lang w:eastAsia="ru-RU"/>
        </w:rPr>
        <w:t>заявление о предоставлении жилого помещения по договору социального найма</w:t>
      </w:r>
      <w:r>
        <w:rPr>
          <w:rFonts w:cs="Times New Roman CYR"/>
          <w:i/>
          <w:iCs/>
          <w:color w:val="000000"/>
          <w:sz w:val="28"/>
          <w:szCs w:val="28"/>
          <w:lang w:eastAsia="ru-RU"/>
        </w:rPr>
        <w:t xml:space="preserve"> </w:t>
      </w:r>
      <w:r>
        <w:rPr>
          <w:rFonts w:cs="Times New Roman CYR"/>
          <w:color w:val="000000"/>
          <w:sz w:val="28"/>
          <w:szCs w:val="28"/>
          <w:lang w:eastAsia="ru-RU"/>
        </w:rPr>
        <w:t>(далее также – заявление) по форме согласно приложению</w:t>
      </w:r>
      <w:r>
        <w:rPr>
          <w:rFonts w:cs="Times New Roman CYR"/>
          <w:color w:val="000000"/>
          <w:sz w:val="28"/>
          <w:szCs w:val="28"/>
          <w:lang w:val="en-US" w:eastAsia="ru-RU"/>
        </w:rPr>
        <w:t xml:space="preserve"> N </w:t>
      </w:r>
      <w:r>
        <w:rPr>
          <w:rFonts w:cs="Times New Roman CYR"/>
          <w:color w:val="000000"/>
          <w:sz w:val="28"/>
          <w:szCs w:val="28"/>
          <w:lang w:eastAsia="ru-RU"/>
        </w:rPr>
        <w:t>1 к настоящему Административному регламенту;</w:t>
      </w:r>
    </w:p>
    <w:p>
      <w:pPr>
        <w:pStyle w:val="Normal"/>
        <w:suppressAutoHyphens w:val="true"/>
        <w:spacing w:lineRule="atLeast" w:line="240"/>
        <w:ind w:firstLine="709" w:right="0"/>
        <w:jc w:val="both"/>
        <w:rPr>
          <w:rFonts w:ascii="Times New Roman" w:hAnsi="Times New Roman"/>
          <w:color w:val="000000"/>
          <w:sz w:val="28"/>
          <w:szCs w:val="28"/>
        </w:rPr>
      </w:pPr>
      <w:r>
        <w:rPr>
          <w:color w:val="000000"/>
          <w:sz w:val="28"/>
          <w:szCs w:val="28"/>
          <w:lang w:eastAsia="ru-RU"/>
        </w:rPr>
        <w:t xml:space="preserve">2) </w:t>
      </w:r>
      <w:r>
        <w:rPr>
          <w:rFonts w:cs="Times New Roman CYR"/>
          <w:color w:val="000000"/>
          <w:sz w:val="28"/>
          <w:szCs w:val="28"/>
          <w:lang w:eastAsia="ru-RU"/>
        </w:rPr>
        <w:t>паспорт или иной заменяющий его документ, удостоверяющий личность заявителя в соответствии с федеральным законодательством;</w:t>
      </w:r>
    </w:p>
    <w:p>
      <w:pPr>
        <w:pStyle w:val="Normal"/>
        <w:suppressAutoHyphens w:val="true"/>
        <w:spacing w:lineRule="atLeast" w:line="240"/>
        <w:ind w:firstLine="709" w:right="0"/>
        <w:jc w:val="both"/>
        <w:rPr>
          <w:rFonts w:ascii="Times New Roman" w:hAnsi="Times New Roman"/>
          <w:color w:val="000000"/>
          <w:sz w:val="28"/>
          <w:szCs w:val="28"/>
        </w:rPr>
      </w:pPr>
      <w:r>
        <w:rPr>
          <w:color w:val="000000"/>
          <w:sz w:val="28"/>
          <w:szCs w:val="28"/>
          <w:lang w:eastAsia="ru-RU"/>
        </w:rPr>
        <w:t xml:space="preserve">3) </w:t>
      </w:r>
      <w:r>
        <w:rPr>
          <w:rFonts w:cs="Times New Roman CYR"/>
          <w:color w:val="000000"/>
          <w:sz w:val="28"/>
          <w:szCs w:val="28"/>
          <w:lang w:eastAsia="ru-RU"/>
        </w:rPr>
        <w:t>копия финансового лицевого счета на занимаемое заявителем и членами его семьи жилое помещение (в случаях, если документ отсутствует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w:t>
      </w:r>
    </w:p>
    <w:p>
      <w:pPr>
        <w:pStyle w:val="Normal"/>
        <w:suppressAutoHyphens w:val="true"/>
        <w:spacing w:lineRule="atLeast" w:line="240"/>
        <w:ind w:firstLine="709" w:right="0"/>
        <w:jc w:val="both"/>
        <w:rPr>
          <w:rFonts w:ascii="Times New Roman" w:hAnsi="Times New Roman"/>
          <w:color w:val="000000"/>
          <w:sz w:val="28"/>
          <w:szCs w:val="28"/>
        </w:rPr>
      </w:pPr>
      <w:r>
        <w:rPr>
          <w:color w:val="000000"/>
          <w:sz w:val="28"/>
          <w:szCs w:val="28"/>
          <w:lang w:eastAsia="ru-RU"/>
        </w:rPr>
        <w:t xml:space="preserve">4) </w:t>
      </w:r>
      <w:r>
        <w:rPr>
          <w:rFonts w:cs="Times New Roman CYR"/>
          <w:color w:val="000000"/>
          <w:sz w:val="28"/>
          <w:szCs w:val="28"/>
          <w:lang w:eastAsia="ru-RU"/>
        </w:rPr>
        <w:t>правоустанавливающий документ на занимаемое заявителем и (или) членами его семьи жилое помещение (за исключением случая, когда право на жилое помещение, зарегистрировано в Едином государственном реестре недвижимости):</w:t>
      </w:r>
    </w:p>
    <w:p>
      <w:pPr>
        <w:pStyle w:val="BodyText"/>
        <w:widowControl/>
        <w:numPr>
          <w:ilvl w:val="0"/>
          <w:numId w:val="0"/>
        </w:numPr>
        <w:suppressAutoHyphens w:val="true"/>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 договор социального найма, ордер;</w:t>
      </w:r>
    </w:p>
    <w:p>
      <w:pPr>
        <w:pStyle w:val="BodyText"/>
        <w:widowControl/>
        <w:numPr>
          <w:ilvl w:val="0"/>
          <w:numId w:val="0"/>
        </w:numPr>
        <w:suppressAutoHyphens w:val="true"/>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 договор купли-продажи, дарения, мены, ренты;</w:t>
      </w:r>
    </w:p>
    <w:p>
      <w:pPr>
        <w:pStyle w:val="BodyText"/>
        <w:widowControl/>
        <w:numPr>
          <w:ilvl w:val="0"/>
          <w:numId w:val="0"/>
        </w:numPr>
        <w:suppressAutoHyphens w:val="true"/>
        <w:ind w:hanging="0" w:left="0" w:right="0"/>
        <w:jc w:val="both"/>
        <w:rPr>
          <w:rFonts w:ascii="Times New Roman" w:hAnsi="Times New Roman"/>
          <w:b w:val="false"/>
          <w:i w:val="false"/>
          <w:i w:val="false"/>
          <w:caps w:val="false"/>
          <w:smallCaps w:val="false"/>
          <w:color w:val="000000"/>
          <w:spacing w:val="0"/>
          <w:sz w:val="28"/>
          <w:szCs w:val="28"/>
        </w:rPr>
      </w:pPr>
      <w:r>
        <w:rPr>
          <w:b w:val="false"/>
          <w:i w:val="false"/>
          <w:caps w:val="false"/>
          <w:smallCaps w:val="false"/>
          <w:color w:val="000000"/>
          <w:spacing w:val="0"/>
          <w:sz w:val="28"/>
          <w:szCs w:val="28"/>
        </w:rPr>
        <w:tab/>
        <w:t>- свидетельство о праве на наследство;</w:t>
      </w:r>
    </w:p>
    <w:p>
      <w:pPr>
        <w:pStyle w:val="BodyText"/>
        <w:widowControl/>
        <w:numPr>
          <w:ilvl w:val="0"/>
          <w:numId w:val="0"/>
        </w:numPr>
        <w:suppressAutoHyphens w:val="true"/>
        <w:spacing w:before="0" w:after="0"/>
        <w:ind w:hanging="0" w:left="0" w:right="0"/>
        <w:jc w:val="both"/>
        <w:rPr>
          <w:rFonts w:ascii="Times New Roman" w:hAnsi="Times New Roman"/>
          <w:color w:val="000000"/>
          <w:sz w:val="28"/>
          <w:szCs w:val="28"/>
        </w:rPr>
      </w:pPr>
      <w:r>
        <w:rPr>
          <w:b w:val="false"/>
          <w:i w:val="false"/>
          <w:caps w:val="false"/>
          <w:smallCaps w:val="false"/>
          <w:color w:val="000000"/>
          <w:spacing w:val="0"/>
          <w:sz w:val="28"/>
          <w:szCs w:val="28"/>
        </w:rPr>
        <w:tab/>
        <w:t>- решение суда и т. п.</w:t>
      </w:r>
    </w:p>
    <w:p>
      <w:pPr>
        <w:pStyle w:val="Normal"/>
        <w:suppressAutoHyphens w:val="true"/>
        <w:spacing w:lineRule="atLeast" w:line="240"/>
        <w:ind w:firstLine="709" w:right="0"/>
        <w:jc w:val="both"/>
        <w:rPr>
          <w:rFonts w:ascii="Times New Roman" w:hAnsi="Times New Roman" w:cs="Times New Roman CYR"/>
          <w:color w:val="000000"/>
          <w:sz w:val="28"/>
          <w:szCs w:val="28"/>
          <w:lang w:eastAsia="ru-RU"/>
        </w:rPr>
      </w:pPr>
      <w:r>
        <w:rPr>
          <w:rFonts w:cs="Times New Roman CYR"/>
          <w:color w:val="000000"/>
          <w:sz w:val="28"/>
          <w:szCs w:val="28"/>
          <w:lang w:eastAsia="ru-RU"/>
        </w:rPr>
        <w:t>5) документы подтверждающие состав семьи;</w:t>
      </w:r>
    </w:p>
    <w:p>
      <w:pPr>
        <w:pStyle w:val="Normal"/>
        <w:suppressAutoHyphens w:val="true"/>
        <w:spacing w:lineRule="atLeast" w:line="240"/>
        <w:ind w:hanging="0" w:right="0"/>
        <w:jc w:val="both"/>
        <w:rPr>
          <w:rFonts w:ascii="Times New Roman" w:hAnsi="Times New Roman"/>
          <w:color w:val="000000"/>
          <w:sz w:val="28"/>
          <w:szCs w:val="28"/>
        </w:rPr>
      </w:pPr>
      <w:r>
        <w:rPr>
          <w:rFonts w:cs="Times New Roman CYR"/>
          <w:b w:val="false"/>
          <w:i w:val="false"/>
          <w:caps w:val="false"/>
          <w:smallCaps w:val="false"/>
          <w:color w:val="000000"/>
          <w:spacing w:val="0"/>
          <w:sz w:val="28"/>
          <w:szCs w:val="28"/>
          <w:lang w:eastAsia="ru-RU"/>
        </w:rPr>
        <w:tab/>
      </w:r>
      <w:r>
        <w:rPr>
          <w:color w:val="000000"/>
          <w:sz w:val="28"/>
          <w:szCs w:val="28"/>
          <w:lang w:eastAsia="ru-RU"/>
        </w:rPr>
        <w:t xml:space="preserve">6) </w:t>
      </w:r>
      <w:r>
        <w:rPr>
          <w:rFonts w:cs="Times New Roman CYR"/>
          <w:color w:val="000000"/>
          <w:sz w:val="28"/>
          <w:szCs w:val="28"/>
          <w:lang w:eastAsia="ru-RU"/>
        </w:rPr>
        <w:t>документы, подтверждающие получение согласия членов семьи заявителя или их законных представителей на обработку персональных данных членов семьи заявителя;</w:t>
      </w:r>
    </w:p>
    <w:p>
      <w:pPr>
        <w:pStyle w:val="Normal"/>
        <w:suppressAutoHyphens w:val="true"/>
        <w:spacing w:lineRule="atLeast" w:line="240"/>
        <w:ind w:firstLine="709" w:right="0"/>
        <w:jc w:val="both"/>
        <w:rPr>
          <w:rFonts w:ascii="Times New Roman" w:hAnsi="Times New Roman"/>
          <w:color w:val="000000"/>
          <w:sz w:val="28"/>
          <w:szCs w:val="28"/>
        </w:rPr>
      </w:pPr>
      <w:r>
        <w:rPr>
          <w:color w:val="000000"/>
          <w:sz w:val="28"/>
          <w:szCs w:val="28"/>
          <w:shd w:fill="FFFFFF" w:val="clear"/>
          <w:lang w:eastAsia="ru-RU"/>
        </w:rPr>
        <w:t xml:space="preserve">7) </w:t>
      </w:r>
      <w:r>
        <w:rPr>
          <w:rFonts w:cs="Times New Roman CYR"/>
          <w:color w:val="000000"/>
          <w:sz w:val="28"/>
          <w:szCs w:val="28"/>
          <w:shd w:fill="FFFFFF" w:val="clear"/>
          <w:lang w:eastAsia="ru-RU"/>
        </w:rPr>
        <w:t>документ, подтверждающий полномочия (если заявление и документы представляются представителем заявителя).</w:t>
      </w:r>
    </w:p>
    <w:p>
      <w:pPr>
        <w:pStyle w:val="Normal"/>
        <w:suppressAutoHyphens w:val="true"/>
        <w:spacing w:lineRule="atLeast" w:line="240"/>
        <w:ind w:firstLine="709" w:right="0"/>
        <w:jc w:val="both"/>
        <w:rPr>
          <w:rFonts w:ascii="Times New Roman" w:hAnsi="Times New Roman" w:cs="Times New Roman CYR"/>
          <w:sz w:val="28"/>
          <w:szCs w:val="28"/>
          <w:lang w:eastAsia="ru-RU"/>
        </w:rPr>
      </w:pPr>
      <w:r>
        <w:rPr>
          <w:rFonts w:cs="Times New Roman CYR"/>
          <w:sz w:val="28"/>
          <w:szCs w:val="28"/>
          <w:lang w:eastAsia="ru-RU"/>
        </w:rPr>
        <w:t>2.35. Помимо документов, указанных в части 2.34. Заявитель вправе предоставить иные документы, к ним относится:</w:t>
      </w:r>
    </w:p>
    <w:p>
      <w:pPr>
        <w:pStyle w:val="Normal"/>
        <w:suppressAutoHyphens w:val="true"/>
        <w:spacing w:lineRule="atLeast" w:line="240"/>
        <w:ind w:firstLine="709" w:right="0"/>
        <w:jc w:val="both"/>
        <w:rPr>
          <w:rFonts w:ascii="Times New Roman" w:hAnsi="Times New Roman"/>
          <w:sz w:val="28"/>
          <w:szCs w:val="28"/>
        </w:rPr>
      </w:pPr>
      <w:r>
        <w:rPr>
          <w:sz w:val="28"/>
          <w:szCs w:val="28"/>
          <w:lang w:eastAsia="ru-RU"/>
        </w:rPr>
        <w:t xml:space="preserve">1) </w:t>
      </w:r>
      <w:r>
        <w:rPr>
          <w:rFonts w:cs="Times New Roman CYR"/>
          <w:sz w:val="28"/>
          <w:szCs w:val="28"/>
          <w:lang w:eastAsia="ru-RU"/>
        </w:rPr>
        <w:t>свидетельства о государственной регистрации актов гражданского состояния (о рождении, о смерти, о заключении (расторжении) брака), и их нотариально удостоверенный перевод на русский язык, в случае, когда регистрация актов гражданского состояния произведена компетентными органами иностранного государства;</w:t>
      </w:r>
    </w:p>
    <w:p>
      <w:pPr>
        <w:pStyle w:val="Normal"/>
        <w:suppressAutoHyphens w:val="true"/>
        <w:spacing w:lineRule="atLeast" w:line="240"/>
        <w:ind w:firstLine="709" w:right="0"/>
        <w:jc w:val="both"/>
        <w:rPr>
          <w:rFonts w:ascii="Times New Roman" w:hAnsi="Times New Roman"/>
          <w:sz w:val="28"/>
          <w:szCs w:val="28"/>
        </w:rPr>
      </w:pPr>
      <w:r>
        <w:rPr>
          <w:sz w:val="28"/>
          <w:szCs w:val="28"/>
          <w:lang w:eastAsia="ru-RU"/>
        </w:rPr>
        <w:t xml:space="preserve">2) </w:t>
      </w:r>
      <w:r>
        <w:rPr>
          <w:rFonts w:cs="Times New Roman CYR"/>
          <w:sz w:val="28"/>
          <w:szCs w:val="28"/>
          <w:lang w:eastAsia="ru-RU"/>
        </w:rPr>
        <w:t>медицинское заключение, подтверждающее наличие тяжелой формы хронического заболевания (в случаях,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pPr>
        <w:pStyle w:val="Normal"/>
        <w:suppressAutoHyphens w:val="true"/>
        <w:spacing w:lineRule="atLeast" w:line="240"/>
        <w:ind w:firstLine="709" w:right="0"/>
        <w:jc w:val="both"/>
        <w:rPr>
          <w:rFonts w:ascii="Times New Roman" w:hAnsi="Times New Roman"/>
          <w:sz w:val="28"/>
          <w:szCs w:val="28"/>
        </w:rPr>
      </w:pPr>
      <w:r>
        <w:rPr>
          <w:sz w:val="28"/>
          <w:szCs w:val="28"/>
          <w:lang w:eastAsia="ru-RU"/>
        </w:rPr>
        <w:t xml:space="preserve">3) </w:t>
      </w:r>
      <w:r>
        <w:rPr>
          <w:rFonts w:cs="Times New Roman CYR"/>
          <w:sz w:val="28"/>
          <w:szCs w:val="28"/>
          <w:lang w:eastAsia="ru-RU"/>
        </w:rPr>
        <w:t>документ, подтверждающий льготную категорию граждан, имеющих право на предоставление жилого помещения (при наличии);</w:t>
      </w:r>
    </w:p>
    <w:p>
      <w:pPr>
        <w:pStyle w:val="Normal"/>
        <w:suppressAutoHyphens w:val="true"/>
        <w:spacing w:lineRule="atLeast" w:line="240"/>
        <w:ind w:firstLine="709" w:right="0"/>
        <w:jc w:val="both"/>
        <w:rPr>
          <w:rFonts w:ascii="Times New Roman" w:hAnsi="Times New Roman" w:cs="Times New Roman CYR"/>
          <w:sz w:val="28"/>
          <w:szCs w:val="28"/>
          <w:lang w:eastAsia="ru-RU"/>
        </w:rPr>
      </w:pPr>
      <w:r>
        <w:rPr>
          <w:rFonts w:cs="Times New Roman CYR"/>
          <w:sz w:val="28"/>
          <w:szCs w:val="28"/>
          <w:lang w:eastAsia="ru-RU"/>
        </w:rPr>
        <w:t xml:space="preserve">4) иные документы, подтверждающие право Заявителя состоять на учете в качестве нуждающегося в жилом помещении и (или) право на предоставление жилого помещения вне очереди. </w:t>
      </w:r>
    </w:p>
    <w:p>
      <w:pPr>
        <w:pStyle w:val="Normal"/>
        <w:suppressAutoHyphens w:val="true"/>
        <w:spacing w:lineRule="atLeast" w:line="240"/>
        <w:ind w:firstLine="709" w:right="0"/>
        <w:jc w:val="both"/>
        <w:rPr>
          <w:rFonts w:cs="Times New Roman CYR"/>
          <w:highlight w:val="none"/>
          <w:shd w:fill="FFFFFF" w:val="clear"/>
          <w:lang w:eastAsia="ru-RU"/>
        </w:rPr>
      </w:pPr>
      <w:r>
        <w:rPr>
          <w:rFonts w:cs="Times New Roman CYR"/>
          <w:shd w:fill="FFFFFF" w:val="clear"/>
          <w:lang w:eastAsia="ru-RU"/>
        </w:rPr>
      </w:r>
    </w:p>
    <w:p>
      <w:pPr>
        <w:pStyle w:val="Normal"/>
        <w:spacing w:lineRule="auto" w:line="276" w:before="0" w:after="200"/>
        <w:jc w:val="center"/>
        <w:rPr>
          <w:rFonts w:ascii="Times New Roman" w:hAnsi="Times New Roman"/>
          <w:color w:val="000000"/>
          <w:sz w:val="28"/>
          <w:szCs w:val="28"/>
          <w:highlight w:val="none"/>
          <w:shd w:fill="FFFFFF" w:val="clear"/>
        </w:rPr>
      </w:pPr>
      <w:r>
        <w:rPr>
          <w:rFonts w:eastAsia="Arial" w:eastAsiaTheme="minorHAnsi"/>
          <w:b/>
          <w:bCs/>
          <w:color w:val="000000"/>
          <w:sz w:val="28"/>
          <w:szCs w:val="28"/>
          <w:shd w:fill="FFFFFF" w:val="clear"/>
          <w:lang w:eastAsia="en-US"/>
        </w:rPr>
        <w:t xml:space="preserve">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 xml:space="preserve">2.36.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w:t>
        <w:tab/>
        <w:t xml:space="preserve">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 </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 xml:space="preserve">сведения, подтверждающие действительность паспорта гражданина Российской Федерации; </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 xml:space="preserve">сведения, подтверждающие место жительства, </w:t>
      </w:r>
    </w:p>
    <w:p>
      <w:pPr>
        <w:pStyle w:val="NoSpacing"/>
        <w:spacing w:lineRule="auto" w:line="240"/>
        <w:ind w:firstLine="709"/>
        <w:rPr/>
      </w:pPr>
      <w:r>
        <w:rPr>
          <w:rStyle w:val="Strong"/>
          <w:b w:val="false"/>
          <w:color w:val="000000"/>
          <w:sz w:val="28"/>
          <w:szCs w:val="28"/>
          <w:shd w:fill="FFFFFF" w:val="clear"/>
        </w:rPr>
        <w:t xml:space="preserve">выписка из финансово-лицевого счёта </w:t>
      </w:r>
      <w:r>
        <w:rPr>
          <w:color w:val="000000"/>
          <w:sz w:val="28"/>
          <w:szCs w:val="28"/>
          <w:shd w:fill="FFFFFF" w:val="clear"/>
        </w:rPr>
        <w:t> на занимаемое жилое помещение,</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сведения из Единого государственного реестра недвижимости об объектах недвижимости;</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 xml:space="preserve">сведения об инвалидности; </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признании жилого помещения непригодным для проживания и многоквартирного дома аварийным и подлежащим сносу или реконструкции;</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 xml:space="preserve">сведения о страховом стаже застрахованного лица; сведениями из договора социального найма жилого помещения; </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 xml:space="preserve">сведения, подтверждающие наличие действующего удостоверения многодетной семьи; сведения из Единого государственного реестра юридических лиц; </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 xml:space="preserve">сведения из Единого государственного реестра индивидуальных предпринимателей; </w:t>
      </w:r>
    </w:p>
    <w:p>
      <w:pPr>
        <w:pStyle w:val="Normal"/>
        <w:suppressAutoHyphens w:val="false"/>
        <w:spacing w:lineRule="atLeast" w:line="240"/>
        <w:ind w:firstLine="709" w:right="0"/>
        <w:jc w:val="both"/>
        <w:rPr/>
      </w:pPr>
      <w:r>
        <w:rPr>
          <w:rFonts w:eastAsia="Calibri"/>
          <w:color w:val="000000"/>
          <w:sz w:val="28"/>
          <w:szCs w:val="28"/>
          <w:shd w:fill="FFFFFF" w:val="clear"/>
          <w:lang w:eastAsia="ru-RU"/>
        </w:rPr>
        <w:t xml:space="preserve"> </w:t>
      </w:r>
      <w:r>
        <w:rPr>
          <w:rFonts w:eastAsia="Calibri" w:cs="Times New Roman CYR" w:ascii="Times New Roman CYR" w:hAnsi="Times New Roman CYR"/>
          <w:color w:val="000000"/>
          <w:sz w:val="28"/>
          <w:szCs w:val="28"/>
          <w:shd w:fill="FFFFFF" w:val="clear"/>
          <w:lang w:eastAsia="ru-RU"/>
        </w:rPr>
        <w:t>правоустанавливающий документ на занимаемое заявителем и (или) членами его семьи жилое помещение (в случае, если право на жилое помещение, зарегистрировано в Едином государственном реестре недвижимости)</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 xml:space="preserve">сведения о признании гражданина малоимущим. </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2.37. При предоставлении муниципальной услуги запрещается требовать от Заявителя:</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2. представления документов и информации, которые в соответствии с нормативными правовыми актами Российской Федерации и Смоленской области, муниципальными правовыми актами Администрации муниципального образования «Починковский муниципальный округ» Смоленской области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 ФЗ);</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 xml:space="preserve">изменение требований нормативных правовых актов, касающихся предоставления государственной (муниципальной) услуги, после первоначальной подачи заявления о предоставлении государственной (муниципальной) услуги; </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 xml:space="preserve">наличие ошибок в заявлении о предоставлении государственной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 </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w:t>
      </w:r>
    </w:p>
    <w:p>
      <w:pPr>
        <w:pStyle w:val="Normal"/>
        <w:ind w:firstLine="709"/>
        <w:jc w:val="both"/>
        <w:rPr>
          <w:rFonts w:ascii="Times New Roman" w:hAnsi="Times New Roman"/>
          <w:color w:val="000000"/>
          <w:sz w:val="28"/>
          <w:szCs w:val="28"/>
          <w:highlight w:val="none"/>
          <w:shd w:fill="FFFFFF" w:val="clear"/>
        </w:rPr>
      </w:pPr>
      <w:r>
        <w:rPr>
          <w:rFonts w:eastAsia="Calibri"/>
          <w:color w:val="000000"/>
          <w:sz w:val="28"/>
          <w:szCs w:val="28"/>
          <w:shd w:fill="FFFFFF" w:val="clear"/>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r>
    </w:p>
    <w:p>
      <w:pPr>
        <w:pStyle w:val="Normal"/>
        <w:numPr>
          <w:ilvl w:val="0"/>
          <w:numId w:val="0"/>
        </w:numPr>
        <w:ind w:firstLine="540" w:left="0"/>
        <w:jc w:val="center"/>
        <w:outlineLvl w:val="2"/>
        <w:rPr>
          <w:rFonts w:ascii="Times New Roman" w:hAnsi="Times New Roman"/>
          <w:color w:val="000000"/>
          <w:sz w:val="28"/>
          <w:szCs w:val="28"/>
          <w:highlight w:val="none"/>
          <w:shd w:fill="FFFFFF" w:val="clear"/>
        </w:rPr>
      </w:pPr>
      <w:r>
        <w:rPr>
          <w:b/>
          <w:bCs/>
          <w:color w:val="000000"/>
          <w:sz w:val="28"/>
          <w:szCs w:val="28"/>
          <w:shd w:fill="FFFFFF" w:val="clear"/>
        </w:rPr>
        <w:t>Исчерпывающий перечень оснований для отказа в приеме документов, необходимых для предоставления муниципальной услуги</w:t>
      </w:r>
    </w:p>
    <w:p>
      <w:pPr>
        <w:pStyle w:val="Normal"/>
        <w:numPr>
          <w:ilvl w:val="0"/>
          <w:numId w:val="0"/>
        </w:numPr>
        <w:ind w:firstLine="540" w:left="0"/>
        <w:jc w:val="center"/>
        <w:outlineLvl w:val="2"/>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suppressAutoHyphens w:val="true"/>
        <w:ind w:firstLine="709" w:right="0"/>
        <w:jc w:val="both"/>
        <w:rPr>
          <w:rFonts w:ascii="Times New Roman CYR" w:hAnsi="Times New Roman CYR" w:cs="Times New Roman CYR"/>
          <w:sz w:val="28"/>
          <w:szCs w:val="28"/>
          <w:lang w:eastAsia="ru-RU"/>
        </w:rPr>
      </w:pPr>
      <w:r>
        <w:rPr>
          <w:rFonts w:cs="Times New Roman CYR"/>
          <w:color w:val="000000"/>
          <w:sz w:val="28"/>
          <w:szCs w:val="28"/>
          <w:shd w:fill="FFFFFF" w:val="clear"/>
          <w:lang w:eastAsia="ru-RU"/>
        </w:rPr>
        <w:t>2.38. Основания для отказа в приеме документов, необходимых для предоставления муниципальной услуги, отсутствуют.</w:t>
      </w:r>
    </w:p>
    <w:p>
      <w:pPr>
        <w:pStyle w:val="Normal"/>
        <w:numPr>
          <w:ilvl w:val="0"/>
          <w:numId w:val="0"/>
        </w:numPr>
        <w:ind w:firstLine="540" w:left="0"/>
        <w:jc w:val="center"/>
        <w:outlineLvl w:val="2"/>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numPr>
          <w:ilvl w:val="0"/>
          <w:numId w:val="0"/>
        </w:numPr>
        <w:ind w:firstLine="540" w:left="0"/>
        <w:jc w:val="center"/>
        <w:outlineLvl w:val="2"/>
        <w:rPr>
          <w:rFonts w:ascii="Times New Roman" w:hAnsi="Times New Roman"/>
          <w:color w:val="000000"/>
          <w:sz w:val="28"/>
          <w:szCs w:val="28"/>
          <w:highlight w:val="none"/>
          <w:shd w:fill="FFFFFF" w:val="clear"/>
        </w:rPr>
      </w:pPr>
      <w:r>
        <w:rPr>
          <w:b/>
          <w:bCs/>
          <w:color w:val="000000"/>
          <w:sz w:val="28"/>
          <w:szCs w:val="28"/>
          <w:shd w:fill="FFFFFF" w:val="clear"/>
        </w:rPr>
        <w:t xml:space="preserve">Исчерпывающий перечень оснований для отказа </w:t>
      </w:r>
    </w:p>
    <w:p>
      <w:pPr>
        <w:pStyle w:val="Normal"/>
        <w:numPr>
          <w:ilvl w:val="0"/>
          <w:numId w:val="0"/>
        </w:numPr>
        <w:ind w:firstLine="540" w:left="0"/>
        <w:jc w:val="center"/>
        <w:outlineLvl w:val="2"/>
        <w:rPr>
          <w:rFonts w:ascii="Times New Roman" w:hAnsi="Times New Roman"/>
          <w:color w:val="000000"/>
          <w:sz w:val="28"/>
          <w:szCs w:val="28"/>
          <w:highlight w:val="none"/>
          <w:shd w:fill="FFFFFF" w:val="clear"/>
        </w:rPr>
      </w:pPr>
      <w:r>
        <w:rPr>
          <w:b/>
          <w:bCs/>
          <w:color w:val="000000"/>
          <w:spacing w:val="2"/>
          <w:sz w:val="28"/>
          <w:szCs w:val="28"/>
          <w:shd w:fill="FFFFFF" w:val="clear"/>
          <w:lang w:eastAsia="en-US"/>
        </w:rPr>
        <w:t>в предоставлении муниципальной услуги</w:t>
      </w:r>
    </w:p>
    <w:p>
      <w:pPr>
        <w:pStyle w:val="Normal"/>
        <w:numPr>
          <w:ilvl w:val="0"/>
          <w:numId w:val="0"/>
        </w:numPr>
        <w:ind w:firstLine="540" w:left="0"/>
        <w:jc w:val="center"/>
        <w:outlineLvl w:val="2"/>
        <w:rPr>
          <w:b/>
          <w:bCs/>
          <w:spacing w:val="2"/>
          <w:lang w:eastAsia="en-US"/>
        </w:rPr>
      </w:pPr>
      <w:r>
        <w:rPr>
          <w:b/>
          <w:bCs/>
          <w:spacing w:val="2"/>
          <w:lang w:eastAsia="en-US"/>
        </w:rPr>
      </w:r>
    </w:p>
    <w:p>
      <w:pPr>
        <w:pStyle w:val="Normal"/>
        <w:numPr>
          <w:ilvl w:val="0"/>
          <w:numId w:val="0"/>
        </w:numPr>
        <w:suppressAutoHyphens w:val="true"/>
        <w:ind w:firstLine="720" w:left="0"/>
        <w:jc w:val="both"/>
        <w:outlineLvl w:val="2"/>
        <w:rPr>
          <w:rFonts w:ascii="Times New Roman" w:hAnsi="Times New Roman"/>
          <w:color w:val="000000"/>
          <w:sz w:val="28"/>
          <w:szCs w:val="28"/>
        </w:rPr>
      </w:pPr>
      <w:r>
        <w:rPr>
          <w:color w:val="000000"/>
          <w:sz w:val="28"/>
          <w:szCs w:val="28"/>
          <w:shd w:fill="FFFFFF" w:val="clear"/>
        </w:rPr>
        <w:t xml:space="preserve">2.39. </w:t>
      </w:r>
      <w:r>
        <w:rPr>
          <w:rFonts w:cs="Times New Roman CYR"/>
          <w:color w:val="000000"/>
          <w:sz w:val="28"/>
          <w:szCs w:val="28"/>
          <w:shd w:fill="FFFFFF" w:val="clear"/>
          <w:lang w:eastAsia="ru-RU"/>
        </w:rPr>
        <w:t>Основаниями для отказа в предоставлении муниципальной услуги являются:</w:t>
      </w:r>
    </w:p>
    <w:p>
      <w:pPr>
        <w:pStyle w:val="Normal"/>
        <w:numPr>
          <w:ilvl w:val="0"/>
          <w:numId w:val="0"/>
        </w:numPr>
        <w:suppressAutoHyphens w:val="true"/>
        <w:ind w:firstLine="720" w:left="0"/>
        <w:jc w:val="both"/>
        <w:outlineLvl w:val="2"/>
        <w:rPr>
          <w:rFonts w:ascii="Times New Roman" w:hAnsi="Times New Roman"/>
          <w:color w:val="000000"/>
          <w:sz w:val="28"/>
          <w:szCs w:val="28"/>
        </w:rPr>
      </w:pPr>
      <w:r>
        <w:rPr>
          <w:rFonts w:cs="Times New Roman CYR"/>
          <w:color w:val="000000"/>
          <w:sz w:val="28"/>
          <w:szCs w:val="28"/>
          <w:shd w:fill="FFFFFF" w:val="clear"/>
          <w:lang w:eastAsia="ru-RU"/>
        </w:rPr>
        <w:t xml:space="preserve">1) </w:t>
      </w:r>
      <w:r>
        <w:rPr>
          <w:color w:val="000000"/>
          <w:sz w:val="28"/>
          <w:szCs w:val="28"/>
          <w:shd w:fill="FFFFFF" w:val="clear"/>
        </w:rPr>
        <w:t>Отсутствие документов, предусмотренных пунктом 2.34. настоящего Административного регламента, или предоставление документов не в полном объеме.</w:t>
      </w:r>
    </w:p>
    <w:p>
      <w:pPr>
        <w:pStyle w:val="Normal"/>
        <w:numPr>
          <w:ilvl w:val="0"/>
          <w:numId w:val="0"/>
        </w:numPr>
        <w:suppressAutoHyphens w:val="true"/>
        <w:ind w:firstLine="720" w:left="0"/>
        <w:jc w:val="both"/>
        <w:outlineLvl w:val="2"/>
        <w:rPr>
          <w:rFonts w:ascii="Times New Roman" w:hAnsi="Times New Roman"/>
          <w:color w:val="000000"/>
          <w:sz w:val="28"/>
          <w:szCs w:val="28"/>
        </w:rPr>
      </w:pPr>
      <w:r>
        <w:rPr>
          <w:color w:val="000000"/>
          <w:sz w:val="28"/>
          <w:szCs w:val="28"/>
          <w:shd w:fill="FFFFFF" w:val="clear"/>
        </w:rPr>
        <w:t>2) Предоставление Заявителем документов, содержащих ошибки или противоречивые сведения.</w:t>
      </w:r>
    </w:p>
    <w:p>
      <w:pPr>
        <w:pStyle w:val="Normal"/>
        <w:numPr>
          <w:ilvl w:val="0"/>
          <w:numId w:val="0"/>
        </w:numPr>
        <w:suppressAutoHyphens w:val="true"/>
        <w:ind w:firstLine="720" w:left="0"/>
        <w:jc w:val="both"/>
        <w:outlineLvl w:val="2"/>
        <w:rPr>
          <w:rFonts w:ascii="Times New Roman" w:hAnsi="Times New Roman"/>
          <w:color w:val="000000"/>
          <w:sz w:val="28"/>
          <w:szCs w:val="28"/>
        </w:rPr>
      </w:pPr>
      <w:r>
        <w:rPr>
          <w:color w:val="000000"/>
          <w:sz w:val="28"/>
          <w:szCs w:val="28"/>
          <w:shd w:fill="FFFFFF" w:val="clear"/>
        </w:rPr>
        <w:t>3)</w:t>
      </w:r>
      <w:r>
        <w:rPr>
          <w:rFonts w:cs="Times New Roman CYR"/>
          <w:color w:val="000000"/>
          <w:sz w:val="28"/>
          <w:szCs w:val="28"/>
          <w:shd w:fill="FFFFFF" w:val="clear"/>
          <w:lang w:eastAsia="ru-RU"/>
        </w:rPr>
        <w:t xml:space="preserve"> Заявление подано лицом, не уполномоченным совершать такого рода действия.</w:t>
      </w:r>
    </w:p>
    <w:p>
      <w:pPr>
        <w:pStyle w:val="Normal"/>
        <w:suppressAutoHyphens w:val="true"/>
        <w:spacing w:lineRule="atLeast" w:line="240"/>
        <w:ind w:firstLine="709" w:right="0"/>
        <w:jc w:val="both"/>
        <w:rPr>
          <w:rFonts w:ascii="Times New Roman" w:hAnsi="Times New Roman"/>
          <w:color w:val="000000"/>
          <w:sz w:val="28"/>
          <w:szCs w:val="28"/>
        </w:rPr>
      </w:pPr>
      <w:r>
        <w:rPr>
          <w:color w:val="000000"/>
          <w:spacing w:val="2"/>
          <w:sz w:val="28"/>
          <w:szCs w:val="28"/>
          <w:shd w:fill="FFFFFF" w:val="clear"/>
          <w:lang w:eastAsia="ru-RU"/>
        </w:rPr>
        <w:t xml:space="preserve">2.40. </w:t>
      </w:r>
      <w:r>
        <w:rPr>
          <w:rFonts w:cs="Times New Roman CYR"/>
          <w:color w:val="000000"/>
          <w:spacing w:val="2"/>
          <w:sz w:val="28"/>
          <w:szCs w:val="28"/>
          <w:shd w:fill="FFFFFF" w:val="clear"/>
          <w:lang w:eastAsia="ru-RU"/>
        </w:rPr>
        <w:t>После устранения оснований, указанных в пункте 2.39. настоящего подраздела, Заявитель вправе повторно обратиться с заявлением о предоставлении муниципальной услуги.</w:t>
      </w:r>
    </w:p>
    <w:p>
      <w:pPr>
        <w:pStyle w:val="Normal"/>
        <w:suppressAutoHyphens w:val="true"/>
        <w:spacing w:lineRule="atLeast" w:line="240"/>
        <w:ind w:firstLine="709" w:right="0"/>
        <w:jc w:val="both"/>
        <w:rPr>
          <w:rFonts w:ascii="Times New Roman" w:hAnsi="Times New Roman"/>
          <w:color w:val="000000"/>
          <w:sz w:val="28"/>
          <w:szCs w:val="28"/>
        </w:rPr>
      </w:pPr>
      <w:r>
        <w:rPr/>
      </w:r>
    </w:p>
    <w:p>
      <w:pPr>
        <w:pStyle w:val="Heading3"/>
        <w:shd w:val="clear" w:color="auto" w:fill="FFFFFF"/>
        <w:rPr>
          <w:rFonts w:ascii="Times New Roman" w:hAnsi="Times New Roman"/>
          <w:color w:val="000000"/>
          <w:sz w:val="28"/>
          <w:szCs w:val="28"/>
          <w:highlight w:val="none"/>
          <w:shd w:fill="FFFFFF" w:val="clear"/>
        </w:rPr>
      </w:pPr>
      <w:r>
        <w:rPr>
          <w:b/>
          <w:bCs/>
          <w:color w:val="000000"/>
          <w:spacing w:val="2"/>
          <w:sz w:val="28"/>
          <w:szCs w:val="28"/>
          <w:shd w:fill="FFFFFF" w:val="clear"/>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 </w:t>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Исчерпывающий перечень административных процедур</w:t>
      </w:r>
    </w:p>
    <w:p>
      <w:pPr>
        <w:pStyle w:val="Normal"/>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3.1. Предоставление муниципальной услуги включает в себя следующие административные процедуры:</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 прием и регистрация документов;</w:t>
      </w:r>
    </w:p>
    <w:p>
      <w:pPr>
        <w:pStyle w:val="NoSpacing"/>
        <w:spacing w:lineRule="auto" w:line="240"/>
        <w:ind w:firstLine="709"/>
        <w:rPr>
          <w:rFonts w:ascii="Times New Roman" w:hAnsi="Times New Roman"/>
          <w:color w:val="000000"/>
          <w:sz w:val="28"/>
          <w:szCs w:val="28"/>
          <w:highlight w:val="none"/>
          <w:shd w:fill="FFFFFF" w:val="clear"/>
        </w:rPr>
      </w:pPr>
      <w:r>
        <w:rPr>
          <w:color w:val="000000"/>
          <w:sz w:val="28"/>
          <w:szCs w:val="28"/>
          <w:shd w:fill="FFFFFF" w:val="clear"/>
        </w:rPr>
        <w:t>2) форми</w:t>
      </w:r>
      <w:r>
        <w:rPr>
          <w:b w:val="false"/>
          <w:bCs w:val="false"/>
          <w:color w:val="000000"/>
          <w:sz w:val="28"/>
          <w:szCs w:val="28"/>
          <w:shd w:fill="FFFFFF" w:val="clear"/>
        </w:rPr>
        <w:t>рование и направление межведомственного запроса (при постановке на учет граждан в качестве нуждающихся в жилых помещениях).</w:t>
      </w:r>
      <w:r>
        <w:rPr>
          <w:b w:val="false"/>
          <w:bCs w:val="false"/>
          <w:i/>
          <w:color w:val="000000"/>
          <w:sz w:val="28"/>
          <w:szCs w:val="28"/>
          <w:shd w:fill="FFFFFF" w:val="clear"/>
        </w:rPr>
        <w:t xml:space="preserve"> </w:t>
      </w:r>
    </w:p>
    <w:p>
      <w:pPr>
        <w:pStyle w:val="Normal"/>
        <w:ind w:firstLine="709"/>
        <w:jc w:val="both"/>
        <w:rPr>
          <w:b w:val="false"/>
          <w:bCs w:val="false"/>
          <w:color w:val="000000"/>
        </w:rPr>
      </w:pPr>
      <w:r>
        <w:rPr>
          <w:b w:val="false"/>
          <w:bCs w:val="false"/>
          <w:color w:val="000000"/>
          <w:sz w:val="28"/>
          <w:szCs w:val="28"/>
          <w:shd w:fill="FFFFFF" w:val="clear"/>
        </w:rPr>
        <w:t xml:space="preserve">3) рассмотрение обращения заявителя и </w:t>
      </w:r>
      <w:r>
        <w:rPr>
          <w:rFonts w:ascii="Liberation Serif" w:hAnsi="Liberation Serif"/>
          <w:b w:val="false"/>
          <w:bCs w:val="false"/>
          <w:color w:val="000000"/>
          <w:sz w:val="28"/>
          <w:szCs w:val="28"/>
          <w:shd w:fill="FFFFFF" w:val="clear"/>
        </w:rPr>
        <w:t xml:space="preserve">принятие решения </w:t>
      </w:r>
      <w:r>
        <w:rPr>
          <w:rFonts w:cs="Times New Roman CYR" w:ascii="Times New Roman CYR" w:hAnsi="Times New Roman CYR"/>
          <w:b w:val="false"/>
          <w:bCs w:val="false"/>
          <w:color w:val="000000"/>
          <w:sz w:val="28"/>
          <w:szCs w:val="28"/>
          <w:shd w:fill="FFFFFF" w:val="clear"/>
          <w:lang w:eastAsia="ru-RU"/>
        </w:rPr>
        <w:t>о предоставлении либо об отказе в предоставлении муниципальной услуги</w:t>
      </w:r>
      <w:r>
        <w:rPr>
          <w:rFonts w:ascii="Liberation Serif" w:hAnsi="Liberation Serif"/>
          <w:b w:val="false"/>
          <w:bCs w:val="false"/>
          <w:color w:val="000000"/>
          <w:sz w:val="28"/>
          <w:szCs w:val="28"/>
          <w:shd w:fill="FFFFFF" w:val="clear"/>
        </w:rPr>
        <w:t>;</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 xml:space="preserve">4) </w:t>
      </w:r>
      <w:r>
        <w:rPr>
          <w:rFonts w:eastAsia="Calibri" w:cs="Times New Roman CYR"/>
          <w:color w:val="000000"/>
          <w:sz w:val="28"/>
          <w:szCs w:val="28"/>
          <w:shd w:fill="FFFFFF" w:val="clear"/>
          <w:lang w:eastAsia="ru-RU"/>
        </w:rPr>
        <w:t>оформление и выдача результата предоставления муниципальной услуги.</w:t>
      </w:r>
    </w:p>
    <w:p>
      <w:pPr>
        <w:pStyle w:val="Normal"/>
        <w:ind w:firstLine="709"/>
        <w:jc w:val="both"/>
        <w:rPr>
          <w:rFonts w:ascii="Times New Roman" w:hAnsi="Times New Roman" w:eastAsia="Calibri"/>
          <w:color w:val="000000"/>
          <w:sz w:val="28"/>
          <w:szCs w:val="28"/>
          <w:highlight w:val="none"/>
          <w:shd w:fill="FFFFFF" w:val="clear"/>
        </w:rPr>
      </w:pPr>
      <w:r>
        <w:rPr>
          <w:rFonts w:eastAsia="Calibri"/>
          <w:color w:val="000000"/>
          <w:sz w:val="28"/>
          <w:szCs w:val="28"/>
          <w:shd w:fill="FFFFFF" w:val="clear"/>
        </w:rPr>
      </w:r>
    </w:p>
    <w:p>
      <w:pPr>
        <w:pStyle w:val="Normal"/>
        <w:ind w:firstLine="709"/>
        <w:jc w:val="center"/>
        <w:rPr>
          <w:rFonts w:ascii="Times New Roman" w:hAnsi="Times New Roman"/>
          <w:color w:val="000000"/>
          <w:sz w:val="28"/>
          <w:szCs w:val="28"/>
          <w:highlight w:val="none"/>
          <w:shd w:fill="FFFFFF" w:val="clear"/>
        </w:rPr>
      </w:pPr>
      <w:r>
        <w:rPr>
          <w:b/>
          <w:color w:val="000000"/>
          <w:sz w:val="28"/>
          <w:szCs w:val="28"/>
          <w:shd w:fill="FFFFFF" w:val="clear"/>
        </w:rPr>
        <w:t>Прием и регистрация документов</w:t>
      </w:r>
    </w:p>
    <w:p>
      <w:pPr>
        <w:pStyle w:val="Normal"/>
        <w:ind w:firstLine="709"/>
        <w:jc w:val="center"/>
        <w:rPr>
          <w:rFonts w:ascii="Times New Roman" w:hAnsi="Times New Roman"/>
          <w:b/>
          <w:color w:val="000000"/>
          <w:sz w:val="28"/>
          <w:szCs w:val="28"/>
          <w:highlight w:val="none"/>
          <w:shd w:fill="FFFFFF" w:val="clear"/>
        </w:rPr>
      </w:pPr>
      <w:r>
        <w:rPr>
          <w:b/>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3.2. Основанием для начала административной процедуры приема и регистрации заявления и документов, необходимых для предоставления муниципальной услуги, является: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 личное обращение;</w:t>
      </w:r>
    </w:p>
    <w:p>
      <w:pPr>
        <w:pStyle w:val="Normal"/>
        <w:widowControl w:val="false"/>
        <w:ind w:firstLine="708"/>
        <w:jc w:val="both"/>
        <w:rPr>
          <w:rFonts w:ascii="Times New Roman" w:hAnsi="Times New Roman"/>
          <w:color w:val="000000"/>
          <w:sz w:val="28"/>
          <w:szCs w:val="28"/>
          <w:highlight w:val="none"/>
          <w:shd w:fill="FFFFFF" w:val="clear"/>
        </w:rPr>
      </w:pPr>
      <w:r>
        <w:rPr>
          <w:color w:val="000000"/>
          <w:sz w:val="28"/>
          <w:szCs w:val="28"/>
          <w:shd w:fill="FFFFFF" w:val="clear"/>
        </w:rPr>
        <w:t>2) направление указанных заявления и документов по почте;</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 направление в электронной форме запроса о предоставлении муниципальной услуги и прилагаемых к нему документов, посредством ЕПГУ.</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3.3. Специалист Управления, в обязанности которого входит принятие документов:</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w:t>
        <w:tab/>
        <w:t>Проверяет наличие всех необходимых документов, в соответствии с перечнем, установленным пунктом 2.34. настоящего Административного регламента;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w:t>
        <w:tab/>
        <w:t>Регистрирует поступление запроса в соответствии с установленными правилами делопроизводства;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w:t>
        <w:tab/>
        <w:t>Сообщает заявителю номер и дату регистрации запроса.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3.4. Результатом административной процедуры является получение документов от Заявителя.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3.5.</w:t>
        <w:tab/>
        <w:t>Продолжительность административной процедуры не более 1 рабочего дня.</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3.6.</w:t>
        <w:tab/>
        <w:t>Обязанности специалиста, ответственного за прием и регистрацию документов, должны быть закреплены в его должностной инструкции.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numPr>
          <w:ilvl w:val="0"/>
          <w:numId w:val="0"/>
        </w:numPr>
        <w:ind w:hanging="0" w:left="0"/>
        <w:jc w:val="center"/>
        <w:outlineLvl w:val="0"/>
        <w:rPr>
          <w:rFonts w:ascii="Times New Roman" w:hAnsi="Times New Roman"/>
          <w:color w:val="000000"/>
          <w:sz w:val="28"/>
          <w:szCs w:val="28"/>
          <w:highlight w:val="none"/>
          <w:shd w:fill="FFFFFF" w:val="clear"/>
        </w:rPr>
      </w:pPr>
      <w:r>
        <w:rPr>
          <w:b/>
          <w:bCs/>
          <w:color w:val="000000"/>
          <w:sz w:val="28"/>
          <w:szCs w:val="28"/>
          <w:shd w:fill="FFFFFF" w:val="clear"/>
        </w:rPr>
        <w:t>Формирование и направление межведомственного запроса</w:t>
      </w:r>
    </w:p>
    <w:p>
      <w:pPr>
        <w:pStyle w:val="Normal"/>
        <w:ind w:firstLine="748"/>
        <w:jc w:val="center"/>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3.7. Основанием для начала административной процедуры формирования и направления межведомственного запроса является непредставление заявителем документов,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3.8. В случае если Заявителем представлены все документы, указанные в пункте 2.34. настоящего Административного регламента, специалист переходит к исполнению следующей административной процедуры.</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3.9. В случае если Заявителем по собственной инициативе не представлены указанные в пункте 2.35. настоящего Административного регламента документы, специалист, ответственный за формирование и направление межведомственного запроса, принимает решение о формировании и направлении межведомственного запроса.</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 xml:space="preserve">3.10. Порядок направления межведомственных запросов, а также состав сведений, необходимых для представления документа и (или) информации, которые необходимы для оказания муниципальной услуги, определяется технологической картой межведомственного взаимодействия муниципальной услуги, согласованной Администрацией с соответствующими органами (организациями), участвующими в предоставлении муниципальной услуги. </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3.11. Срок подготовки межведомственного запроса специалистом не должен превышать 3 рабочих дня.</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3.12. 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pPr>
        <w:pStyle w:val="Normal"/>
        <w:numPr>
          <w:ilvl w:val="0"/>
          <w:numId w:val="0"/>
        </w:numPr>
        <w:ind w:firstLine="720" w:left="0"/>
        <w:jc w:val="both"/>
        <w:outlineLvl w:val="1"/>
        <w:rPr>
          <w:rFonts w:ascii="Times New Roman" w:hAnsi="Times New Roman"/>
          <w:color w:val="000000"/>
          <w:sz w:val="28"/>
          <w:szCs w:val="28"/>
          <w:highlight w:val="none"/>
          <w:shd w:fill="FFFFFF" w:val="clear"/>
        </w:rPr>
      </w:pPr>
      <w:r>
        <w:rPr>
          <w:color w:val="000000"/>
          <w:sz w:val="28"/>
          <w:szCs w:val="28"/>
          <w:shd w:fill="FFFFFF" w:val="clear"/>
        </w:rPr>
        <w:t>3.13. После поступления ответа на межведомственный запрос специалист, ответственный за формирование и направление межведомственного запроса, регистрирует полученный ответ в установленном порядке и передает специалисту, ответственному за рассмотрение документов, в день поступления таких документов (сведений).</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3.14. Обязанности специалиста, ответственного за формирование и направление межведомственного запроса, должны быть закреплены в его должностной инструкции.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3.15. Максимальный срок выполнения административной процедуры составляет 5 рабочих дней.</w:t>
      </w:r>
    </w:p>
    <w:p>
      <w:pPr>
        <w:pStyle w:val="Normal"/>
        <w:jc w:val="both"/>
        <w:rPr>
          <w:rFonts w:ascii="Times New Roman" w:hAnsi="Times New Roman"/>
          <w:b/>
          <w:bCs/>
          <w:color w:val="000000"/>
          <w:sz w:val="28"/>
          <w:szCs w:val="28"/>
          <w:highlight w:val="none"/>
          <w:shd w:fill="FFFFFF" w:val="clear"/>
        </w:rPr>
      </w:pPr>
      <w:r>
        <w:rPr>
          <w:b/>
          <w:bCs/>
          <w:color w:val="000000"/>
          <w:sz w:val="28"/>
          <w:szCs w:val="28"/>
          <w:shd w:fill="FFFFFF" w:val="clear"/>
        </w:rPr>
      </w:r>
    </w:p>
    <w:p>
      <w:pPr>
        <w:pStyle w:val="Normal"/>
        <w:ind w:firstLine="709"/>
        <w:jc w:val="both"/>
        <w:rPr>
          <w:b w:val="false"/>
          <w:bCs w:val="false"/>
          <w:color w:val="000000"/>
        </w:rPr>
      </w:pPr>
      <w:r>
        <w:rPr>
          <w:b/>
          <w:bCs/>
          <w:color w:val="000000"/>
          <w:sz w:val="28"/>
          <w:szCs w:val="28"/>
          <w:shd w:fill="FFFFFF" w:val="clear"/>
        </w:rPr>
        <w:t xml:space="preserve">Рассмотрение обращения заявителя и </w:t>
      </w:r>
      <w:r>
        <w:rPr>
          <w:rFonts w:ascii="Liberation Serif" w:hAnsi="Liberation Serif"/>
          <w:b/>
          <w:bCs/>
          <w:color w:val="000000"/>
          <w:sz w:val="28"/>
          <w:szCs w:val="28"/>
          <w:shd w:fill="FFFFFF" w:val="clear"/>
        </w:rPr>
        <w:t xml:space="preserve">принятие решения </w:t>
      </w:r>
      <w:r>
        <w:rPr>
          <w:rFonts w:cs="Times New Roman CYR" w:ascii="Times New Roman CYR" w:hAnsi="Times New Roman CYR"/>
          <w:b/>
          <w:bCs/>
          <w:color w:val="000000"/>
          <w:sz w:val="28"/>
          <w:szCs w:val="28"/>
          <w:shd w:fill="FFFFFF" w:val="clear"/>
          <w:lang w:eastAsia="ru-RU"/>
        </w:rPr>
        <w:t>о предоставлении либо об отказе в предоставлении муниципальной услуги</w:t>
      </w:r>
      <w:r>
        <w:rPr>
          <w:rFonts w:ascii="Liberation Serif" w:hAnsi="Liberation Serif"/>
          <w:b/>
          <w:bCs/>
          <w:color w:val="000000"/>
          <w:sz w:val="28"/>
          <w:szCs w:val="28"/>
          <w:shd w:fill="FFFFFF" w:val="clear"/>
        </w:rPr>
        <w:t>;</w:t>
      </w:r>
    </w:p>
    <w:p>
      <w:pPr>
        <w:pStyle w:val="Normal"/>
        <w:ind w:firstLine="709"/>
        <w:jc w:val="both"/>
        <w:rPr>
          <w:rFonts w:ascii="Times New Roman" w:hAnsi="Times New Roman"/>
          <w:b/>
          <w:color w:val="000000"/>
          <w:sz w:val="28"/>
          <w:szCs w:val="28"/>
          <w:highlight w:val="none"/>
          <w:shd w:fill="FFFFFF" w:val="clear"/>
        </w:rPr>
      </w:pPr>
      <w:r>
        <w:rPr>
          <w:b/>
          <w:color w:val="000000"/>
          <w:sz w:val="28"/>
          <w:szCs w:val="28"/>
          <w:shd w:fill="FFFFFF" w:val="clear"/>
        </w:rPr>
      </w:r>
    </w:p>
    <w:p>
      <w:pPr>
        <w:pStyle w:val="Normal"/>
        <w:ind w:firstLine="709"/>
        <w:jc w:val="both"/>
        <w:rPr/>
      </w:pPr>
      <w:r>
        <w:rPr>
          <w:color w:val="000000"/>
          <w:sz w:val="28"/>
          <w:szCs w:val="28"/>
          <w:shd w:fill="FFFFFF" w:val="clear"/>
        </w:rPr>
        <w:t xml:space="preserve">3.16. </w:t>
      </w:r>
      <w:r>
        <w:rPr>
          <w:rStyle w:val="FontStyle39"/>
          <w:color w:val="000000"/>
          <w:sz w:val="28"/>
          <w:szCs w:val="28"/>
          <w:shd w:fill="FFFFFF" w:val="clear"/>
        </w:rPr>
        <w:t xml:space="preserve">Основанием для начала процедуры рассмотрения обращения Заявителя и оформление результата предоставления муниципальной услуги является </w:t>
      </w:r>
      <w:r>
        <w:rPr>
          <w:color w:val="000000"/>
          <w:sz w:val="28"/>
          <w:szCs w:val="28"/>
          <w:shd w:fill="FFFFFF" w:val="clear"/>
        </w:rPr>
        <w:t>получение Главой</w:t>
      </w:r>
      <w:r>
        <w:rPr>
          <w:bCs/>
          <w:color w:val="000000"/>
          <w:sz w:val="28"/>
          <w:szCs w:val="28"/>
          <w:shd w:fill="FFFFFF" w:val="clear"/>
        </w:rPr>
        <w:t xml:space="preserve"> муниципального образования «Починковский муниципальный округ» Смоленской области</w:t>
      </w:r>
      <w:r>
        <w:rPr>
          <w:color w:val="000000"/>
          <w:sz w:val="28"/>
          <w:szCs w:val="28"/>
          <w:shd w:fill="FFFFFF" w:val="clear"/>
        </w:rPr>
        <w:t xml:space="preserve"> принятых документов</w:t>
      </w:r>
      <w:r>
        <w:rPr>
          <w:rStyle w:val="FontStyle39"/>
          <w:color w:val="000000"/>
          <w:sz w:val="28"/>
          <w:szCs w:val="28"/>
          <w:shd w:fill="FFFFFF" w:val="clear"/>
        </w:rPr>
        <w:t xml:space="preserve">, которые передаются в </w:t>
      </w:r>
      <w:r>
        <w:rPr>
          <w:color w:val="000000"/>
          <w:sz w:val="28"/>
          <w:szCs w:val="28"/>
          <w:shd w:fill="FFFFFF" w:val="clear"/>
        </w:rPr>
        <w:t xml:space="preserve">Управление </w:t>
      </w:r>
      <w:r>
        <w:rPr>
          <w:rStyle w:val="FontStyle39"/>
          <w:color w:val="000000"/>
          <w:sz w:val="28"/>
          <w:szCs w:val="28"/>
          <w:shd w:fill="FFFFFF" w:val="clear"/>
        </w:rPr>
        <w:t xml:space="preserve">для дальнейшего исполнения. </w:t>
      </w:r>
    </w:p>
    <w:p>
      <w:pPr>
        <w:pStyle w:val="Style91"/>
        <w:widowControl/>
        <w:spacing w:lineRule="exact" w:line="326" w:before="10" w:after="0"/>
        <w:ind w:firstLine="709"/>
        <w:rPr>
          <w:rFonts w:ascii="Times New Roman" w:hAnsi="Times New Roman"/>
          <w:color w:val="000000"/>
          <w:sz w:val="28"/>
          <w:szCs w:val="28"/>
          <w:highlight w:val="none"/>
          <w:shd w:fill="FFFFFF" w:val="clear"/>
        </w:rPr>
      </w:pPr>
      <w:r>
        <w:rPr>
          <w:color w:val="000000"/>
          <w:sz w:val="28"/>
          <w:szCs w:val="28"/>
          <w:shd w:fill="FFFFFF" w:val="clear"/>
        </w:rPr>
        <w:t xml:space="preserve">3.17. Обязанности специалиста </w:t>
      </w:r>
      <w:r>
        <w:rPr>
          <w:rFonts w:eastAsia="Calibri"/>
          <w:color w:val="000000"/>
          <w:sz w:val="28"/>
          <w:szCs w:val="28"/>
          <w:shd w:fill="FFFFFF" w:val="clear"/>
          <w:lang w:eastAsia="hi-IN" w:bidi="hi-IN"/>
        </w:rPr>
        <w:t>Управления</w:t>
      </w:r>
      <w:r>
        <w:rPr>
          <w:color w:val="000000"/>
          <w:sz w:val="28"/>
          <w:szCs w:val="28"/>
          <w:shd w:fill="FFFFFF" w:val="clear"/>
        </w:rPr>
        <w:t xml:space="preserve">, ответственного за рассмотрение документов, должны быть также закреплены в его должностной инструкции. </w:t>
      </w:r>
    </w:p>
    <w:p>
      <w:pPr>
        <w:pStyle w:val="Style91"/>
        <w:widowControl/>
        <w:spacing w:lineRule="exact" w:line="326" w:before="10" w:after="0"/>
        <w:ind w:firstLine="709"/>
        <w:rPr/>
      </w:pPr>
      <w:r>
        <w:rPr>
          <w:color w:val="000000"/>
          <w:sz w:val="28"/>
          <w:szCs w:val="28"/>
          <w:shd w:fill="FFFFFF" w:val="clear"/>
        </w:rPr>
        <w:t xml:space="preserve">При получении запроса заявителя </w:t>
      </w:r>
      <w:r>
        <w:rPr>
          <w:rStyle w:val="FontStyle39"/>
          <w:color w:val="000000"/>
          <w:sz w:val="28"/>
          <w:szCs w:val="28"/>
          <w:shd w:fill="FFFFFF" w:val="clear"/>
        </w:rPr>
        <w:t>специалист:</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1) устанавливает предмет обращения заявителя;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2) проверяет наличие приложенных к заявлению документов, перечисленных в пункте 2.34. настоящего Административного регламента;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 устанавливает наличие полномочий Администрации по рассмотрению обращения заявителя;</w:t>
      </w:r>
    </w:p>
    <w:p>
      <w:pPr>
        <w:pStyle w:val="ConsPlusNormal"/>
        <w:tabs>
          <w:tab w:val="clear" w:pos="709"/>
          <w:tab w:val="left" w:pos="10206" w:leader="none"/>
        </w:tabs>
        <w:ind w:firstLine="709"/>
        <w:jc w:val="both"/>
        <w:rPr>
          <w:rFonts w:ascii="Times New Roman" w:hAnsi="Times New Roman"/>
          <w:color w:val="000000"/>
          <w:sz w:val="28"/>
          <w:szCs w:val="28"/>
          <w:highlight w:val="none"/>
          <w:shd w:fill="FFFFFF" w:val="clear"/>
        </w:rPr>
      </w:pPr>
      <w:r>
        <w:rPr>
          <w:rFonts w:cs="Times New Roman" w:ascii="Times New Roman" w:hAnsi="Times New Roman"/>
          <w:color w:val="000000"/>
          <w:sz w:val="28"/>
          <w:szCs w:val="28"/>
          <w:shd w:fill="FFFFFF" w:val="clear"/>
        </w:rPr>
        <w:t xml:space="preserve">4) формирует учетное дело заявителя, в которое включаются заявление и документы, указанные </w:t>
      </w:r>
      <w:r>
        <w:rPr>
          <w:rFonts w:cs="Times New Roman" w:ascii="Times New Roman" w:hAnsi="Times New Roman"/>
          <w:color w:val="000000"/>
          <w:spacing w:val="2"/>
          <w:sz w:val="28"/>
          <w:szCs w:val="28"/>
          <w:shd w:fill="FFFFFF" w:val="clear"/>
        </w:rPr>
        <w:t>в 2.34. настоящего Административного регламента;</w:t>
      </w:r>
    </w:p>
    <w:p>
      <w:pPr>
        <w:pStyle w:val="ConsPlusNormal"/>
        <w:tabs>
          <w:tab w:val="clear" w:pos="709"/>
          <w:tab w:val="left" w:pos="10206" w:leader="none"/>
        </w:tabs>
        <w:ind w:firstLine="709"/>
        <w:jc w:val="both"/>
        <w:rPr>
          <w:rFonts w:ascii="Times New Roman" w:hAnsi="Times New Roman"/>
          <w:color w:val="000000"/>
          <w:sz w:val="28"/>
          <w:szCs w:val="28"/>
          <w:highlight w:val="none"/>
          <w:shd w:fill="FFFFFF" w:val="clear"/>
        </w:rPr>
      </w:pPr>
      <w:r>
        <w:rPr>
          <w:rFonts w:cs="Times New Roman" w:ascii="Times New Roman" w:hAnsi="Times New Roman"/>
          <w:color w:val="000000"/>
          <w:sz w:val="28"/>
          <w:szCs w:val="28"/>
          <w:shd w:fill="FFFFFF" w:val="clear"/>
        </w:rPr>
        <w:t>5) выносит вопрос на рассмотрение заседания Жилищной комиссии при Администрации муниципального образования «Починковский муниципальный округ» Смоленской области.</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 xml:space="preserve">3.18. Результатом административной процедуры является подписание Главой </w:t>
      </w:r>
      <w:r>
        <w:rPr>
          <w:bCs/>
          <w:color w:val="000000"/>
          <w:sz w:val="28"/>
          <w:szCs w:val="28"/>
          <w:shd w:fill="FFFFFF" w:val="clear"/>
        </w:rPr>
        <w:t xml:space="preserve">муниципального образования «Починковский муниципальный округ» Смоленской области </w:t>
      </w:r>
      <w:r>
        <w:rPr>
          <w:bCs/>
          <w:color w:val="000000"/>
          <w:sz w:val="28"/>
          <w:szCs w:val="28"/>
          <w:shd w:fill="FFFFFF" w:val="clear"/>
          <w:lang w:eastAsia="ar-SA"/>
        </w:rPr>
        <w:t xml:space="preserve">распоряжения </w:t>
      </w:r>
      <w:r>
        <w:rPr>
          <w:rFonts w:eastAsia="Times New Roman CYR" w:cs="Times New Roman CYR" w:ascii="Times New Roman CYR" w:hAnsi="Times New Roman CYR"/>
          <w:bCs/>
          <w:color w:val="000000"/>
          <w:sz w:val="28"/>
          <w:szCs w:val="28"/>
          <w:shd w:fill="FFFFFF" w:val="clear"/>
          <w:lang w:eastAsia="ru-RU" w:bidi="en-US"/>
        </w:rPr>
        <w:t>о предоставлении жилого помещения по договору социального найма</w:t>
      </w:r>
      <w:r>
        <w:rPr>
          <w:rFonts w:eastAsia="Times New Roman CYR" w:cs="Times New Roman CYR"/>
          <w:bCs/>
          <w:color w:val="000000"/>
          <w:sz w:val="28"/>
          <w:szCs w:val="28"/>
          <w:shd w:fill="FFFFFF" w:val="clear"/>
          <w:lang w:eastAsia="en-US" w:bidi="en-US"/>
        </w:rPr>
        <w:t xml:space="preserve"> или </w:t>
      </w:r>
      <w:r>
        <w:rPr>
          <w:bCs/>
          <w:color w:val="000000"/>
          <w:sz w:val="28"/>
          <w:szCs w:val="28"/>
          <w:shd w:fill="FFFFFF" w:val="clear"/>
          <w:lang w:eastAsia="en-US"/>
        </w:rPr>
        <w:t xml:space="preserve">распоряжения </w:t>
      </w:r>
      <w:r>
        <w:rPr>
          <w:rFonts w:eastAsia="Times New Roman CYR" w:cs="Times New Roman CYR" w:ascii="Times New Roman CYR" w:hAnsi="Times New Roman CYR"/>
          <w:bCs/>
          <w:color w:val="000000"/>
          <w:sz w:val="28"/>
          <w:szCs w:val="28"/>
          <w:shd w:fill="FFFFFF" w:val="clear"/>
          <w:lang w:eastAsia="ru-RU" w:bidi="en-US"/>
        </w:rPr>
        <w:t xml:space="preserve">об отказе в предоставлении жилого помещения по договору социального найма </w:t>
      </w:r>
      <w:r>
        <w:rPr>
          <w:color w:val="000000"/>
          <w:sz w:val="28"/>
          <w:szCs w:val="28"/>
          <w:shd w:fill="FFFFFF" w:val="clear"/>
        </w:rPr>
        <w:t xml:space="preserve">с указанием причин такого отказа. </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3.19. Продолжительность административной процедуры не более 30 дней.</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t>3.20. Обязанности специалиста, ответственного за рассмотрение документов, должны быть также закреплены в его должностной инструкции.</w:t>
      </w:r>
    </w:p>
    <w:p>
      <w:pPr>
        <w:pStyle w:val="Normal"/>
        <w:ind w:firstLine="720"/>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jc w:val="center"/>
        <w:rPr>
          <w:rFonts w:ascii="Times New Roman" w:hAnsi="Times New Roman"/>
          <w:color w:val="000000"/>
          <w:sz w:val="28"/>
          <w:szCs w:val="28"/>
          <w:highlight w:val="none"/>
          <w:shd w:fill="FFFFFF" w:val="clear"/>
        </w:rPr>
      </w:pPr>
      <w:r>
        <w:rPr>
          <w:b/>
          <w:color w:val="000000"/>
          <w:sz w:val="28"/>
          <w:szCs w:val="28"/>
          <w:shd w:fill="FFFFFF" w:val="clear"/>
        </w:rPr>
        <w:t>Оформление и</w:t>
      </w:r>
      <w:r>
        <w:rPr>
          <w:b/>
          <w:bCs/>
          <w:color w:val="000000"/>
          <w:sz w:val="28"/>
          <w:szCs w:val="28"/>
          <w:shd w:fill="FFFFFF" w:val="clear"/>
        </w:rPr>
        <w:t xml:space="preserve"> выдача результата</w:t>
      </w:r>
    </w:p>
    <w:p>
      <w:pPr>
        <w:pStyle w:val="Normal"/>
        <w:jc w:val="center"/>
        <w:rPr>
          <w:rFonts w:ascii="Times New Roman" w:hAnsi="Times New Roman"/>
          <w:color w:val="000000"/>
          <w:sz w:val="28"/>
          <w:szCs w:val="28"/>
          <w:highlight w:val="none"/>
          <w:shd w:fill="FFFFFF" w:val="clear"/>
        </w:rPr>
      </w:pPr>
      <w:r>
        <w:rPr>
          <w:b/>
          <w:bCs/>
          <w:color w:val="000000"/>
          <w:sz w:val="28"/>
          <w:szCs w:val="28"/>
          <w:shd w:fill="FFFFFF" w:val="clear"/>
        </w:rPr>
        <w:t xml:space="preserve">предоставления муниципальной услуги (решения) заявителю </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 xml:space="preserve">3.21. Основанием для начала процедуры выдачи результата предоставления муниципальной услуги (распоряжения) является подписание Главой </w:t>
      </w:r>
      <w:r>
        <w:rPr>
          <w:bCs/>
          <w:color w:val="000000"/>
          <w:sz w:val="28"/>
          <w:szCs w:val="28"/>
          <w:shd w:fill="FFFFFF" w:val="clear"/>
        </w:rPr>
        <w:t xml:space="preserve">муниципального образования «Починковский муниципальный округ» Смоленской области </w:t>
      </w:r>
      <w:r>
        <w:rPr>
          <w:color w:val="000000"/>
          <w:sz w:val="28"/>
          <w:szCs w:val="28"/>
          <w:shd w:fill="FFFFFF" w:val="clear"/>
        </w:rPr>
        <w:t>соответствующих документов и поступление документов для выдачи Заявителю специалисту Управления.</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 xml:space="preserve">3.22. </w:t>
      </w:r>
      <w:r>
        <w:rPr>
          <w:b w:val="false"/>
          <w:bCs w:val="false"/>
          <w:color w:val="000000"/>
          <w:sz w:val="28"/>
          <w:szCs w:val="28"/>
          <w:shd w:fill="FFFFFF" w:val="clear"/>
        </w:rPr>
        <w:t xml:space="preserve">Решение  </w:t>
      </w:r>
      <w:r>
        <w:rPr>
          <w:rFonts w:cs="Times New Roman CYR"/>
          <w:b w:val="false"/>
          <w:bCs w:val="false"/>
          <w:color w:val="000000"/>
          <w:sz w:val="28"/>
          <w:szCs w:val="28"/>
          <w:shd w:fill="FFFFFF" w:val="clear"/>
          <w:lang w:eastAsia="ru-RU"/>
        </w:rPr>
        <w:t xml:space="preserve">о предоставлении жилого помещения по договору социального найма </w:t>
      </w:r>
      <w:r>
        <w:rPr>
          <w:b w:val="false"/>
          <w:bCs w:val="false"/>
          <w:color w:val="000000"/>
          <w:sz w:val="28"/>
          <w:szCs w:val="28"/>
          <w:shd w:fill="FFFFFF" w:val="clear"/>
        </w:rPr>
        <w:t xml:space="preserve">или </w:t>
      </w:r>
      <w:r>
        <w:rPr>
          <w:rFonts w:cs="Times New Roman CYR"/>
          <w:b w:val="false"/>
          <w:bCs w:val="false"/>
          <w:color w:val="000000"/>
          <w:sz w:val="28"/>
          <w:szCs w:val="28"/>
          <w:shd w:fill="FFFFFF" w:val="clear"/>
          <w:lang w:eastAsia="ru-RU"/>
        </w:rPr>
        <w:t>об отказе в предоставлении жилого помещения по договору социального найма</w:t>
      </w:r>
      <w:r>
        <w:rPr>
          <w:b w:val="false"/>
          <w:bCs w:val="false"/>
          <w:color w:val="000000"/>
          <w:sz w:val="28"/>
          <w:szCs w:val="28"/>
          <w:shd w:fill="FFFFFF" w:val="clear"/>
        </w:rPr>
        <w:t xml:space="preserve"> (Приложение </w:t>
      </w:r>
      <w:r>
        <w:rPr>
          <w:b w:val="false"/>
          <w:bCs w:val="false"/>
          <w:color w:val="000000"/>
          <w:sz w:val="28"/>
          <w:szCs w:val="28"/>
          <w:shd w:fill="FFFFFF" w:val="clear"/>
          <w:lang w:val="en-US"/>
        </w:rPr>
        <w:t>N</w:t>
      </w:r>
      <w:r>
        <w:rPr>
          <w:b w:val="false"/>
          <w:bCs w:val="false"/>
          <w:color w:val="000000"/>
          <w:sz w:val="28"/>
          <w:szCs w:val="28"/>
          <w:shd w:fill="FFFFFF" w:val="clear"/>
        </w:rPr>
        <w:t xml:space="preserve"> 2, </w:t>
      </w:r>
      <w:r>
        <w:rPr>
          <w:b w:val="false"/>
          <w:bCs w:val="false"/>
          <w:color w:val="000000"/>
          <w:sz w:val="28"/>
          <w:szCs w:val="28"/>
          <w:shd w:fill="FFFFFF" w:val="clear"/>
          <w:lang w:val="en-US"/>
        </w:rPr>
        <w:t>N</w:t>
      </w:r>
      <w:r>
        <w:rPr>
          <w:b w:val="false"/>
          <w:bCs w:val="false"/>
          <w:color w:val="000000"/>
          <w:sz w:val="28"/>
          <w:szCs w:val="28"/>
          <w:shd w:fill="FFFFFF" w:val="clear"/>
        </w:rPr>
        <w:t xml:space="preserve"> 3) регистрирует должностное лицо Администрации, в соответствии с установленными правилами ведения делопроизводства.</w:t>
      </w:r>
    </w:p>
    <w:p>
      <w:pPr>
        <w:pStyle w:val="Normal"/>
        <w:ind w:firstLine="709"/>
        <w:jc w:val="both"/>
        <w:rPr>
          <w:rFonts w:ascii="Times New Roman" w:hAnsi="Times New Roman"/>
          <w:color w:val="000000"/>
          <w:sz w:val="28"/>
          <w:szCs w:val="28"/>
          <w:highlight w:val="none"/>
          <w:shd w:fill="FFFFFF" w:val="clear"/>
        </w:rPr>
      </w:pPr>
      <w:r>
        <w:rPr>
          <w:color w:val="000000"/>
          <w:sz w:val="28"/>
          <w:szCs w:val="28"/>
          <w:shd w:fill="FFFFFF" w:val="clear"/>
        </w:rPr>
        <w:t>3.23. Решение о предоставлении или отказе в предоставлении муниципальной услуги с присвоенным регистрационным номером должностное лицо Администрации направляет Заявителю почтовым направлением, либо вручает лично Заявителю под роспись, если иной порядок выдачи документа не определен Заявителем при подаче запроса.</w:t>
      </w:r>
    </w:p>
    <w:p>
      <w:pPr>
        <w:pStyle w:val="Normal"/>
        <w:ind w:firstLine="709"/>
        <w:jc w:val="both"/>
        <w:rPr>
          <w:rFonts w:ascii="Times New Roman" w:hAnsi="Times New Roman"/>
          <w:color w:val="000000"/>
        </w:rPr>
      </w:pPr>
      <w:r>
        <w:rPr>
          <w:color w:val="000000"/>
          <w:sz w:val="28"/>
          <w:szCs w:val="28"/>
          <w:shd w:fill="FFFFFF" w:val="clear"/>
        </w:rPr>
        <w:t xml:space="preserve">3.24. Результатом предоставления административной процедуры при </w:t>
      </w:r>
      <w:r>
        <w:rPr>
          <w:rFonts w:eastAsia="Times New Roman CYR"/>
          <w:color w:val="000000"/>
          <w:sz w:val="28"/>
          <w:szCs w:val="28"/>
          <w:shd w:fill="FFFFFF" w:val="clear"/>
          <w:lang w:eastAsia="en-US" w:bidi="en-US"/>
        </w:rPr>
        <w:t>п</w:t>
      </w:r>
      <w:r>
        <w:rPr>
          <w:rFonts w:eastAsia="Times New Roman CYR"/>
          <w:b w:val="false"/>
          <w:i w:val="false"/>
          <w:strike w:val="false"/>
          <w:dstrike w:val="false"/>
          <w:outline w:val="false"/>
          <w:shadow w:val="false"/>
          <w:color w:val="000000"/>
          <w:sz w:val="28"/>
          <w:szCs w:val="28"/>
          <w:u w:val="none"/>
          <w:shd w:fill="FFFFFF" w:val="clear"/>
          <w:em w:val="none"/>
          <w:lang w:eastAsia="en-US" w:bidi="en-US"/>
        </w:rPr>
        <w:t>редоставлении жилого помещения по договору социального найма</w:t>
      </w:r>
      <w:r>
        <w:rPr>
          <w:color w:val="000000"/>
          <w:sz w:val="28"/>
          <w:szCs w:val="28"/>
          <w:shd w:fill="FFFFFF" w:val="clear"/>
        </w:rPr>
        <w:t xml:space="preserve"> является:</w:t>
      </w:r>
    </w:p>
    <w:p>
      <w:pPr>
        <w:pStyle w:val="Normal"/>
        <w:jc w:val="both"/>
        <w:rPr>
          <w:rFonts w:ascii="Times New Roman" w:hAnsi="Times New Roman"/>
          <w:color w:val="000000"/>
        </w:rPr>
      </w:pPr>
      <w:r>
        <w:rPr>
          <w:color w:val="000000"/>
          <w:sz w:val="28"/>
          <w:szCs w:val="28"/>
          <w:shd w:fill="FFFFFF" w:val="clear"/>
        </w:rPr>
        <w:tab/>
        <w:t>а) выдача распоряжения о п</w:t>
      </w:r>
      <w:r>
        <w:rPr>
          <w:b w:val="false"/>
          <w:i w:val="false"/>
          <w:strike w:val="false"/>
          <w:dstrike w:val="false"/>
          <w:outline w:val="false"/>
          <w:shadow w:val="false"/>
          <w:color w:val="000000"/>
          <w:sz w:val="28"/>
          <w:szCs w:val="28"/>
          <w:u w:val="none"/>
          <w:shd w:fill="FFFFFF" w:val="clear"/>
          <w:em w:val="none"/>
        </w:rPr>
        <w:t>редоставлении жилого помещения по договору социального найма</w:t>
      </w:r>
      <w:r>
        <w:rPr>
          <w:rFonts w:eastAsia="Times New Roman CYR"/>
          <w:b w:val="false"/>
          <w:i w:val="false"/>
          <w:strike w:val="false"/>
          <w:dstrike w:val="false"/>
          <w:outline w:val="false"/>
          <w:shadow w:val="false"/>
          <w:color w:val="000000"/>
          <w:sz w:val="28"/>
          <w:szCs w:val="28"/>
          <w:u w:val="none"/>
          <w:shd w:fill="FFFFFF" w:val="clear"/>
          <w:em w:val="none"/>
          <w:lang w:eastAsia="en-US" w:bidi="en-US"/>
        </w:rPr>
        <w:t xml:space="preserve"> и заключение с Заявителем договора социального найма жилого помещения в форме документа на бумажном носителе</w:t>
      </w:r>
      <w:r>
        <w:rPr>
          <w:color w:val="000000"/>
          <w:sz w:val="28"/>
          <w:szCs w:val="28"/>
          <w:shd w:fill="FFFFFF" w:val="clear"/>
        </w:rPr>
        <w:t>;</w:t>
      </w:r>
    </w:p>
    <w:p>
      <w:pPr>
        <w:pStyle w:val="Normal"/>
        <w:jc w:val="both"/>
        <w:rPr>
          <w:rFonts w:ascii="Times New Roman" w:hAnsi="Times New Roman"/>
          <w:color w:val="000000"/>
        </w:rPr>
      </w:pPr>
      <w:r>
        <w:rPr>
          <w:color w:val="000000"/>
          <w:sz w:val="28"/>
          <w:szCs w:val="28"/>
          <w:shd w:fill="FFFFFF" w:val="clear"/>
        </w:rPr>
        <w:tab/>
        <w:t xml:space="preserve">б) выдача решения об отказе о </w:t>
      </w:r>
      <w:r>
        <w:rPr>
          <w:color w:val="000000"/>
          <w:sz w:val="28"/>
          <w:szCs w:val="28"/>
          <w:shd w:fill="FFFFFF" w:val="clear"/>
          <w:lang w:eastAsia="en-US"/>
        </w:rPr>
        <w:t>принятии</w:t>
      </w:r>
      <w:r>
        <w:rPr>
          <w:rFonts w:eastAsia="Times New Roman CYR"/>
          <w:color w:val="000000"/>
          <w:sz w:val="28"/>
          <w:szCs w:val="28"/>
          <w:shd w:fill="FFFFFF" w:val="clear"/>
          <w:lang w:eastAsia="en-US" w:bidi="en-US"/>
        </w:rPr>
        <w:t xml:space="preserve"> на учет граждан в качестве нуждающихся в жилых помещениях.</w:t>
      </w:r>
    </w:p>
    <w:p>
      <w:pPr>
        <w:pStyle w:val="Normal"/>
        <w:ind w:firstLine="709"/>
        <w:jc w:val="both"/>
        <w:rPr>
          <w:rFonts w:ascii="Times New Roman" w:hAnsi="Times New Roman"/>
          <w:color w:val="000000"/>
        </w:rPr>
      </w:pPr>
      <w:r>
        <w:rPr>
          <w:color w:val="000000"/>
          <w:sz w:val="28"/>
          <w:szCs w:val="28"/>
          <w:shd w:fill="FFFFFF" w:val="clear"/>
        </w:rPr>
        <w:t>3.25. Продолжительность административной процедуры не более 3 рабочих дней.</w:t>
      </w:r>
    </w:p>
    <w:p>
      <w:pPr>
        <w:pStyle w:val="Normal"/>
        <w:ind w:firstLine="720"/>
        <w:jc w:val="both"/>
        <w:rPr>
          <w:rFonts w:ascii="Times New Roman" w:hAnsi="Times New Roman"/>
          <w:color w:val="000000"/>
        </w:rPr>
      </w:pPr>
      <w:r>
        <w:rPr>
          <w:color w:val="000000"/>
          <w:sz w:val="28"/>
          <w:szCs w:val="28"/>
          <w:shd w:fill="FFFFFF" w:val="clear"/>
        </w:rPr>
        <w:t>3.26. Обязанности специалиста, ответственного за выдачу документов, должны быть также закреплены в его должностной инструкции.</w:t>
      </w:r>
    </w:p>
    <w:p>
      <w:pPr>
        <w:pStyle w:val="Normal"/>
        <w:ind w:firstLine="720"/>
        <w:jc w:val="center"/>
        <w:rPr>
          <w:rFonts w:ascii="Times New Roman" w:hAnsi="Times New Roman"/>
          <w:color w:val="000000"/>
          <w:sz w:val="28"/>
          <w:szCs w:val="28"/>
          <w:highlight w:val="none"/>
          <w:shd w:fill="FFFFFF" w:val="clear"/>
        </w:rPr>
      </w:pPr>
      <w:r>
        <w:rPr>
          <w:color w:val="000000"/>
          <w:sz w:val="28"/>
          <w:szCs w:val="28"/>
          <w:shd w:fill="FFFFFF" w:val="clear"/>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tbl>
      <w:tblPr>
        <w:tblW w:w="9843" w:type="dxa"/>
        <w:jc w:val="right"/>
        <w:tblInd w:w="0" w:type="dxa"/>
        <w:tblLayout w:type="fixed"/>
        <w:tblCellMar>
          <w:top w:w="0" w:type="dxa"/>
          <w:left w:w="108" w:type="dxa"/>
          <w:bottom w:w="0" w:type="dxa"/>
          <w:right w:w="108" w:type="dxa"/>
        </w:tblCellMar>
        <w:tblLook w:firstRow="1" w:noVBand="1" w:lastRow="0" w:firstColumn="1" w:lastColumn="0" w:noHBand="0" w:val="04a0"/>
      </w:tblPr>
      <w:tblGrid>
        <w:gridCol w:w="4863"/>
        <w:gridCol w:w="4979"/>
      </w:tblGrid>
      <w:tr>
        <w:trPr/>
        <w:tc>
          <w:tcPr>
            <w:tcW w:w="4863" w:type="dxa"/>
            <w:tcBorders/>
          </w:tcPr>
          <w:p>
            <w:pPr>
              <w:pStyle w:val="Normal"/>
              <w:snapToGrid w:val="false"/>
              <w:jc w:val="center"/>
              <w:rPr>
                <w:sz w:val="28"/>
                <w:szCs w:val="28"/>
              </w:rPr>
            </w:pPr>
            <w:r>
              <w:rPr>
                <w:sz w:val="28"/>
                <w:szCs w:val="28"/>
              </w:rPr>
            </w:r>
          </w:p>
        </w:tc>
        <w:tc>
          <w:tcPr>
            <w:tcW w:w="4979" w:type="dxa"/>
            <w:tcBorders/>
          </w:tcPr>
          <w:p>
            <w:pPr>
              <w:pStyle w:val="Normal"/>
              <w:rPr/>
            </w:pPr>
            <w:r>
              <w:rPr>
                <w:sz w:val="24"/>
                <w:szCs w:val="24"/>
              </w:rPr>
              <w:t xml:space="preserve">Приложение </w:t>
            </w:r>
            <w:r>
              <w:rPr>
                <w:sz w:val="24"/>
                <w:szCs w:val="24"/>
                <w:lang w:val="en-US"/>
              </w:rPr>
              <w:t>N</w:t>
            </w:r>
            <w:r>
              <w:rPr>
                <w:sz w:val="24"/>
                <w:szCs w:val="24"/>
              </w:rPr>
              <w:t xml:space="preserve"> 1</w:t>
            </w:r>
          </w:p>
          <w:p>
            <w:pPr>
              <w:pStyle w:val="Normal"/>
              <w:jc w:val="both"/>
              <w:rPr/>
            </w:pPr>
            <w:r>
              <w:rPr>
                <w:sz w:val="24"/>
                <w:szCs w:val="24"/>
              </w:rPr>
              <w:t xml:space="preserve">к Административному регламенту Администрации муниципального образования «Починковский муниципальный округ» Смоленской области </w:t>
            </w:r>
            <w:r>
              <w:rPr>
                <w:color w:val="000000"/>
                <w:sz w:val="24"/>
                <w:szCs w:val="24"/>
              </w:rPr>
              <w:t>предоставления муниципальной услуги «</w:t>
            </w:r>
            <w:r>
              <w:rPr>
                <w:b w:val="false"/>
                <w:i w:val="false"/>
                <w:strike w:val="false"/>
                <w:dstrike w:val="false"/>
                <w:outline w:val="false"/>
                <w:shadow w:val="false"/>
                <w:color w:val="000000"/>
                <w:sz w:val="24"/>
                <w:szCs w:val="24"/>
                <w:u w:val="none"/>
                <w:em w:val="none"/>
              </w:rPr>
              <w:t>Предоставление жилого помещения по договору социального найма»</w:t>
            </w:r>
          </w:p>
          <w:p>
            <w:pPr>
              <w:pStyle w:val="Normal"/>
              <w:rPr/>
            </w:pPr>
            <w:r>
              <w:rPr>
                <w:sz w:val="24"/>
                <w:szCs w:val="24"/>
              </w:rPr>
              <w:t>от ________________</w:t>
            </w:r>
            <w:r>
              <w:rPr>
                <w:sz w:val="24"/>
                <w:szCs w:val="24"/>
                <w:lang w:val="en-US"/>
              </w:rPr>
              <w:t xml:space="preserve"> N </w:t>
            </w:r>
            <w:r>
              <w:rPr>
                <w:sz w:val="24"/>
                <w:szCs w:val="24"/>
              </w:rPr>
              <w:t>_____</w:t>
            </w:r>
          </w:p>
        </w:tc>
      </w:tr>
    </w:tbl>
    <w:p>
      <w:pPr>
        <w:pStyle w:val="Normal"/>
        <w:numPr>
          <w:ilvl w:val="0"/>
          <w:numId w:val="0"/>
        </w:numPr>
        <w:ind w:firstLine="720" w:left="0"/>
        <w:jc w:val="both"/>
        <w:outlineLvl w:val="2"/>
        <w:rPr>
          <w:color w:val="000000"/>
          <w:sz w:val="28"/>
          <w:szCs w:val="28"/>
        </w:rPr>
      </w:pPr>
      <w:r>
        <w:rPr>
          <w:color w:val="000000"/>
          <w:sz w:val="28"/>
          <w:szCs w:val="28"/>
        </w:rPr>
      </w:r>
    </w:p>
    <w:p>
      <w:pPr>
        <w:pStyle w:val="Normal"/>
        <w:numPr>
          <w:ilvl w:val="0"/>
          <w:numId w:val="0"/>
        </w:numPr>
        <w:ind w:firstLine="720" w:left="0"/>
        <w:jc w:val="both"/>
        <w:outlineLvl w:val="2"/>
        <w:rPr>
          <w:color w:val="000000"/>
          <w:sz w:val="28"/>
          <w:szCs w:val="28"/>
        </w:rPr>
      </w:pPr>
      <w:r>
        <w:rPr>
          <w:color w:val="000000"/>
          <w:sz w:val="28"/>
          <w:szCs w:val="28"/>
        </w:rPr>
      </w:r>
    </w:p>
    <w:p>
      <w:pPr>
        <w:pStyle w:val="Normal"/>
        <w:numPr>
          <w:ilvl w:val="0"/>
          <w:numId w:val="0"/>
        </w:numPr>
        <w:ind w:firstLine="720" w:left="0"/>
        <w:jc w:val="right"/>
        <w:outlineLvl w:val="2"/>
        <w:rPr>
          <w:color w:val="FF0000"/>
        </w:rPr>
      </w:pPr>
      <w:r>
        <w:rPr>
          <w:color w:val="FF0000"/>
        </w:rPr>
      </w:r>
      <w:bookmarkStart w:id="3" w:name="sub_1005"/>
      <w:bookmarkStart w:id="4" w:name="sub_1005"/>
      <w:bookmarkEnd w:id="4"/>
    </w:p>
    <w:p>
      <w:pPr>
        <w:pStyle w:val="Normal"/>
        <w:widowControl w:val="false"/>
        <w:jc w:val="right"/>
        <w:rPr>
          <w:sz w:val="24"/>
          <w:szCs w:val="24"/>
        </w:rPr>
      </w:pPr>
      <w:r>
        <w:rPr>
          <w:sz w:val="24"/>
          <w:szCs w:val="24"/>
        </w:rPr>
        <w:t>Главе муниципального образования</w:t>
      </w:r>
    </w:p>
    <w:p>
      <w:pPr>
        <w:pStyle w:val="Normal"/>
        <w:widowControl w:val="false"/>
        <w:jc w:val="right"/>
        <w:rPr>
          <w:sz w:val="24"/>
          <w:szCs w:val="24"/>
        </w:rPr>
      </w:pPr>
      <w:r>
        <w:rPr>
          <w:sz w:val="24"/>
          <w:szCs w:val="24"/>
        </w:rPr>
        <w:t>«Починковский  муниципальный округ»</w:t>
      </w:r>
    </w:p>
    <w:p>
      <w:pPr>
        <w:pStyle w:val="Normal"/>
        <w:widowControl w:val="false"/>
        <w:jc w:val="right"/>
        <w:rPr>
          <w:sz w:val="24"/>
          <w:szCs w:val="24"/>
        </w:rPr>
      </w:pPr>
      <w:r>
        <w:rPr>
          <w:sz w:val="24"/>
          <w:szCs w:val="24"/>
        </w:rPr>
        <w:t>Смоленской области</w:t>
      </w:r>
    </w:p>
    <w:p>
      <w:pPr>
        <w:pStyle w:val="Normal"/>
        <w:ind w:firstLine="720"/>
        <w:jc w:val="right"/>
        <w:rPr>
          <w:sz w:val="24"/>
          <w:szCs w:val="24"/>
        </w:rPr>
      </w:pPr>
      <w:r>
        <w:rPr>
          <w:sz w:val="24"/>
          <w:szCs w:val="24"/>
        </w:rPr>
        <w:t>                                                          </w:t>
      </w:r>
      <w:r>
        <w:rPr>
          <w:sz w:val="24"/>
          <w:szCs w:val="24"/>
        </w:rPr>
        <w:t>______________________________________________</w:t>
      </w:r>
    </w:p>
    <w:p>
      <w:pPr>
        <w:pStyle w:val="Normal"/>
        <w:jc w:val="right"/>
        <w:rPr>
          <w:sz w:val="24"/>
          <w:szCs w:val="24"/>
        </w:rPr>
      </w:pPr>
      <w:r>
        <w:rPr>
          <w:sz w:val="24"/>
          <w:szCs w:val="24"/>
        </w:rPr>
        <w:t xml:space="preserve">                                                                 </w:t>
      </w:r>
      <w:r>
        <w:rPr>
          <w:sz w:val="24"/>
          <w:szCs w:val="24"/>
        </w:rPr>
        <w:t>от ____________________________________________</w:t>
      </w:r>
    </w:p>
    <w:p>
      <w:pPr>
        <w:pStyle w:val="Normal"/>
        <w:jc w:val="right"/>
        <w:rPr>
          <w:sz w:val="24"/>
          <w:szCs w:val="24"/>
        </w:rPr>
      </w:pPr>
      <w:r>
        <w:rPr>
          <w:sz w:val="24"/>
          <w:szCs w:val="24"/>
        </w:rPr>
        <w:t xml:space="preserve">                                                                                                                      </w:t>
      </w:r>
      <w:r>
        <w:rPr>
          <w:sz w:val="24"/>
          <w:szCs w:val="24"/>
        </w:rPr>
        <w:t>(Ф.И.О.)</w:t>
      </w:r>
    </w:p>
    <w:p>
      <w:pPr>
        <w:pStyle w:val="Normal"/>
        <w:widowControl w:val="false"/>
        <w:jc w:val="right"/>
        <w:rPr>
          <w:sz w:val="24"/>
          <w:szCs w:val="24"/>
        </w:rPr>
      </w:pPr>
      <w:r>
        <w:rPr>
          <w:sz w:val="24"/>
          <w:szCs w:val="24"/>
        </w:rPr>
        <w:t xml:space="preserve">                                                                      </w:t>
      </w:r>
      <w:r>
        <w:rPr>
          <w:sz w:val="24"/>
          <w:szCs w:val="24"/>
        </w:rPr>
        <w:t>проживающего(ей):______________________________</w:t>
      </w:r>
    </w:p>
    <w:p>
      <w:pPr>
        <w:pStyle w:val="Normal"/>
        <w:widowControl w:val="false"/>
        <w:jc w:val="right"/>
        <w:rPr>
          <w:sz w:val="24"/>
          <w:szCs w:val="24"/>
        </w:rPr>
      </w:pPr>
      <w:r>
        <w:rPr>
          <w:sz w:val="24"/>
          <w:szCs w:val="24"/>
        </w:rPr>
        <w:t xml:space="preserve">                                                      </w:t>
      </w:r>
      <w:r>
        <w:rPr>
          <w:sz w:val="24"/>
          <w:szCs w:val="24"/>
        </w:rPr>
        <w:t>(адрес)</w:t>
      </w:r>
    </w:p>
    <w:p>
      <w:pPr>
        <w:pStyle w:val="Normal"/>
        <w:jc w:val="right"/>
        <w:rPr>
          <w:sz w:val="24"/>
          <w:szCs w:val="24"/>
        </w:rPr>
      </w:pPr>
      <w:r>
        <w:rPr>
          <w:sz w:val="24"/>
          <w:szCs w:val="24"/>
        </w:rPr>
        <w:t>                                                                      </w:t>
      </w:r>
      <w:r>
        <w:rPr>
          <w:sz w:val="24"/>
          <w:szCs w:val="24"/>
        </w:rPr>
        <w:t>_______________________________________________</w:t>
      </w:r>
    </w:p>
    <w:p>
      <w:pPr>
        <w:pStyle w:val="Normal"/>
        <w:jc w:val="right"/>
        <w:rPr>
          <w:sz w:val="24"/>
          <w:szCs w:val="24"/>
        </w:rPr>
      </w:pPr>
      <w:r>
        <w:rPr>
          <w:sz w:val="24"/>
          <w:szCs w:val="24"/>
        </w:rPr>
        <w:t>_______________________________________________</w:t>
      </w:r>
    </w:p>
    <w:p>
      <w:pPr>
        <w:pStyle w:val="Normal"/>
        <w:ind w:firstLine="720"/>
        <w:jc w:val="right"/>
        <w:rPr>
          <w:sz w:val="24"/>
          <w:szCs w:val="24"/>
        </w:rPr>
      </w:pPr>
      <w:r>
        <w:rPr>
          <w:sz w:val="24"/>
          <w:szCs w:val="24"/>
        </w:rPr>
        <w:t>                                                     </w:t>
      </w:r>
      <w:r>
        <w:rPr>
          <w:sz w:val="24"/>
          <w:szCs w:val="24"/>
        </w:rPr>
        <w:t>_______________________________________________</w:t>
      </w:r>
    </w:p>
    <w:p>
      <w:pPr>
        <w:pStyle w:val="Normal"/>
        <w:ind w:firstLine="720"/>
        <w:jc w:val="right"/>
        <w:rPr>
          <w:sz w:val="24"/>
          <w:szCs w:val="24"/>
        </w:rPr>
      </w:pPr>
      <w:r>
        <w:rPr>
          <w:sz w:val="24"/>
          <w:szCs w:val="24"/>
        </w:rPr>
        <w:t>_______________________________________________</w:t>
      </w:r>
    </w:p>
    <w:p>
      <w:pPr>
        <w:pStyle w:val="Normal"/>
        <w:jc w:val="right"/>
        <w:rPr>
          <w:sz w:val="24"/>
          <w:szCs w:val="24"/>
        </w:rPr>
      </w:pPr>
      <w:r>
        <w:rPr>
          <w:sz w:val="24"/>
          <w:szCs w:val="24"/>
        </w:rPr>
        <w:t>                                        </w:t>
      </w:r>
      <w:r>
        <w:rPr>
          <w:sz w:val="24"/>
          <w:szCs w:val="24"/>
        </w:rPr>
        <w:t>паспорт  (серия, номер, кем и когда выдан)</w:t>
      </w:r>
    </w:p>
    <w:p>
      <w:pPr>
        <w:pStyle w:val="Normal"/>
        <w:ind w:firstLine="720"/>
        <w:jc w:val="right"/>
        <w:rPr>
          <w:sz w:val="24"/>
          <w:szCs w:val="24"/>
        </w:rPr>
      </w:pPr>
      <w:r>
        <w:rPr>
          <w:sz w:val="24"/>
          <w:szCs w:val="24"/>
        </w:rPr>
        <w:t xml:space="preserve">                                                  </w:t>
      </w:r>
    </w:p>
    <w:p>
      <w:pPr>
        <w:pStyle w:val="Normal"/>
        <w:tabs>
          <w:tab w:val="clear" w:pos="709"/>
          <w:tab w:val="left" w:pos="4395" w:leader="none"/>
        </w:tabs>
        <w:ind w:firstLine="720"/>
        <w:jc w:val="right"/>
        <w:rPr/>
      </w:pPr>
      <w:r>
        <w:rPr>
          <w:sz w:val="24"/>
          <w:szCs w:val="24"/>
        </w:rPr>
        <w:t>телефон _______________________________________</w:t>
      </w:r>
      <w:r>
        <w:rPr/>
        <w:t>    </w:t>
      </w:r>
    </w:p>
    <w:p>
      <w:pPr>
        <w:pStyle w:val="Normal"/>
        <w:tabs>
          <w:tab w:val="clear" w:pos="709"/>
          <w:tab w:val="left" w:pos="4395" w:leader="none"/>
        </w:tabs>
        <w:ind w:firstLine="720"/>
        <w:jc w:val="right"/>
        <w:rPr/>
      </w:pPr>
      <w:r>
        <w:rPr/>
      </w:r>
    </w:p>
    <w:p>
      <w:pPr>
        <w:pStyle w:val="Normal"/>
        <w:tabs>
          <w:tab w:val="clear" w:pos="709"/>
          <w:tab w:val="left" w:pos="4395" w:leader="none"/>
        </w:tabs>
        <w:ind w:firstLine="720"/>
        <w:jc w:val="right"/>
        <w:rPr/>
      </w:pPr>
      <w:r>
        <w:rPr/>
      </w:r>
    </w:p>
    <w:p>
      <w:pPr>
        <w:pStyle w:val="Normal"/>
        <w:tabs>
          <w:tab w:val="clear" w:pos="709"/>
          <w:tab w:val="left" w:pos="4395" w:leader="none"/>
        </w:tabs>
        <w:ind w:firstLine="720"/>
        <w:jc w:val="right"/>
        <w:rPr>
          <w:rFonts w:ascii="Times New Roman" w:hAnsi="Times New Roman" w:cs="Times New Roman CYR"/>
          <w:b/>
          <w:bCs/>
          <w:sz w:val="28"/>
          <w:szCs w:val="28"/>
          <w:lang w:eastAsia="ru-RU"/>
        </w:rPr>
      </w:pPr>
      <w:r>
        <w:rPr>
          <w:rFonts w:cs="Times New Roman CYR"/>
          <w:b/>
          <w:bCs/>
          <w:sz w:val="28"/>
          <w:szCs w:val="28"/>
          <w:lang w:eastAsia="ru-RU"/>
        </w:rPr>
      </w:r>
    </w:p>
    <w:p>
      <w:pPr>
        <w:pStyle w:val="Normal"/>
        <w:tabs>
          <w:tab w:val="clear" w:pos="709"/>
          <w:tab w:val="left" w:pos="4395" w:leader="none"/>
        </w:tabs>
        <w:ind w:firstLine="720"/>
        <w:jc w:val="center"/>
        <w:rPr/>
      </w:pPr>
      <w:r>
        <w:rPr>
          <w:rFonts w:cs="Times New Roman CYR"/>
          <w:b/>
          <w:bCs/>
          <w:sz w:val="28"/>
          <w:szCs w:val="28"/>
          <w:lang w:eastAsia="ru-RU"/>
        </w:rPr>
        <w:t>ЗАЯВЛЕНИЕ</w:t>
      </w:r>
    </w:p>
    <w:p>
      <w:pPr>
        <w:pStyle w:val="Normal"/>
        <w:ind w:firstLine="720"/>
        <w:jc w:val="center"/>
        <w:rPr>
          <w:rFonts w:ascii="Times New Roman" w:hAnsi="Times New Roman"/>
          <w:sz w:val="28"/>
          <w:szCs w:val="28"/>
        </w:rPr>
      </w:pPr>
      <w:r>
        <w:rPr>
          <w:rFonts w:cs="Times New Roman CYR"/>
          <w:b/>
          <w:bCs/>
          <w:sz w:val="28"/>
          <w:szCs w:val="28"/>
          <w:lang w:eastAsia="ru-RU"/>
        </w:rPr>
        <w:t xml:space="preserve">о предоставлении жилого помещения </w:t>
      </w:r>
    </w:p>
    <w:p>
      <w:pPr>
        <w:pStyle w:val="Normal"/>
        <w:ind w:firstLine="720"/>
        <w:jc w:val="center"/>
        <w:rPr>
          <w:rFonts w:ascii="Times New Roman" w:hAnsi="Times New Roman"/>
          <w:sz w:val="28"/>
          <w:szCs w:val="28"/>
        </w:rPr>
      </w:pPr>
      <w:r>
        <w:rPr>
          <w:rFonts w:cs="Times New Roman CYR"/>
          <w:b/>
          <w:bCs/>
          <w:sz w:val="28"/>
          <w:szCs w:val="28"/>
          <w:lang w:eastAsia="ru-RU"/>
        </w:rPr>
        <w:t>по договору социального найма</w:t>
      </w:r>
    </w:p>
    <w:p>
      <w:pPr>
        <w:pStyle w:val="Normal"/>
        <w:suppressAutoHyphens w:val="false"/>
        <w:ind w:right="-1"/>
        <w:jc w:val="both"/>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tabs>
          <w:tab w:val="clear" w:pos="709"/>
          <w:tab w:val="left" w:pos="1590" w:leader="none"/>
        </w:tabs>
        <w:suppressAutoHyphens w:val="true"/>
        <w:ind w:hanging="0" w:right="0"/>
        <w:jc w:val="both"/>
        <w:rPr>
          <w:rFonts w:ascii="Times New Roman CYR" w:hAnsi="Times New Roman CYR" w:cs="Times New Roman CYR"/>
          <w:sz w:val="28"/>
          <w:szCs w:val="28"/>
          <w:lang w:eastAsia="ru-RU"/>
        </w:rPr>
      </w:pPr>
      <w:r>
        <w:rPr>
          <w:rFonts w:cs="Times New Roman CYR" w:ascii="Times New Roman CYR" w:hAnsi="Times New Roman CYR"/>
          <w:b/>
          <w:bCs/>
          <w:sz w:val="28"/>
          <w:szCs w:val="28"/>
          <w:lang w:eastAsia="ru-RU"/>
        </w:rPr>
        <w:tab/>
      </w:r>
      <w:r>
        <w:rPr>
          <w:rFonts w:cs="Times New Roman CYR" w:ascii="Times New Roman CYR" w:hAnsi="Times New Roman CYR"/>
          <w:sz w:val="28"/>
          <w:szCs w:val="28"/>
          <w:lang w:eastAsia="ru-RU"/>
        </w:rPr>
        <w:t>Прошу предоставить жилое помещение по договору социального найма. На дату подписания настоящего заявления состою на учете граждан, нуждающихся в жилых помещениях, предоставляемых по договорам социального найма.</w:t>
      </w:r>
    </w:p>
    <w:p>
      <w:pPr>
        <w:pStyle w:val="Normal"/>
        <w:tabs>
          <w:tab w:val="clear" w:pos="709"/>
          <w:tab w:val="left" w:pos="1590" w:leader="none"/>
        </w:tabs>
        <w:suppressAutoHyphens w:val="false"/>
        <w:ind w:firstLine="709" w:right="0"/>
        <w:jc w:val="both"/>
        <w:rPr>
          <w:rFonts w:ascii="Times New Roman CYR" w:hAnsi="Times New Roman CYR" w:cs="Times New Roman CYR"/>
          <w:spacing w:val="-3"/>
          <w:sz w:val="28"/>
          <w:szCs w:val="28"/>
          <w:lang w:eastAsia="ru-RU"/>
        </w:rPr>
      </w:pPr>
      <w:r>
        <w:rPr>
          <w:rFonts w:cs="Times New Roman CYR" w:ascii="Times New Roman CYR" w:hAnsi="Times New Roman CYR"/>
          <w:spacing w:val="-3"/>
          <w:sz w:val="28"/>
          <w:szCs w:val="28"/>
          <w:lang w:eastAsia="ru-RU"/>
        </w:rPr>
        <w:t>Состав семьи:</w:t>
      </w:r>
    </w:p>
    <w:p>
      <w:pPr>
        <w:pStyle w:val="Normal"/>
        <w:tabs>
          <w:tab w:val="clear" w:pos="709"/>
          <w:tab w:val="left" w:pos="1590" w:leader="none"/>
        </w:tabs>
        <w:suppressAutoHyphens w:val="false"/>
        <w:jc w:val="both"/>
        <w:rPr>
          <w:rFonts w:ascii="Times New Roman CYR" w:hAnsi="Times New Roman CYR" w:cs="Times New Roman CYR"/>
          <w:spacing w:val="-3"/>
          <w:sz w:val="28"/>
          <w:szCs w:val="28"/>
          <w:lang w:eastAsia="ru-RU"/>
        </w:rPr>
      </w:pPr>
      <w:r>
        <w:rPr>
          <w:rFonts w:cs="Times New Roman CYR" w:ascii="Times New Roman CYR" w:hAnsi="Times New Roman CYR"/>
          <w:b/>
          <w:bCs/>
          <w:spacing w:val="-3"/>
          <w:sz w:val="28"/>
          <w:szCs w:val="28"/>
          <w:lang w:eastAsia="ru-RU"/>
        </w:rPr>
        <w:t>супруг (супруга)</w:t>
      </w:r>
      <w:r>
        <w:rPr>
          <w:rFonts w:cs="Times New Roman CYR" w:ascii="Times New Roman CYR" w:hAnsi="Times New Roman CYR"/>
          <w:spacing w:val="-3"/>
          <w:sz w:val="28"/>
          <w:szCs w:val="28"/>
          <w:lang w:eastAsia="ru-RU"/>
        </w:rPr>
        <w:t xml:space="preserve"> _______________________________________________________,</w:t>
      </w:r>
    </w:p>
    <w:p>
      <w:pPr>
        <w:pStyle w:val="Normal"/>
        <w:tabs>
          <w:tab w:val="clear" w:pos="709"/>
          <w:tab w:val="left" w:pos="1590" w:leader="none"/>
        </w:tabs>
        <w:suppressAutoHyphens w:val="false"/>
        <w:ind w:firstLine="709" w:right="0"/>
        <w:jc w:val="both"/>
        <w:rPr/>
      </w:pPr>
      <w:r>
        <w:rPr>
          <w:lang w:eastAsia="ru-RU"/>
        </w:rPr>
        <w:t xml:space="preserve">                                                                    </w:t>
      </w:r>
      <w:r>
        <w:rPr>
          <w:lang w:eastAsia="ru-RU"/>
        </w:rPr>
        <w:t>(</w:t>
      </w:r>
      <w:r>
        <w:rPr>
          <w:rFonts w:cs="Times New Roman CYR" w:ascii="Times New Roman CYR" w:hAnsi="Times New Roman CYR"/>
          <w:lang w:eastAsia="ru-RU"/>
        </w:rPr>
        <w:t xml:space="preserve">фамилия, имя, отчество, дата рождения)                     </w:t>
      </w:r>
    </w:p>
    <w:p>
      <w:pPr>
        <w:pStyle w:val="Normal"/>
        <w:tabs>
          <w:tab w:val="clear" w:pos="709"/>
          <w:tab w:val="left" w:pos="1590" w:leader="none"/>
        </w:tabs>
        <w:suppressAutoHyphens w:val="false"/>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t>паспортные данные:________________________________________________________________</w:t>
      </w:r>
    </w:p>
    <w:p>
      <w:pPr>
        <w:pStyle w:val="Normal"/>
        <w:tabs>
          <w:tab w:val="clear" w:pos="709"/>
          <w:tab w:val="left" w:pos="1590" w:leader="none"/>
        </w:tabs>
        <w:suppressAutoHyphens w:val="false"/>
        <w:rPr/>
      </w:pPr>
      <w:r>
        <w:rPr>
          <w:sz w:val="28"/>
          <w:szCs w:val="28"/>
          <w:lang w:eastAsia="ru-RU"/>
        </w:rPr>
        <w:t xml:space="preserve">                 </w:t>
      </w:r>
      <w:r>
        <w:rPr>
          <w:lang w:eastAsia="ru-RU"/>
        </w:rPr>
        <w:t>(</w:t>
      </w:r>
      <w:r>
        <w:rPr>
          <w:rFonts w:cs="Times New Roman CYR" w:ascii="Times New Roman CYR" w:hAnsi="Times New Roman CYR"/>
          <w:lang w:eastAsia="ru-RU"/>
        </w:rPr>
        <w:t>серия, номер паспорта, наименование органа, выдавшего паспорта, дата выдачи, код подразделения)</w:t>
      </w:r>
    </w:p>
    <w:p>
      <w:pPr>
        <w:pStyle w:val="Normal"/>
        <w:tabs>
          <w:tab w:val="clear" w:pos="709"/>
          <w:tab w:val="left" w:pos="1590" w:leader="none"/>
        </w:tabs>
        <w:suppressAutoHyphens w:val="false"/>
        <w:rPr>
          <w:rFonts w:ascii="Times New Roman CYR" w:hAnsi="Times New Roman CYR" w:cs="Times New Roman CYR"/>
          <w:lang w:eastAsia="ru-RU"/>
        </w:rPr>
      </w:pPr>
      <w:r>
        <w:rPr>
          <w:rFonts w:cs="Times New Roman CYR" w:ascii="Times New Roman CYR" w:hAnsi="Times New Roman CYR"/>
          <w:lang w:eastAsia="ru-RU"/>
        </w:rPr>
      </w:r>
    </w:p>
    <w:p>
      <w:pPr>
        <w:pStyle w:val="Normal"/>
        <w:tabs>
          <w:tab w:val="clear" w:pos="709"/>
          <w:tab w:val="left" w:pos="1590" w:leader="none"/>
        </w:tabs>
        <w:suppressAutoHyphens w:val="false"/>
        <w:rPr/>
      </w:pPr>
      <w:r>
        <w:rPr>
          <w:rFonts w:cs="Times New Roman CYR" w:ascii="Times New Roman CYR" w:hAnsi="Times New Roman CYR"/>
          <w:lang w:eastAsia="ru-RU"/>
        </w:rPr>
        <w:t>__________________________________________________________________________________________________.</w:t>
      </w:r>
    </w:p>
    <w:p>
      <w:pPr>
        <w:pStyle w:val="Normal"/>
        <w:tabs>
          <w:tab w:val="clear" w:pos="709"/>
          <w:tab w:val="left" w:pos="1590" w:leader="none"/>
        </w:tabs>
        <w:suppressAutoHyphens w:val="false"/>
        <w:jc w:val="left"/>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t>зарегистрирован (на) по адресу: ____________________________________________________________________________________________________________________________________________.</w:t>
      </w:r>
    </w:p>
    <w:p>
      <w:pPr>
        <w:pStyle w:val="Normal"/>
        <w:tabs>
          <w:tab w:val="clear" w:pos="709"/>
          <w:tab w:val="left" w:pos="1590" w:leader="none"/>
        </w:tabs>
        <w:suppressAutoHyphens w:val="false"/>
        <w:jc w:val="both"/>
        <w:rPr>
          <w:b/>
          <w:bCs/>
        </w:rPr>
      </w:pPr>
      <w:r>
        <w:rPr>
          <w:rFonts w:cs="Times New Roman CYR" w:ascii="Times New Roman CYR" w:hAnsi="Times New Roman CYR"/>
          <w:b/>
          <w:bCs/>
          <w:sz w:val="28"/>
          <w:szCs w:val="28"/>
          <w:lang w:eastAsia="ru-RU"/>
        </w:rPr>
        <w:t>дети:</w:t>
      </w:r>
    </w:p>
    <w:p>
      <w:pPr>
        <w:pStyle w:val="BodyText"/>
        <w:spacing w:before="0" w:after="0"/>
        <w:ind w:right="0"/>
        <w:jc w:val="both"/>
        <w:rPr/>
      </w:pPr>
      <w:r>
        <w:rPr>
          <w:rFonts w:cs="Times New Roman"/>
          <w:b/>
          <w:bCs/>
          <w:spacing w:val="-15"/>
          <w:sz w:val="28"/>
          <w:szCs w:val="28"/>
          <w:shd w:fill="auto" w:val="clear"/>
        </w:rPr>
        <w:t>1)</w:t>
      </w:r>
      <w:r>
        <w:rPr>
          <w:rFonts w:cs="Times New Roman"/>
          <w:spacing w:val="-15"/>
          <w:sz w:val="28"/>
          <w:szCs w:val="28"/>
          <w:shd w:fill="auto" w:val="clear"/>
        </w:rPr>
        <w:t>_____________________________________________________________________________</w:t>
      </w:r>
    </w:p>
    <w:p>
      <w:pPr>
        <w:pStyle w:val="BodyText"/>
        <w:spacing w:before="0" w:after="0"/>
        <w:ind w:right="0"/>
        <w:jc w:val="center"/>
        <w:rPr>
          <w:sz w:val="20"/>
          <w:szCs w:val="20"/>
        </w:rPr>
      </w:pPr>
      <w:bookmarkStart w:id="5" w:name="P016F_Копия_2"/>
      <w:bookmarkEnd w:id="5"/>
      <w:r>
        <w:rPr>
          <w:rFonts w:cs="Times New Roman"/>
          <w:spacing w:val="-15"/>
          <w:sz w:val="20"/>
          <w:szCs w:val="20"/>
          <w:shd w:fill="auto" w:val="clear"/>
        </w:rPr>
        <w:t>(Ф.И.О., дата рождения)</w:t>
      </w:r>
      <w:bookmarkStart w:id="6" w:name="P0180"/>
      <w:bookmarkEnd w:id="6"/>
      <w:r>
        <w:rPr>
          <w:rFonts w:cs="Times New Roman"/>
          <w:spacing w:val="-15"/>
          <w:sz w:val="20"/>
          <w:szCs w:val="20"/>
          <w:shd w:fill="auto" w:val="clear"/>
        </w:rPr>
        <w:t>свидетельство о рождении (паспорт - для ребенка, достигшего 14 лет)</w:t>
      </w:r>
    </w:p>
    <w:p>
      <w:pPr>
        <w:pStyle w:val="BodyText"/>
        <w:spacing w:before="0" w:after="0"/>
        <w:ind w:right="0"/>
        <w:jc w:val="both"/>
        <w:rPr>
          <w:rFonts w:ascii="Times New Roman" w:hAnsi="Times New Roman" w:cs="Times New Roman"/>
          <w:spacing w:val="-15"/>
          <w:sz w:val="28"/>
          <w:szCs w:val="28"/>
          <w:shd w:fill="auto" w:val="clear"/>
        </w:rPr>
      </w:pPr>
      <w:bookmarkStart w:id="7" w:name="P0181"/>
      <w:bookmarkEnd w:id="7"/>
      <w:r>
        <w:rPr>
          <w:rFonts w:cs="Times New Roman"/>
          <w:spacing w:val="-15"/>
          <w:sz w:val="28"/>
          <w:szCs w:val="28"/>
          <w:shd w:fill="auto" w:val="clear"/>
        </w:rPr>
        <w:t>_______________________________________________________________________________</w:t>
      </w:r>
    </w:p>
    <w:p>
      <w:pPr>
        <w:pStyle w:val="BodyText"/>
        <w:spacing w:before="0" w:after="0"/>
        <w:ind w:right="0"/>
        <w:jc w:val="both"/>
        <w:rPr/>
      </w:pPr>
      <w:bookmarkStart w:id="8" w:name="P0170_Копия_1_Копия_1"/>
      <w:bookmarkStart w:id="9" w:name="P0182"/>
      <w:bookmarkEnd w:id="8"/>
      <w:bookmarkEnd w:id="9"/>
      <w:r>
        <w:rPr>
          <w:rFonts w:cs="Times New Roman"/>
          <w:spacing w:val="-15"/>
          <w:sz w:val="28"/>
          <w:szCs w:val="28"/>
          <w:shd w:fill="auto" w:val="clear"/>
        </w:rPr>
        <w:t xml:space="preserve">паспорт: серия __________________ N ____________________________________, выданный </w:t>
      </w:r>
    </w:p>
    <w:p>
      <w:pPr>
        <w:pStyle w:val="BodyText"/>
        <w:spacing w:before="0" w:after="0"/>
        <w:ind w:right="0"/>
        <w:jc w:val="both"/>
        <w:rPr>
          <w:rFonts w:ascii="Times New Roman" w:hAnsi="Times New Roman" w:cs="Times New Roman"/>
          <w:spacing w:val="-15"/>
          <w:sz w:val="28"/>
          <w:szCs w:val="28"/>
          <w:shd w:fill="auto" w:val="clear"/>
        </w:rPr>
      </w:pPr>
      <w:bookmarkStart w:id="10" w:name="P0171_Копия_1_Копия_1"/>
      <w:bookmarkEnd w:id="10"/>
      <w:r>
        <w:rPr>
          <w:rFonts w:cs="Times New Roman"/>
          <w:spacing w:val="-15"/>
          <w:sz w:val="28"/>
          <w:szCs w:val="28"/>
          <w:shd w:fill="auto" w:val="clear"/>
        </w:rPr>
        <w:t>_______________________________________________________________________________</w:t>
      </w:r>
    </w:p>
    <w:p>
      <w:pPr>
        <w:pStyle w:val="BodyText"/>
        <w:spacing w:before="0" w:after="0"/>
        <w:ind w:right="0"/>
        <w:jc w:val="both"/>
        <w:rPr>
          <w:rFonts w:ascii="Times New Roman" w:hAnsi="Times New Roman" w:cs="Times New Roman"/>
          <w:spacing w:val="-15"/>
          <w:sz w:val="28"/>
          <w:szCs w:val="28"/>
          <w:shd w:fill="auto" w:val="clear"/>
        </w:rPr>
      </w:pPr>
      <w:bookmarkStart w:id="11" w:name="P0172_Копия_1_Копия_1"/>
      <w:bookmarkEnd w:id="11"/>
      <w:r>
        <w:rPr>
          <w:rFonts w:cs="Times New Roman"/>
          <w:spacing w:val="-15"/>
          <w:sz w:val="28"/>
          <w:szCs w:val="28"/>
          <w:shd w:fill="auto" w:val="clear"/>
        </w:rPr>
        <w:t>"___" ____________ ______ г.,</w:t>
      </w:r>
    </w:p>
    <w:p>
      <w:pPr>
        <w:pStyle w:val="BodyText"/>
        <w:spacing w:before="0" w:after="0"/>
        <w:ind w:right="0"/>
        <w:jc w:val="both"/>
        <w:rPr>
          <w:rFonts w:ascii="Times New Roman" w:hAnsi="Times New Roman" w:cs="Times New Roman"/>
          <w:spacing w:val="-15"/>
          <w:sz w:val="28"/>
          <w:szCs w:val="28"/>
          <w:shd w:fill="auto" w:val="clear"/>
        </w:rPr>
      </w:pPr>
      <w:bookmarkStart w:id="12" w:name="P0173_Копия_1_Копия_1"/>
      <w:bookmarkEnd w:id="12"/>
      <w:r>
        <w:rPr>
          <w:rFonts w:cs="Times New Roman"/>
          <w:spacing w:val="-15"/>
          <w:sz w:val="28"/>
          <w:szCs w:val="28"/>
          <w:shd w:fill="auto" w:val="clear"/>
        </w:rPr>
        <w:t>проживает по адресу:</w:t>
      </w:r>
    </w:p>
    <w:p>
      <w:pPr>
        <w:pStyle w:val="BodyText"/>
        <w:spacing w:before="0" w:after="0"/>
        <w:ind w:right="0"/>
        <w:jc w:val="both"/>
        <w:rPr>
          <w:rFonts w:ascii="Times New Roman" w:hAnsi="Times New Roman" w:cs="Times New Roman"/>
          <w:spacing w:val="-15"/>
          <w:sz w:val="28"/>
          <w:szCs w:val="28"/>
          <w:shd w:fill="auto" w:val="clear"/>
        </w:rPr>
      </w:pPr>
      <w:bookmarkStart w:id="13" w:name="P0174_Копия_1_Копия_1"/>
      <w:bookmarkEnd w:id="13"/>
      <w:r>
        <w:rPr>
          <w:rFonts w:cs="Times New Roman"/>
          <w:spacing w:val="-15"/>
          <w:sz w:val="28"/>
          <w:szCs w:val="28"/>
          <w:shd w:fill="auto" w:val="clear"/>
        </w:rPr>
        <w:t>______________________________________________________________________________;</w:t>
      </w:r>
    </w:p>
    <w:p>
      <w:pPr>
        <w:pStyle w:val="BodyText"/>
        <w:spacing w:before="0" w:after="0"/>
        <w:ind w:right="0"/>
        <w:jc w:val="both"/>
        <w:rPr/>
      </w:pPr>
      <w:r>
        <w:rPr>
          <w:rFonts w:cs="Times New Roman"/>
          <w:b/>
          <w:bCs/>
          <w:spacing w:val="-15"/>
          <w:sz w:val="28"/>
          <w:szCs w:val="28"/>
          <w:shd w:fill="auto" w:val="clear"/>
        </w:rPr>
        <w:t>2)</w:t>
      </w:r>
      <w:r>
        <w:rPr>
          <w:rFonts w:cs="Times New Roman"/>
          <w:spacing w:val="-15"/>
          <w:sz w:val="28"/>
          <w:szCs w:val="28"/>
          <w:shd w:fill="auto" w:val="clear"/>
        </w:rPr>
        <w:t>_____________________________________________________________________________</w:t>
      </w:r>
    </w:p>
    <w:p>
      <w:pPr>
        <w:pStyle w:val="BodyText"/>
        <w:spacing w:before="0" w:after="0"/>
        <w:ind w:right="0"/>
        <w:jc w:val="center"/>
        <w:rPr>
          <w:sz w:val="20"/>
          <w:szCs w:val="20"/>
        </w:rPr>
      </w:pPr>
      <w:bookmarkStart w:id="14" w:name="P016F_Копия_2_Копия_1"/>
      <w:bookmarkEnd w:id="14"/>
      <w:r>
        <w:rPr>
          <w:rFonts w:cs="Times New Roman"/>
          <w:spacing w:val="-15"/>
          <w:sz w:val="20"/>
          <w:szCs w:val="20"/>
          <w:shd w:fill="auto" w:val="clear"/>
        </w:rPr>
        <w:t>(Ф.И.О., дата рождения)</w:t>
      </w:r>
      <w:bookmarkStart w:id="15" w:name="P0180_Копия_1"/>
      <w:bookmarkEnd w:id="15"/>
      <w:r>
        <w:rPr>
          <w:rFonts w:cs="Times New Roman"/>
          <w:spacing w:val="-15"/>
          <w:sz w:val="20"/>
          <w:szCs w:val="20"/>
          <w:shd w:fill="auto" w:val="clear"/>
        </w:rPr>
        <w:t>свидетельство о рождении (паспорт - для ребенка, достигшего 14 лет)</w:t>
      </w:r>
    </w:p>
    <w:p>
      <w:pPr>
        <w:pStyle w:val="BodyText"/>
        <w:spacing w:before="0" w:after="0"/>
        <w:ind w:right="0"/>
        <w:jc w:val="both"/>
        <w:rPr>
          <w:rFonts w:ascii="Times New Roman" w:hAnsi="Times New Roman" w:cs="Times New Roman"/>
          <w:spacing w:val="-15"/>
          <w:sz w:val="28"/>
          <w:szCs w:val="28"/>
          <w:shd w:fill="auto" w:val="clear"/>
        </w:rPr>
      </w:pPr>
      <w:bookmarkStart w:id="16" w:name="P0181_Копия_1"/>
      <w:bookmarkEnd w:id="16"/>
      <w:r>
        <w:rPr>
          <w:rFonts w:cs="Times New Roman"/>
          <w:spacing w:val="-15"/>
          <w:sz w:val="28"/>
          <w:szCs w:val="28"/>
          <w:shd w:fill="auto" w:val="clear"/>
        </w:rPr>
        <w:t>_______________________________________________________________________________</w:t>
      </w:r>
    </w:p>
    <w:p>
      <w:pPr>
        <w:pStyle w:val="BodyText"/>
        <w:spacing w:before="0" w:after="0"/>
        <w:ind w:right="0"/>
        <w:jc w:val="both"/>
        <w:rPr/>
      </w:pPr>
      <w:bookmarkStart w:id="17" w:name="P0170_Копия_1_Копия_1_Копия_1"/>
      <w:bookmarkStart w:id="18" w:name="P0182_Копия_1"/>
      <w:bookmarkEnd w:id="17"/>
      <w:bookmarkEnd w:id="18"/>
      <w:r>
        <w:rPr>
          <w:rFonts w:cs="Times New Roman"/>
          <w:spacing w:val="-15"/>
          <w:sz w:val="28"/>
          <w:szCs w:val="28"/>
          <w:shd w:fill="auto" w:val="clear"/>
        </w:rPr>
        <w:t xml:space="preserve">паспорт: серия __________________ N ____________________________________, выданный </w:t>
      </w:r>
    </w:p>
    <w:p>
      <w:pPr>
        <w:pStyle w:val="BodyText"/>
        <w:spacing w:before="0" w:after="0"/>
        <w:ind w:right="0"/>
        <w:jc w:val="both"/>
        <w:rPr>
          <w:rFonts w:ascii="Times New Roman" w:hAnsi="Times New Roman" w:cs="Times New Roman"/>
          <w:spacing w:val="-15"/>
          <w:sz w:val="28"/>
          <w:szCs w:val="28"/>
          <w:shd w:fill="auto" w:val="clear"/>
        </w:rPr>
      </w:pPr>
      <w:bookmarkStart w:id="19" w:name="P0171_Копия_1_Копия_1_Копия_1"/>
      <w:bookmarkEnd w:id="19"/>
      <w:r>
        <w:rPr>
          <w:rFonts w:cs="Times New Roman"/>
          <w:spacing w:val="-15"/>
          <w:sz w:val="28"/>
          <w:szCs w:val="28"/>
          <w:shd w:fill="auto" w:val="clear"/>
        </w:rPr>
        <w:t>_______________________________________________________________________________</w:t>
      </w:r>
    </w:p>
    <w:p>
      <w:pPr>
        <w:pStyle w:val="BodyText"/>
        <w:spacing w:before="0" w:after="0"/>
        <w:ind w:right="0"/>
        <w:jc w:val="both"/>
        <w:rPr>
          <w:rFonts w:ascii="Times New Roman" w:hAnsi="Times New Roman" w:cs="Times New Roman"/>
          <w:spacing w:val="-15"/>
          <w:sz w:val="28"/>
          <w:szCs w:val="28"/>
          <w:shd w:fill="auto" w:val="clear"/>
        </w:rPr>
      </w:pPr>
      <w:bookmarkStart w:id="20" w:name="P0172_Копия_1_Копия_1_Копия_1"/>
      <w:bookmarkEnd w:id="20"/>
      <w:r>
        <w:rPr>
          <w:rFonts w:cs="Times New Roman"/>
          <w:spacing w:val="-15"/>
          <w:sz w:val="28"/>
          <w:szCs w:val="28"/>
          <w:shd w:fill="auto" w:val="clear"/>
        </w:rPr>
        <w:t>"___" ____________ ______ г.,</w:t>
      </w:r>
    </w:p>
    <w:p>
      <w:pPr>
        <w:pStyle w:val="BodyText"/>
        <w:spacing w:before="0" w:after="0"/>
        <w:ind w:right="0"/>
        <w:jc w:val="both"/>
        <w:rPr>
          <w:rFonts w:ascii="Times New Roman" w:hAnsi="Times New Roman" w:cs="Times New Roman"/>
          <w:spacing w:val="-15"/>
          <w:sz w:val="28"/>
          <w:szCs w:val="28"/>
          <w:shd w:fill="auto" w:val="clear"/>
        </w:rPr>
      </w:pPr>
      <w:bookmarkStart w:id="21" w:name="P0173_Копия_1_Копия_1_Копия_1"/>
      <w:bookmarkEnd w:id="21"/>
      <w:r>
        <w:rPr>
          <w:rFonts w:cs="Times New Roman"/>
          <w:spacing w:val="-15"/>
          <w:sz w:val="28"/>
          <w:szCs w:val="28"/>
          <w:shd w:fill="auto" w:val="clear"/>
        </w:rPr>
        <w:t>проживает по адресу:</w:t>
      </w:r>
    </w:p>
    <w:p>
      <w:pPr>
        <w:pStyle w:val="BodyText"/>
        <w:spacing w:before="0" w:after="0"/>
        <w:ind w:right="0"/>
        <w:jc w:val="both"/>
        <w:rPr>
          <w:rFonts w:ascii="Times New Roman" w:hAnsi="Times New Roman" w:cs="Times New Roman"/>
          <w:spacing w:val="-15"/>
          <w:sz w:val="28"/>
          <w:szCs w:val="28"/>
          <w:shd w:fill="auto" w:val="clear"/>
        </w:rPr>
      </w:pPr>
      <w:bookmarkStart w:id="22" w:name="P0174_Копия_1_Копия_1_Копия_1"/>
      <w:bookmarkEnd w:id="22"/>
      <w:r>
        <w:rPr>
          <w:rFonts w:cs="Times New Roman CYR" w:ascii="Times New Roman CYR" w:hAnsi="Times New Roman CYR"/>
          <w:spacing w:val="-15"/>
          <w:sz w:val="28"/>
          <w:szCs w:val="28"/>
          <w:shd w:fill="auto" w:val="clear"/>
          <w:lang w:eastAsia="ru-RU"/>
        </w:rPr>
        <w:t>______________________________________________________________________________;</w:t>
      </w:r>
    </w:p>
    <w:p>
      <w:pPr>
        <w:pStyle w:val="Normal"/>
        <w:suppressAutoHyphens w:val="false"/>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p>
      <w:pPr>
        <w:pStyle w:val="Normal"/>
        <w:tabs>
          <w:tab w:val="clear" w:pos="709"/>
          <w:tab w:val="left" w:pos="1590" w:leader="none"/>
        </w:tabs>
        <w:suppressAutoHyphens w:val="false"/>
        <w:ind w:hanging="0" w:right="0"/>
        <w:jc w:val="both"/>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r>
    </w:p>
    <w:p>
      <w:pPr>
        <w:pStyle w:val="Normal"/>
        <w:suppressAutoHyphens w:val="true"/>
        <w:ind w:firstLine="709" w:right="0"/>
        <w:jc w:val="both"/>
        <w:rPr/>
      </w:pPr>
      <w:r>
        <w:rPr>
          <w:rFonts w:cs="Times New Roman CYR" w:ascii="Times New Roman CYR" w:hAnsi="Times New Roman CYR"/>
          <w:sz w:val="28"/>
          <w:szCs w:val="28"/>
          <w:lang w:eastAsia="ru-RU"/>
        </w:rPr>
        <w:t>Я и члены моей семьи достоверность и полноту настоящих сведений подтверждаем. Даем согласие на проведение в случае необходимости проверки информации, указанной в настоящем заявлении и прилагаемых к нему документах, а также</w:t>
      </w:r>
      <w:r>
        <w:rPr>
          <w:rFonts w:cs="Times New Roman CYR" w:ascii="Times New Roman CYR" w:hAnsi="Times New Roman CYR"/>
          <w:b/>
          <w:bCs/>
          <w:sz w:val="28"/>
          <w:szCs w:val="28"/>
          <w:lang w:eastAsia="ru-RU"/>
        </w:rPr>
        <w:t xml:space="preserve"> </w:t>
      </w:r>
      <w:r>
        <w:rPr>
          <w:rFonts w:cs="Times New Roman CYR" w:ascii="Times New Roman CYR" w:hAnsi="Times New Roman CYR"/>
          <w:sz w:val="28"/>
          <w:szCs w:val="28"/>
          <w:lang w:eastAsia="ru-RU"/>
        </w:rPr>
        <w:t xml:space="preserve">свое согласие на обработку (сбор, систематизацию, накопление, хранение, уточнение, использование и передачу) персональных данных в соответствии с Федеральным законом от 27.07.2006 № 152-ФЗ </w:t>
      </w:r>
      <w:r>
        <w:rPr>
          <w:sz w:val="28"/>
          <w:szCs w:val="28"/>
          <w:lang w:eastAsia="ru-RU"/>
        </w:rPr>
        <w:t>«</w:t>
      </w:r>
      <w:r>
        <w:rPr>
          <w:rFonts w:cs="Times New Roman CYR" w:ascii="Times New Roman CYR" w:hAnsi="Times New Roman CYR"/>
          <w:sz w:val="28"/>
          <w:szCs w:val="28"/>
          <w:lang w:eastAsia="ru-RU"/>
        </w:rPr>
        <w:t>О персональных данных</w:t>
      </w:r>
      <w:r>
        <w:rPr>
          <w:sz w:val="28"/>
          <w:szCs w:val="28"/>
          <w:lang w:eastAsia="ru-RU"/>
        </w:rPr>
        <w:t>».</w:t>
      </w:r>
    </w:p>
    <w:p>
      <w:pPr>
        <w:pStyle w:val="Normal"/>
        <w:suppressAutoHyphens w:val="false"/>
        <w:ind w:firstLine="709" w:right="0"/>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p>
      <w:pPr>
        <w:pStyle w:val="Normal"/>
        <w:tabs>
          <w:tab w:val="clear" w:pos="709"/>
          <w:tab w:val="left" w:pos="1590" w:leader="none"/>
        </w:tabs>
        <w:suppressAutoHyphens w:val="false"/>
        <w:jc w:val="both"/>
        <w:rPr>
          <w:rFonts w:ascii="Times New Roman CYR" w:hAnsi="Times New Roman CYR" w:cs="Times New Roman CYR"/>
          <w:sz w:val="24"/>
          <w:szCs w:val="24"/>
          <w:lang w:eastAsia="ru-RU"/>
        </w:rPr>
      </w:pPr>
      <w:r>
        <w:rPr>
          <w:rFonts w:cs="Times New Roman CYR" w:ascii="Times New Roman CYR" w:hAnsi="Times New Roman CYR"/>
          <w:sz w:val="24"/>
          <w:szCs w:val="24"/>
          <w:lang w:eastAsia="ru-RU"/>
        </w:rPr>
      </w:r>
    </w:p>
    <w:p>
      <w:pPr>
        <w:pStyle w:val="Normal"/>
        <w:tabs>
          <w:tab w:val="clear" w:pos="709"/>
          <w:tab w:val="left" w:pos="1590" w:leader="none"/>
        </w:tabs>
        <w:suppressAutoHyphens w:val="false"/>
        <w:jc w:val="both"/>
        <w:rPr/>
      </w:pPr>
      <w:r>
        <w:rPr>
          <w:sz w:val="28"/>
          <w:szCs w:val="28"/>
          <w:lang w:eastAsia="ru-RU"/>
        </w:rPr>
        <w:t>_________________________________  __________ «____»_____________20___</w:t>
      </w:r>
      <w:r>
        <w:rPr>
          <w:rFonts w:cs="Times New Roman CYR" w:ascii="Times New Roman CYR" w:hAnsi="Times New Roman CYR"/>
          <w:sz w:val="28"/>
          <w:szCs w:val="28"/>
          <w:lang w:eastAsia="ru-RU"/>
        </w:rPr>
        <w:t>г.</w:t>
      </w:r>
    </w:p>
    <w:p>
      <w:pPr>
        <w:pStyle w:val="Normal"/>
        <w:tabs>
          <w:tab w:val="clear" w:pos="709"/>
          <w:tab w:val="left" w:pos="1590" w:leader="none"/>
        </w:tabs>
        <w:suppressAutoHyphens w:val="false"/>
        <w:rPr/>
      </w:pPr>
      <w:r>
        <w:rPr>
          <w:lang w:eastAsia="ru-RU"/>
        </w:rPr>
        <w:t xml:space="preserve">                </w:t>
      </w:r>
      <w:r>
        <w:rPr>
          <w:lang w:eastAsia="ru-RU"/>
        </w:rPr>
        <w:t>(</w:t>
      </w:r>
      <w:r>
        <w:rPr>
          <w:rFonts w:cs="Times New Roman CYR" w:ascii="Times New Roman CYR" w:hAnsi="Times New Roman CYR"/>
          <w:lang w:eastAsia="ru-RU"/>
        </w:rPr>
        <w:t>фамилия, имя, отчество заявителя)                     (подпись)</w:t>
      </w:r>
    </w:p>
    <w:p>
      <w:pPr>
        <w:pStyle w:val="Normal"/>
        <w:tabs>
          <w:tab w:val="clear" w:pos="709"/>
          <w:tab w:val="left" w:pos="1590" w:leader="none"/>
        </w:tabs>
        <w:suppressAutoHyphens w:val="false"/>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p>
      <w:pPr>
        <w:pStyle w:val="Normal"/>
        <w:tabs>
          <w:tab w:val="clear" w:pos="709"/>
          <w:tab w:val="left" w:pos="1590" w:leader="none"/>
        </w:tabs>
        <w:suppressAutoHyphens w:val="false"/>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p>
      <w:pPr>
        <w:pStyle w:val="Normal"/>
        <w:tabs>
          <w:tab w:val="clear" w:pos="709"/>
          <w:tab w:val="left" w:pos="1590" w:leader="none"/>
        </w:tabs>
        <w:suppressAutoHyphens w:val="false"/>
        <w:ind w:firstLine="709" w:right="0"/>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t>Члены семьи с заявлением согласны:</w:t>
      </w:r>
    </w:p>
    <w:p>
      <w:pPr>
        <w:pStyle w:val="Normal"/>
        <w:tabs>
          <w:tab w:val="clear" w:pos="709"/>
          <w:tab w:val="left" w:pos="1590" w:leader="none"/>
        </w:tabs>
        <w:suppressAutoHyphens w:val="false"/>
        <w:jc w:val="both"/>
        <w:rPr/>
      </w:pPr>
      <w:r>
        <w:rPr>
          <w:sz w:val="28"/>
          <w:szCs w:val="28"/>
          <w:lang w:eastAsia="ru-RU"/>
        </w:rPr>
        <w:t>_____________________________________________________</w:t>
      </w:r>
    </w:p>
    <w:p>
      <w:pPr>
        <w:pStyle w:val="Normal"/>
        <w:tabs>
          <w:tab w:val="clear" w:pos="709"/>
          <w:tab w:val="left" w:pos="1590" w:leader="none"/>
        </w:tabs>
        <w:suppressAutoHyphens w:val="false"/>
        <w:rPr/>
      </w:pPr>
      <w:r>
        <w:rPr>
          <w:lang w:eastAsia="ru-RU"/>
        </w:rPr>
        <w:t xml:space="preserve">                                                                  </w:t>
      </w:r>
      <w:r>
        <w:rPr>
          <w:lang w:eastAsia="ru-RU"/>
        </w:rPr>
        <w:t>(</w:t>
      </w:r>
      <w:r>
        <w:rPr>
          <w:rFonts w:cs="Times New Roman CYR" w:ascii="Times New Roman CYR" w:hAnsi="Times New Roman CYR"/>
          <w:lang w:eastAsia="ru-RU"/>
        </w:rPr>
        <w:t>фамилия, имя, отчество)                                                                 (подпись)</w:t>
      </w:r>
    </w:p>
    <w:p>
      <w:pPr>
        <w:pStyle w:val="Normal"/>
        <w:tabs>
          <w:tab w:val="clear" w:pos="709"/>
          <w:tab w:val="left" w:pos="1590" w:leader="none"/>
        </w:tabs>
        <w:suppressAutoHyphens w:val="false"/>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p>
      <w:pPr>
        <w:pStyle w:val="Normal"/>
        <w:tabs>
          <w:tab w:val="clear" w:pos="709"/>
          <w:tab w:val="left" w:pos="1590" w:leader="none"/>
        </w:tabs>
        <w:suppressAutoHyphens w:val="false"/>
        <w:jc w:val="both"/>
        <w:rPr>
          <w:sz w:val="28"/>
          <w:szCs w:val="28"/>
          <w:lang w:eastAsia="ru-RU"/>
        </w:rPr>
      </w:pPr>
      <w:r>
        <w:rPr>
          <w:sz w:val="28"/>
          <w:szCs w:val="28"/>
          <w:lang w:eastAsia="ru-RU"/>
        </w:rPr>
        <w:t xml:space="preserve">_________________________________________________________  </w:t>
      </w:r>
    </w:p>
    <w:p>
      <w:pPr>
        <w:pStyle w:val="Normal"/>
        <w:tabs>
          <w:tab w:val="clear" w:pos="709"/>
          <w:tab w:val="left" w:pos="1590" w:leader="none"/>
        </w:tabs>
        <w:suppressAutoHyphens w:val="false"/>
        <w:jc w:val="both"/>
        <w:rPr/>
      </w:pPr>
      <w:r>
        <w:rPr>
          <w:lang w:eastAsia="ru-RU"/>
        </w:rPr>
        <w:t xml:space="preserve">                                                                  </w:t>
      </w:r>
      <w:r>
        <w:rPr>
          <w:lang w:eastAsia="ru-RU"/>
        </w:rPr>
        <w:t>(</w:t>
      </w:r>
      <w:r>
        <w:rPr>
          <w:rFonts w:cs="Times New Roman CYR" w:ascii="Times New Roman CYR" w:hAnsi="Times New Roman CYR"/>
          <w:lang w:eastAsia="ru-RU"/>
        </w:rPr>
        <w:t>фамилия, имя, отчество)                                                                 (подпись)</w:t>
      </w:r>
    </w:p>
    <w:p>
      <w:pPr>
        <w:pStyle w:val="Normal"/>
        <w:tabs>
          <w:tab w:val="clear" w:pos="709"/>
          <w:tab w:val="left" w:pos="1590" w:leader="none"/>
        </w:tabs>
        <w:suppressAutoHyphens w:val="false"/>
        <w:jc w:val="both"/>
        <w:rPr>
          <w:sz w:val="28"/>
          <w:szCs w:val="28"/>
          <w:lang w:eastAsia="ru-RU"/>
        </w:rPr>
      </w:pPr>
      <w:r>
        <w:rPr>
          <w:sz w:val="28"/>
          <w:szCs w:val="28"/>
          <w:lang w:eastAsia="ru-RU"/>
        </w:rPr>
        <w:t xml:space="preserve">_________________________________________________________  </w:t>
      </w:r>
    </w:p>
    <w:p>
      <w:pPr>
        <w:pStyle w:val="Normal"/>
        <w:tabs>
          <w:tab w:val="clear" w:pos="709"/>
          <w:tab w:val="left" w:pos="1590" w:leader="none"/>
        </w:tabs>
        <w:suppressAutoHyphens w:val="false"/>
        <w:jc w:val="both"/>
        <w:rPr/>
      </w:pPr>
      <w:r>
        <w:rPr>
          <w:lang w:eastAsia="ru-RU"/>
        </w:rPr>
        <w:t xml:space="preserve">                                                                  </w:t>
      </w:r>
      <w:r>
        <w:rPr>
          <w:lang w:eastAsia="ru-RU"/>
        </w:rPr>
        <w:t>(</w:t>
      </w:r>
      <w:r>
        <w:rPr>
          <w:rFonts w:cs="Times New Roman CYR" w:ascii="Times New Roman CYR" w:hAnsi="Times New Roman CYR"/>
          <w:lang w:eastAsia="ru-RU"/>
        </w:rPr>
        <w:t>фамилия, имя, отчество)                                                                 (подпись)</w:t>
      </w:r>
    </w:p>
    <w:p>
      <w:pPr>
        <w:pStyle w:val="Normal"/>
        <w:tabs>
          <w:tab w:val="clear" w:pos="709"/>
          <w:tab w:val="left" w:pos="1590" w:leader="none"/>
        </w:tabs>
        <w:suppressAutoHyphens w:val="false"/>
        <w:ind w:firstLine="709" w:right="0"/>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p>
      <w:pPr>
        <w:pStyle w:val="Normal"/>
        <w:tabs>
          <w:tab w:val="clear" w:pos="709"/>
          <w:tab w:val="left" w:pos="1590" w:leader="none"/>
        </w:tabs>
        <w:suppressAutoHyphens w:val="false"/>
        <w:ind w:firstLine="709" w:right="0"/>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p>
      <w:pPr>
        <w:pStyle w:val="Normal"/>
        <w:tabs>
          <w:tab w:val="clear" w:pos="709"/>
          <w:tab w:val="left" w:pos="1590" w:leader="none"/>
        </w:tabs>
        <w:suppressAutoHyphens w:val="false"/>
        <w:ind w:firstLine="709" w:right="0"/>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p>
      <w:pPr>
        <w:pStyle w:val="Normal"/>
        <w:rPr>
          <w:sz w:val="28"/>
          <w:szCs w:val="28"/>
        </w:rPr>
      </w:pPr>
      <w:r>
        <w:rPr>
          <w:sz w:val="28"/>
          <w:szCs w:val="28"/>
        </w:rPr>
        <w:t>К заявлению прилагаю следующие документы:</w:t>
      </w:r>
    </w:p>
    <w:p>
      <w:pPr>
        <w:pStyle w:val="Normal"/>
        <w:rPr>
          <w:sz w:val="28"/>
          <w:szCs w:val="28"/>
        </w:rPr>
      </w:pPr>
      <w:r>
        <w:rPr/>
      </w:r>
    </w:p>
    <w:p>
      <w:pPr>
        <w:pStyle w:val="Normal"/>
        <w:rPr>
          <w:sz w:val="24"/>
          <w:szCs w:val="24"/>
        </w:rPr>
      </w:pPr>
      <w:r>
        <w:rPr>
          <w:sz w:val="24"/>
          <w:szCs w:val="24"/>
        </w:rPr>
      </w:r>
    </w:p>
    <w:tbl>
      <w:tblPr>
        <w:tblW w:w="9571" w:type="dxa"/>
        <w:jc w:val="left"/>
        <w:tblInd w:w="118" w:type="dxa"/>
        <w:tblLayout w:type="fixed"/>
        <w:tblCellMar>
          <w:top w:w="0" w:type="dxa"/>
          <w:left w:w="108" w:type="dxa"/>
          <w:bottom w:w="0" w:type="dxa"/>
          <w:right w:w="108" w:type="dxa"/>
        </w:tblCellMar>
        <w:tblLook w:firstRow="1" w:noVBand="1" w:lastRow="0" w:firstColumn="1" w:lastColumn="0" w:noHBand="0" w:val="04a0"/>
      </w:tblPr>
      <w:tblGrid>
        <w:gridCol w:w="468"/>
        <w:gridCol w:w="9102"/>
      </w:tblGrid>
      <w:tr>
        <w:trPr/>
        <w:tc>
          <w:tcPr>
            <w:tcW w:w="468" w:type="dxa"/>
            <w:tcBorders>
              <w:top w:val="single" w:sz="8" w:space="0" w:color="000000"/>
              <w:left w:val="single" w:sz="8" w:space="0" w:color="000000"/>
              <w:bottom w:val="single" w:sz="8" w:space="0" w:color="000000"/>
              <w:right w:val="single" w:sz="8" w:space="0" w:color="000000"/>
            </w:tcBorders>
          </w:tcPr>
          <w:p>
            <w:pPr>
              <w:pStyle w:val="Normal"/>
              <w:rPr>
                <w:sz w:val="24"/>
                <w:szCs w:val="24"/>
              </w:rPr>
            </w:pPr>
            <w:r>
              <w:rPr>
                <w:sz w:val="24"/>
                <w:szCs w:val="24"/>
              </w:rPr>
              <w:t>1</w:t>
            </w:r>
          </w:p>
          <w:p>
            <w:pPr>
              <w:pStyle w:val="Normal"/>
              <w:rPr>
                <w:sz w:val="24"/>
                <w:szCs w:val="24"/>
              </w:rPr>
            </w:pPr>
            <w:r>
              <w:rPr>
                <w:sz w:val="24"/>
                <w:szCs w:val="24"/>
              </w:rPr>
            </w:r>
          </w:p>
        </w:tc>
        <w:tc>
          <w:tcPr>
            <w:tcW w:w="9102" w:type="dxa"/>
            <w:tcBorders>
              <w:top w:val="single" w:sz="8" w:space="0" w:color="000000"/>
              <w:bottom w:val="single" w:sz="8" w:space="0" w:color="000000"/>
              <w:right w:val="single" w:sz="8" w:space="0" w:color="000000"/>
            </w:tcBorders>
          </w:tcPr>
          <w:p>
            <w:pPr>
              <w:pStyle w:val="Normal"/>
              <w:rPr>
                <w:sz w:val="24"/>
                <w:szCs w:val="24"/>
              </w:rPr>
            </w:pPr>
            <w:r>
              <w:rPr>
                <w:sz w:val="24"/>
                <w:szCs w:val="24"/>
              </w:rPr>
            </w:r>
          </w:p>
          <w:p>
            <w:pPr>
              <w:pStyle w:val="Normal"/>
              <w:rPr>
                <w:sz w:val="24"/>
                <w:szCs w:val="24"/>
              </w:rPr>
            </w:pPr>
            <w:r>
              <w:rPr>
                <w:sz w:val="24"/>
                <w:szCs w:val="24"/>
              </w:rPr>
            </w:r>
          </w:p>
        </w:tc>
      </w:tr>
      <w:tr>
        <w:trPr/>
        <w:tc>
          <w:tcPr>
            <w:tcW w:w="468" w:type="dxa"/>
            <w:tcBorders>
              <w:left w:val="single" w:sz="8" w:space="0" w:color="000000"/>
              <w:bottom w:val="single" w:sz="8" w:space="0" w:color="000000"/>
              <w:right w:val="single" w:sz="8" w:space="0" w:color="000000"/>
            </w:tcBorders>
          </w:tcPr>
          <w:p>
            <w:pPr>
              <w:pStyle w:val="Normal"/>
              <w:rPr>
                <w:sz w:val="24"/>
                <w:szCs w:val="24"/>
              </w:rPr>
            </w:pPr>
            <w:r>
              <w:rPr>
                <w:sz w:val="24"/>
                <w:szCs w:val="24"/>
              </w:rPr>
              <w:t>2</w:t>
            </w:r>
          </w:p>
          <w:p>
            <w:pPr>
              <w:pStyle w:val="Normal"/>
              <w:rPr>
                <w:sz w:val="24"/>
                <w:szCs w:val="24"/>
              </w:rPr>
            </w:pPr>
            <w:r>
              <w:rPr>
                <w:sz w:val="24"/>
                <w:szCs w:val="24"/>
              </w:rPr>
            </w:r>
          </w:p>
        </w:tc>
        <w:tc>
          <w:tcPr>
            <w:tcW w:w="9102" w:type="dxa"/>
            <w:tcBorders>
              <w:bottom w:val="single" w:sz="8" w:space="0" w:color="000000"/>
              <w:right w:val="single" w:sz="8" w:space="0" w:color="000000"/>
            </w:tcBorders>
          </w:tcPr>
          <w:p>
            <w:pPr>
              <w:pStyle w:val="Normal"/>
              <w:rPr>
                <w:sz w:val="24"/>
                <w:szCs w:val="24"/>
              </w:rPr>
            </w:pPr>
            <w:r>
              <w:rPr>
                <w:sz w:val="24"/>
                <w:szCs w:val="24"/>
              </w:rPr>
            </w:r>
          </w:p>
        </w:tc>
      </w:tr>
      <w:tr>
        <w:trPr/>
        <w:tc>
          <w:tcPr>
            <w:tcW w:w="468" w:type="dxa"/>
            <w:tcBorders>
              <w:left w:val="single" w:sz="8" w:space="0" w:color="000000"/>
              <w:bottom w:val="single" w:sz="8" w:space="0" w:color="000000"/>
              <w:right w:val="single" w:sz="8" w:space="0" w:color="000000"/>
            </w:tcBorders>
          </w:tcPr>
          <w:p>
            <w:pPr>
              <w:pStyle w:val="Normal"/>
              <w:rPr>
                <w:sz w:val="24"/>
                <w:szCs w:val="24"/>
              </w:rPr>
            </w:pPr>
            <w:r>
              <w:rPr>
                <w:sz w:val="24"/>
                <w:szCs w:val="24"/>
              </w:rPr>
              <w:t>3</w:t>
            </w:r>
          </w:p>
          <w:p>
            <w:pPr>
              <w:pStyle w:val="Normal"/>
              <w:rPr>
                <w:sz w:val="24"/>
                <w:szCs w:val="24"/>
              </w:rPr>
            </w:pPr>
            <w:r>
              <w:rPr>
                <w:sz w:val="24"/>
                <w:szCs w:val="24"/>
              </w:rPr>
            </w:r>
          </w:p>
        </w:tc>
        <w:tc>
          <w:tcPr>
            <w:tcW w:w="9102" w:type="dxa"/>
            <w:tcBorders>
              <w:bottom w:val="single" w:sz="8" w:space="0" w:color="000000"/>
              <w:right w:val="single" w:sz="8" w:space="0" w:color="000000"/>
            </w:tcBorders>
          </w:tcPr>
          <w:p>
            <w:pPr>
              <w:pStyle w:val="Normal"/>
              <w:rPr>
                <w:sz w:val="24"/>
                <w:szCs w:val="24"/>
              </w:rPr>
            </w:pPr>
            <w:r>
              <w:rPr>
                <w:sz w:val="24"/>
                <w:szCs w:val="24"/>
              </w:rPr>
            </w:r>
          </w:p>
        </w:tc>
      </w:tr>
      <w:tr>
        <w:trPr/>
        <w:tc>
          <w:tcPr>
            <w:tcW w:w="468" w:type="dxa"/>
            <w:tcBorders>
              <w:left w:val="single" w:sz="8" w:space="0" w:color="000000"/>
              <w:bottom w:val="single" w:sz="8" w:space="0" w:color="000000"/>
              <w:right w:val="single" w:sz="8" w:space="0" w:color="000000"/>
            </w:tcBorders>
          </w:tcPr>
          <w:p>
            <w:pPr>
              <w:pStyle w:val="Normal"/>
              <w:rPr>
                <w:sz w:val="24"/>
                <w:szCs w:val="24"/>
              </w:rPr>
            </w:pPr>
            <w:r>
              <w:rPr>
                <w:sz w:val="24"/>
                <w:szCs w:val="24"/>
              </w:rPr>
              <w:t>4</w:t>
            </w:r>
          </w:p>
          <w:p>
            <w:pPr>
              <w:pStyle w:val="Normal"/>
              <w:rPr>
                <w:sz w:val="24"/>
                <w:szCs w:val="24"/>
              </w:rPr>
            </w:pPr>
            <w:r>
              <w:rPr>
                <w:sz w:val="24"/>
                <w:szCs w:val="24"/>
              </w:rPr>
            </w:r>
          </w:p>
        </w:tc>
        <w:tc>
          <w:tcPr>
            <w:tcW w:w="9102" w:type="dxa"/>
            <w:tcBorders>
              <w:bottom w:val="single" w:sz="8" w:space="0" w:color="000000"/>
              <w:right w:val="single" w:sz="8" w:space="0" w:color="000000"/>
            </w:tcBorders>
          </w:tcPr>
          <w:p>
            <w:pPr>
              <w:pStyle w:val="Normal"/>
              <w:rPr>
                <w:sz w:val="24"/>
                <w:szCs w:val="24"/>
              </w:rPr>
            </w:pPr>
            <w:r>
              <w:rPr>
                <w:sz w:val="24"/>
                <w:szCs w:val="24"/>
              </w:rPr>
            </w:r>
          </w:p>
        </w:tc>
      </w:tr>
      <w:tr>
        <w:trPr/>
        <w:tc>
          <w:tcPr>
            <w:tcW w:w="468" w:type="dxa"/>
            <w:tcBorders>
              <w:left w:val="single" w:sz="8" w:space="0" w:color="000000"/>
              <w:bottom w:val="single" w:sz="8" w:space="0" w:color="000000"/>
              <w:right w:val="single" w:sz="8" w:space="0" w:color="000000"/>
            </w:tcBorders>
          </w:tcPr>
          <w:p>
            <w:pPr>
              <w:pStyle w:val="Normal"/>
              <w:rPr>
                <w:sz w:val="24"/>
                <w:szCs w:val="24"/>
              </w:rPr>
            </w:pPr>
            <w:r>
              <w:rPr>
                <w:sz w:val="24"/>
                <w:szCs w:val="24"/>
              </w:rPr>
              <w:t>5</w:t>
            </w:r>
          </w:p>
          <w:p>
            <w:pPr>
              <w:pStyle w:val="Normal"/>
              <w:rPr>
                <w:sz w:val="24"/>
                <w:szCs w:val="24"/>
              </w:rPr>
            </w:pPr>
            <w:r>
              <w:rPr>
                <w:sz w:val="24"/>
                <w:szCs w:val="24"/>
              </w:rPr>
            </w:r>
          </w:p>
        </w:tc>
        <w:tc>
          <w:tcPr>
            <w:tcW w:w="9102" w:type="dxa"/>
            <w:tcBorders>
              <w:bottom w:val="single" w:sz="8" w:space="0" w:color="000000"/>
              <w:right w:val="single" w:sz="8" w:space="0" w:color="000000"/>
            </w:tcBorders>
          </w:tcPr>
          <w:p>
            <w:pPr>
              <w:pStyle w:val="Normal"/>
              <w:rPr>
                <w:sz w:val="24"/>
                <w:szCs w:val="24"/>
              </w:rPr>
            </w:pPr>
            <w:r>
              <w:rPr>
                <w:sz w:val="24"/>
                <w:szCs w:val="24"/>
              </w:rPr>
            </w:r>
          </w:p>
        </w:tc>
      </w:tr>
      <w:tr>
        <w:trPr/>
        <w:tc>
          <w:tcPr>
            <w:tcW w:w="468" w:type="dxa"/>
            <w:tcBorders>
              <w:left w:val="single" w:sz="8" w:space="0" w:color="000000"/>
              <w:bottom w:val="single" w:sz="8" w:space="0" w:color="000000"/>
              <w:right w:val="single" w:sz="8" w:space="0" w:color="000000"/>
            </w:tcBorders>
          </w:tcPr>
          <w:p>
            <w:pPr>
              <w:pStyle w:val="Normal"/>
              <w:rPr>
                <w:sz w:val="24"/>
                <w:szCs w:val="24"/>
              </w:rPr>
            </w:pPr>
            <w:r>
              <w:rPr>
                <w:sz w:val="24"/>
                <w:szCs w:val="24"/>
              </w:rPr>
              <w:t>6</w:t>
            </w:r>
          </w:p>
          <w:p>
            <w:pPr>
              <w:pStyle w:val="Normal"/>
              <w:rPr>
                <w:sz w:val="24"/>
                <w:szCs w:val="24"/>
              </w:rPr>
            </w:pPr>
            <w:r>
              <w:rPr>
                <w:sz w:val="24"/>
                <w:szCs w:val="24"/>
              </w:rPr>
            </w:r>
          </w:p>
        </w:tc>
        <w:tc>
          <w:tcPr>
            <w:tcW w:w="9102" w:type="dxa"/>
            <w:tcBorders>
              <w:bottom w:val="single" w:sz="8" w:space="0" w:color="000000"/>
              <w:right w:val="single" w:sz="8" w:space="0" w:color="000000"/>
            </w:tcBorders>
          </w:tcPr>
          <w:p>
            <w:pPr>
              <w:pStyle w:val="Normal"/>
              <w:rPr>
                <w:sz w:val="24"/>
                <w:szCs w:val="24"/>
              </w:rPr>
            </w:pPr>
            <w:r>
              <w:rPr>
                <w:sz w:val="24"/>
                <w:szCs w:val="24"/>
              </w:rPr>
            </w:r>
          </w:p>
        </w:tc>
      </w:tr>
      <w:tr>
        <w:trPr/>
        <w:tc>
          <w:tcPr>
            <w:tcW w:w="468" w:type="dxa"/>
            <w:tcBorders>
              <w:left w:val="single" w:sz="8" w:space="0" w:color="000000"/>
              <w:bottom w:val="single" w:sz="8" w:space="0" w:color="000000"/>
              <w:right w:val="single" w:sz="8" w:space="0" w:color="000000"/>
            </w:tcBorders>
          </w:tcPr>
          <w:p>
            <w:pPr>
              <w:pStyle w:val="Normal"/>
              <w:rPr>
                <w:sz w:val="24"/>
                <w:szCs w:val="24"/>
              </w:rPr>
            </w:pPr>
            <w:r>
              <w:rPr>
                <w:sz w:val="24"/>
                <w:szCs w:val="24"/>
              </w:rPr>
              <w:t>7</w:t>
            </w:r>
          </w:p>
          <w:p>
            <w:pPr>
              <w:pStyle w:val="Normal"/>
              <w:rPr>
                <w:sz w:val="24"/>
                <w:szCs w:val="24"/>
              </w:rPr>
            </w:pPr>
            <w:r>
              <w:rPr>
                <w:sz w:val="24"/>
                <w:szCs w:val="24"/>
              </w:rPr>
            </w:r>
          </w:p>
        </w:tc>
        <w:tc>
          <w:tcPr>
            <w:tcW w:w="9102" w:type="dxa"/>
            <w:tcBorders>
              <w:bottom w:val="single" w:sz="8" w:space="0" w:color="000000"/>
              <w:right w:val="single" w:sz="8" w:space="0" w:color="000000"/>
            </w:tcBorders>
          </w:tcPr>
          <w:p>
            <w:pPr>
              <w:pStyle w:val="Normal"/>
              <w:rPr>
                <w:sz w:val="24"/>
                <w:szCs w:val="24"/>
              </w:rPr>
            </w:pPr>
            <w:r>
              <w:rPr>
                <w:sz w:val="24"/>
                <w:szCs w:val="24"/>
              </w:rPr>
            </w:r>
          </w:p>
        </w:tc>
      </w:tr>
      <w:tr>
        <w:trPr/>
        <w:tc>
          <w:tcPr>
            <w:tcW w:w="468" w:type="dxa"/>
            <w:tcBorders>
              <w:left w:val="single" w:sz="8" w:space="0" w:color="000000"/>
              <w:bottom w:val="single" w:sz="8" w:space="0" w:color="000000"/>
              <w:right w:val="single" w:sz="8" w:space="0" w:color="000000"/>
            </w:tcBorders>
          </w:tcPr>
          <w:p>
            <w:pPr>
              <w:pStyle w:val="Normal"/>
              <w:rPr>
                <w:sz w:val="24"/>
                <w:szCs w:val="24"/>
              </w:rPr>
            </w:pPr>
            <w:r>
              <w:rPr>
                <w:sz w:val="24"/>
                <w:szCs w:val="24"/>
              </w:rPr>
              <w:t>8</w:t>
            </w:r>
          </w:p>
          <w:p>
            <w:pPr>
              <w:pStyle w:val="Normal"/>
              <w:rPr>
                <w:sz w:val="24"/>
                <w:szCs w:val="24"/>
              </w:rPr>
            </w:pPr>
            <w:r>
              <w:rPr>
                <w:sz w:val="24"/>
                <w:szCs w:val="24"/>
              </w:rPr>
            </w:r>
          </w:p>
        </w:tc>
        <w:tc>
          <w:tcPr>
            <w:tcW w:w="9102" w:type="dxa"/>
            <w:tcBorders>
              <w:bottom w:val="single" w:sz="8" w:space="0" w:color="000000"/>
              <w:right w:val="single" w:sz="8" w:space="0" w:color="000000"/>
            </w:tcBorders>
          </w:tcPr>
          <w:p>
            <w:pPr>
              <w:pStyle w:val="Normal"/>
              <w:rPr>
                <w:sz w:val="24"/>
                <w:szCs w:val="24"/>
              </w:rPr>
            </w:pPr>
            <w:r>
              <w:rPr>
                <w:sz w:val="24"/>
                <w:szCs w:val="24"/>
              </w:rPr>
            </w:r>
          </w:p>
        </w:tc>
      </w:tr>
      <w:tr>
        <w:trPr/>
        <w:tc>
          <w:tcPr>
            <w:tcW w:w="468" w:type="dxa"/>
            <w:tcBorders>
              <w:left w:val="single" w:sz="8" w:space="0" w:color="000000"/>
              <w:bottom w:val="single" w:sz="8" w:space="0" w:color="000000"/>
              <w:right w:val="single" w:sz="8" w:space="0" w:color="000000"/>
            </w:tcBorders>
          </w:tcPr>
          <w:p>
            <w:pPr>
              <w:pStyle w:val="Normal"/>
              <w:rPr>
                <w:sz w:val="24"/>
                <w:szCs w:val="24"/>
              </w:rPr>
            </w:pPr>
            <w:r>
              <w:rPr>
                <w:sz w:val="24"/>
                <w:szCs w:val="24"/>
              </w:rPr>
              <w:t>9</w:t>
            </w:r>
          </w:p>
          <w:p>
            <w:pPr>
              <w:pStyle w:val="Normal"/>
              <w:rPr>
                <w:sz w:val="24"/>
                <w:szCs w:val="24"/>
              </w:rPr>
            </w:pPr>
            <w:r>
              <w:rPr>
                <w:sz w:val="24"/>
                <w:szCs w:val="24"/>
              </w:rPr>
            </w:r>
          </w:p>
        </w:tc>
        <w:tc>
          <w:tcPr>
            <w:tcW w:w="9102" w:type="dxa"/>
            <w:tcBorders>
              <w:bottom w:val="single" w:sz="8" w:space="0" w:color="000000"/>
              <w:right w:val="single" w:sz="8" w:space="0" w:color="000000"/>
            </w:tcBorders>
          </w:tcPr>
          <w:p>
            <w:pPr>
              <w:pStyle w:val="Normal"/>
              <w:rPr>
                <w:sz w:val="24"/>
                <w:szCs w:val="24"/>
              </w:rPr>
            </w:pPr>
            <w:r>
              <w:rPr>
                <w:sz w:val="24"/>
                <w:szCs w:val="24"/>
              </w:rPr>
            </w:r>
          </w:p>
        </w:tc>
      </w:tr>
      <w:tr>
        <w:trPr/>
        <w:tc>
          <w:tcPr>
            <w:tcW w:w="468" w:type="dxa"/>
            <w:tcBorders>
              <w:left w:val="single" w:sz="8" w:space="0" w:color="000000"/>
              <w:bottom w:val="single" w:sz="8" w:space="0" w:color="000000"/>
              <w:right w:val="single" w:sz="8" w:space="0" w:color="000000"/>
            </w:tcBorders>
          </w:tcPr>
          <w:p>
            <w:pPr>
              <w:pStyle w:val="Normal"/>
              <w:rPr>
                <w:sz w:val="24"/>
                <w:szCs w:val="24"/>
              </w:rPr>
            </w:pPr>
            <w:r>
              <w:rPr>
                <w:sz w:val="24"/>
                <w:szCs w:val="24"/>
              </w:rPr>
              <w:t>10</w:t>
            </w:r>
          </w:p>
          <w:p>
            <w:pPr>
              <w:pStyle w:val="Normal"/>
              <w:rPr>
                <w:sz w:val="24"/>
                <w:szCs w:val="24"/>
              </w:rPr>
            </w:pPr>
            <w:r>
              <w:rPr>
                <w:sz w:val="24"/>
                <w:szCs w:val="24"/>
              </w:rPr>
            </w:r>
          </w:p>
        </w:tc>
        <w:tc>
          <w:tcPr>
            <w:tcW w:w="9102" w:type="dxa"/>
            <w:tcBorders>
              <w:bottom w:val="single" w:sz="8" w:space="0" w:color="000000"/>
              <w:right w:val="single" w:sz="8" w:space="0" w:color="000000"/>
            </w:tcBorders>
          </w:tcPr>
          <w:p>
            <w:pPr>
              <w:pStyle w:val="Normal"/>
              <w:rPr>
                <w:sz w:val="24"/>
                <w:szCs w:val="24"/>
              </w:rPr>
            </w:pPr>
            <w:r>
              <w:rPr>
                <w:sz w:val="24"/>
                <w:szCs w:val="24"/>
              </w:rPr>
            </w:r>
          </w:p>
        </w:tc>
      </w:tr>
    </w:tbl>
    <w:p>
      <w:pPr>
        <w:pStyle w:val="Normal"/>
        <w:rPr>
          <w:sz w:val="24"/>
          <w:szCs w:val="24"/>
        </w:rPr>
      </w:pPr>
      <w:r>
        <w:rPr>
          <w:sz w:val="24"/>
          <w:szCs w:val="24"/>
        </w:rPr>
      </w:r>
    </w:p>
    <w:tbl>
      <w:tblPr>
        <w:tblW w:w="9859" w:type="dxa"/>
        <w:jc w:val="right"/>
        <w:tblInd w:w="0" w:type="dxa"/>
        <w:tblLayout w:type="fixed"/>
        <w:tblCellMar>
          <w:top w:w="0" w:type="dxa"/>
          <w:left w:w="62" w:type="dxa"/>
          <w:bottom w:w="0" w:type="dxa"/>
          <w:right w:w="62" w:type="dxa"/>
        </w:tblCellMar>
      </w:tblPr>
      <w:tblGrid>
        <w:gridCol w:w="4194"/>
        <w:gridCol w:w="5665"/>
      </w:tblGrid>
      <w:tr>
        <w:trPr>
          <w:trHeight w:val="23" w:hRule="atLeast"/>
        </w:trPr>
        <w:tc>
          <w:tcPr>
            <w:tcW w:w="9859" w:type="dxa"/>
            <w:gridSpan w:val="2"/>
            <w:tcBorders/>
            <w:shd w:fill="FFFFFF" w:val="clear"/>
          </w:tcPr>
          <w:p>
            <w:pPr>
              <w:pStyle w:val="Normal"/>
              <w:suppressAutoHyphens w:val="false"/>
              <w:snapToGrid w:val="false"/>
              <w:jc w:val="both"/>
              <w:rPr>
                <w:sz w:val="28"/>
                <w:szCs w:val="28"/>
                <w:lang w:eastAsia="ru-RU"/>
              </w:rPr>
            </w:pPr>
            <w:r>
              <w:rPr>
                <w:sz w:val="28"/>
                <w:szCs w:val="28"/>
                <w:lang w:eastAsia="ru-RU"/>
              </w:rPr>
            </w:r>
          </w:p>
          <w:p>
            <w:pPr>
              <w:pStyle w:val="Normal"/>
              <w:suppressAutoHyphens w:val="false"/>
              <w:ind w:firstLine="647" w:right="0"/>
              <w:jc w:val="left"/>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t>Заявление и документы гр. ___________________________________________</w:t>
            </w:r>
            <w:r>
              <w:rPr>
                <w:rFonts w:cs="Times New Roman CYR" w:ascii="Times New Roman CYR" w:hAnsi="Times New Roman CYR"/>
                <w:sz w:val="28"/>
                <w:szCs w:val="28"/>
                <w:lang w:eastAsia="ru-RU"/>
              </w:rPr>
              <w:t>__________________________</w:t>
            </w:r>
            <w:r>
              <w:rPr>
                <w:lang w:eastAsia="ru-RU"/>
              </w:rPr>
              <w:t xml:space="preserve">           </w:t>
            </w:r>
          </w:p>
          <w:p>
            <w:pPr>
              <w:pStyle w:val="Normal"/>
              <w:suppressAutoHyphens w:val="false"/>
              <w:ind w:firstLine="647" w:right="0"/>
              <w:jc w:val="left"/>
              <w:rPr>
                <w:rFonts w:ascii="Times New Roman CYR" w:hAnsi="Times New Roman CYR" w:cs="Times New Roman CYR"/>
                <w:sz w:val="28"/>
                <w:szCs w:val="28"/>
                <w:lang w:eastAsia="ru-RU"/>
              </w:rPr>
            </w:pPr>
            <w:r>
              <w:rPr>
                <w:rFonts w:cs="Times New Roman CYR" w:ascii="Times New Roman CYR" w:hAnsi="Times New Roman CYR"/>
                <w:lang w:eastAsia="ru-RU"/>
              </w:rPr>
              <w:t xml:space="preserve">                                   </w:t>
            </w:r>
            <w:r>
              <w:rPr>
                <w:rFonts w:cs="Times New Roman CYR" w:ascii="Times New Roman CYR" w:hAnsi="Times New Roman CYR"/>
                <w:lang w:eastAsia="ru-RU"/>
              </w:rPr>
              <w:t>(</w:t>
            </w:r>
            <w:r>
              <w:rPr>
                <w:rFonts w:cs="Times New Roman CYR" w:ascii="Times New Roman CYR" w:hAnsi="Times New Roman CYR"/>
                <w:lang w:eastAsia="ru-RU"/>
              </w:rPr>
              <w:t>фамилия, имя, отчество заявителя (представителя заявителя)</w:t>
            </w:r>
          </w:p>
          <w:p>
            <w:pPr>
              <w:pStyle w:val="Normal"/>
              <w:suppressAutoHyphens w:val="false"/>
              <w:jc w:val="both"/>
              <w:rPr>
                <w:sz w:val="28"/>
                <w:szCs w:val="28"/>
                <w:lang w:val="en-US" w:eastAsia="ru-RU"/>
              </w:rPr>
            </w:pPr>
            <w:r>
              <w:rPr>
                <w:sz w:val="28"/>
                <w:szCs w:val="28"/>
                <w:lang w:val="en-US" w:eastAsia="ru-RU"/>
              </w:rPr>
              <w:t>_____________________________________________________________________</w:t>
            </w:r>
          </w:p>
          <w:p>
            <w:pPr>
              <w:pStyle w:val="Normal"/>
              <w:suppressAutoHyphens w:val="false"/>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t>приняты _____________ и зарегистрированы № _________.</w:t>
            </w:r>
          </w:p>
          <w:p>
            <w:pPr>
              <w:pStyle w:val="Normal"/>
              <w:suppressAutoHyphens w:val="false"/>
              <w:jc w:val="both"/>
              <w:rPr/>
            </w:pPr>
            <w:r>
              <w:rPr>
                <w:lang w:val="en-US" w:eastAsia="ru-RU"/>
              </w:rPr>
              <w:t xml:space="preserve">                                  </w:t>
            </w:r>
            <w:r>
              <w:rPr>
                <w:lang w:val="en-US" w:eastAsia="ru-RU"/>
              </w:rPr>
              <w:t>(</w:t>
            </w:r>
            <w:r>
              <w:rPr>
                <w:rFonts w:cs="Times New Roman CYR" w:ascii="Times New Roman CYR" w:hAnsi="Times New Roman CYR"/>
                <w:lang w:eastAsia="ru-RU"/>
              </w:rPr>
              <w:t>дата)</w:t>
            </w:r>
          </w:p>
        </w:tc>
      </w:tr>
      <w:tr>
        <w:trPr>
          <w:trHeight w:val="23" w:hRule="atLeast"/>
        </w:trPr>
        <w:tc>
          <w:tcPr>
            <w:tcW w:w="4194" w:type="dxa"/>
            <w:tcBorders/>
            <w:shd w:fill="FFFFFF" w:val="clear"/>
          </w:tcPr>
          <w:p>
            <w:pPr>
              <w:pStyle w:val="Normal"/>
              <w:suppressAutoHyphens w:val="false"/>
              <w:snapToGrid w:val="false"/>
              <w:jc w:val="both"/>
              <w:rPr>
                <w:rFonts w:ascii="Calibri" w:hAnsi="Calibri" w:cs="Calibri"/>
                <w:sz w:val="22"/>
                <w:szCs w:val="22"/>
                <w:lang w:val="en-US" w:eastAsia="ru-RU"/>
              </w:rPr>
            </w:pPr>
            <w:r>
              <w:rPr>
                <w:rFonts w:cs="Calibri" w:ascii="Calibri" w:hAnsi="Calibri"/>
                <w:sz w:val="22"/>
                <w:szCs w:val="22"/>
                <w:lang w:val="en-US" w:eastAsia="ru-RU"/>
              </w:rPr>
            </w:r>
          </w:p>
        </w:tc>
        <w:tc>
          <w:tcPr>
            <w:tcW w:w="5665" w:type="dxa"/>
            <w:tcBorders/>
            <w:shd w:fill="FFFFFF" w:val="clear"/>
          </w:tcPr>
          <w:p>
            <w:pPr>
              <w:pStyle w:val="Normal"/>
              <w:suppressAutoHyphens w:val="true"/>
              <w:jc w:val="both"/>
              <w:rPr>
                <w:sz w:val="28"/>
                <w:szCs w:val="28"/>
                <w:lang w:eastAsia="ru-RU"/>
              </w:rPr>
            </w:pPr>
            <w:r>
              <w:rPr>
                <w:sz w:val="28"/>
                <w:szCs w:val="28"/>
                <w:lang w:eastAsia="ru-RU"/>
              </w:rPr>
              <w:t>____________________________</w:t>
            </w:r>
            <w:r>
              <w:rPr>
                <w:sz w:val="28"/>
                <w:szCs w:val="28"/>
                <w:lang w:eastAsia="ru-RU"/>
              </w:rPr>
              <w:t xml:space="preserve">___________ </w:t>
            </w:r>
            <w:r>
              <w:rPr>
                <w:lang w:eastAsia="ru-RU"/>
              </w:rPr>
              <w:t>(</w:t>
            </w:r>
            <w:r>
              <w:rPr>
                <w:rFonts w:cs="Times New Roman CYR" w:ascii="Times New Roman CYR" w:hAnsi="Times New Roman CYR"/>
                <w:lang w:eastAsia="ru-RU"/>
              </w:rPr>
              <w:t>подпись, фамилия, имя, отчество специалиста, принявшего документы)</w:t>
            </w:r>
          </w:p>
        </w:tc>
      </w:tr>
    </w:tbl>
    <w:p>
      <w:pPr>
        <w:pStyle w:val="Normal"/>
        <w:ind w:firstLine="720"/>
        <w:rPr>
          <w:sz w:val="24"/>
          <w:szCs w:val="24"/>
        </w:rPr>
      </w:pPr>
      <w:r>
        <w:rPr>
          <w:sz w:val="24"/>
          <w:szCs w:val="24"/>
        </w:rPr>
        <w:t xml:space="preserve">    </w:t>
      </w:r>
    </w:p>
    <w:p>
      <w:pPr>
        <w:pStyle w:val="Normal"/>
        <w:ind w:firstLine="720"/>
        <w:rPr>
          <w:sz w:val="24"/>
          <w:szCs w:val="24"/>
        </w:rPr>
      </w:pPr>
      <w:r>
        <w:rPr>
          <w:sz w:val="24"/>
          <w:szCs w:val="24"/>
        </w:rPr>
      </w:r>
      <w:bookmarkStart w:id="23" w:name="sub_1005_Копия_1"/>
      <w:bookmarkStart w:id="24" w:name="sub_1005_Копия_1"/>
      <w:bookmarkEnd w:id="24"/>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ind w:firstLine="720"/>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p>
      <w:pPr>
        <w:pStyle w:val="Normal"/>
        <w:jc w:val="both"/>
        <w:rPr>
          <w:sz w:val="24"/>
          <w:szCs w:val="24"/>
        </w:rPr>
      </w:pPr>
      <w:r>
        <w:rPr>
          <w:sz w:val="24"/>
          <w:szCs w:val="24"/>
        </w:rPr>
      </w:r>
    </w:p>
    <w:tbl>
      <w:tblPr>
        <w:tblW w:w="9843" w:type="dxa"/>
        <w:jc w:val="right"/>
        <w:tblInd w:w="0" w:type="dxa"/>
        <w:tblLayout w:type="fixed"/>
        <w:tblCellMar>
          <w:top w:w="0" w:type="dxa"/>
          <w:left w:w="108" w:type="dxa"/>
          <w:bottom w:w="0" w:type="dxa"/>
          <w:right w:w="108" w:type="dxa"/>
        </w:tblCellMar>
        <w:tblLook w:firstRow="1" w:noVBand="1" w:lastRow="0" w:firstColumn="1" w:lastColumn="0" w:noHBand="0" w:val="04a0"/>
      </w:tblPr>
      <w:tblGrid>
        <w:gridCol w:w="4863"/>
        <w:gridCol w:w="4979"/>
      </w:tblGrid>
      <w:tr>
        <w:trPr/>
        <w:tc>
          <w:tcPr>
            <w:tcW w:w="4863" w:type="dxa"/>
            <w:tcBorders/>
          </w:tcPr>
          <w:p>
            <w:pPr>
              <w:pStyle w:val="Normal"/>
              <w:snapToGrid w:val="false"/>
              <w:jc w:val="center"/>
              <w:rPr>
                <w:sz w:val="28"/>
                <w:szCs w:val="28"/>
              </w:rPr>
            </w:pPr>
            <w:r>
              <w:rPr>
                <w:sz w:val="28"/>
                <w:szCs w:val="28"/>
              </w:rPr>
            </w:r>
          </w:p>
          <w:p>
            <w:pPr>
              <w:pStyle w:val="Normal"/>
              <w:snapToGrid w:val="false"/>
              <w:jc w:val="center"/>
              <w:rPr>
                <w:sz w:val="28"/>
                <w:szCs w:val="28"/>
              </w:rPr>
            </w:pPr>
            <w:r>
              <w:rPr>
                <w:sz w:val="28"/>
                <w:szCs w:val="28"/>
              </w:rPr>
            </w:r>
          </w:p>
          <w:p>
            <w:pPr>
              <w:pStyle w:val="Normal"/>
              <w:snapToGrid w:val="false"/>
              <w:jc w:val="center"/>
              <w:rPr>
                <w:sz w:val="28"/>
                <w:szCs w:val="28"/>
              </w:rPr>
            </w:pPr>
            <w:r>
              <w:rPr>
                <w:sz w:val="28"/>
                <w:szCs w:val="28"/>
              </w:rPr>
            </w:r>
          </w:p>
        </w:tc>
        <w:tc>
          <w:tcPr>
            <w:tcW w:w="4979" w:type="dxa"/>
            <w:tcBorders/>
          </w:tcPr>
          <w:p>
            <w:pPr>
              <w:pStyle w:val="Normal"/>
              <w:rPr/>
            </w:pPr>
            <w:r>
              <w:rPr>
                <w:sz w:val="24"/>
                <w:szCs w:val="24"/>
              </w:rPr>
              <w:t xml:space="preserve">Приложение </w:t>
            </w:r>
            <w:r>
              <w:rPr>
                <w:sz w:val="24"/>
                <w:szCs w:val="24"/>
                <w:lang w:val="en-US"/>
              </w:rPr>
              <w:t>N</w:t>
            </w:r>
            <w:r>
              <w:rPr>
                <w:sz w:val="24"/>
                <w:szCs w:val="24"/>
              </w:rPr>
              <w:t xml:space="preserve"> 2</w:t>
            </w:r>
          </w:p>
          <w:p>
            <w:pPr>
              <w:pStyle w:val="Normal"/>
              <w:jc w:val="both"/>
              <w:rPr/>
            </w:pPr>
            <w:r>
              <w:rPr>
                <w:sz w:val="24"/>
                <w:szCs w:val="24"/>
              </w:rPr>
              <w:t xml:space="preserve">к Административному регламенту Администрации муниципального образования «Починковский муниципальный округ» Смоленской области </w:t>
            </w:r>
            <w:r>
              <w:rPr>
                <w:color w:val="000000"/>
                <w:sz w:val="24"/>
                <w:szCs w:val="24"/>
              </w:rPr>
              <w:t>предоставления муниципальной услуги «</w:t>
            </w:r>
            <w:r>
              <w:rPr>
                <w:b w:val="false"/>
                <w:i w:val="false"/>
                <w:strike w:val="false"/>
                <w:dstrike w:val="false"/>
                <w:outline w:val="false"/>
                <w:shadow w:val="false"/>
                <w:color w:val="000000"/>
                <w:sz w:val="24"/>
                <w:szCs w:val="24"/>
                <w:u w:val="none"/>
                <w:em w:val="none"/>
              </w:rPr>
              <w:t>Предоставление жилого помещения по договору социального найма»</w:t>
            </w:r>
          </w:p>
          <w:p>
            <w:pPr>
              <w:pStyle w:val="Normal"/>
              <w:rPr/>
            </w:pPr>
            <w:r>
              <w:rPr>
                <w:sz w:val="24"/>
                <w:szCs w:val="24"/>
              </w:rPr>
              <w:t>от ________________</w:t>
            </w:r>
            <w:r>
              <w:rPr>
                <w:sz w:val="24"/>
                <w:szCs w:val="24"/>
                <w:lang w:val="en-US"/>
              </w:rPr>
              <w:t xml:space="preserve"> N </w:t>
            </w:r>
            <w:r>
              <w:rPr>
                <w:sz w:val="24"/>
                <w:szCs w:val="24"/>
              </w:rPr>
              <w:t>_____</w:t>
            </w:r>
          </w:p>
        </w:tc>
      </w:tr>
    </w:tbl>
    <w:p>
      <w:pPr>
        <w:pStyle w:val="Normal"/>
        <w:rPr>
          <w:sz w:val="28"/>
          <w:szCs w:val="28"/>
        </w:rPr>
      </w:pPr>
      <w:r>
        <w:rPr>
          <w:sz w:val="28"/>
          <w:szCs w:val="28"/>
        </w:rPr>
      </w:r>
    </w:p>
    <w:p>
      <w:pPr>
        <w:pStyle w:val="Normal"/>
        <w:rPr>
          <w:sz w:val="28"/>
          <w:szCs w:val="28"/>
        </w:rPr>
      </w:pPr>
      <w:r>
        <w:rPr>
          <w:sz w:val="28"/>
          <w:szCs w:val="28"/>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t>РЕШЕНИЕ</w:t>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t xml:space="preserve">о предоставлении жилого помещения </w:t>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t xml:space="preserve">по договору социального найма </w:t>
      </w:r>
    </w:p>
    <w:p>
      <w:pPr>
        <w:pStyle w:val="Normal"/>
        <w:suppressAutoHyphens w:val="false"/>
        <w:jc w:val="center"/>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t>от ______________ № ________</w:t>
      </w:r>
    </w:p>
    <w:p>
      <w:pPr>
        <w:pStyle w:val="Normal"/>
        <w:suppressAutoHyphens w:val="false"/>
        <w:ind w:firstLine="709" w:right="0"/>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p>
      <w:pPr>
        <w:pStyle w:val="Normal"/>
        <w:suppressAutoHyphens w:val="true"/>
        <w:ind w:firstLine="709" w:right="0"/>
        <w:jc w:val="both"/>
        <w:rPr/>
      </w:pPr>
      <w:r>
        <w:rPr>
          <w:rFonts w:cs="Times New Roman CYR" w:ascii="Times New Roman CYR" w:hAnsi="Times New Roman CYR"/>
          <w:sz w:val="28"/>
          <w:szCs w:val="28"/>
          <w:lang w:eastAsia="ru-RU"/>
        </w:rPr>
        <w:t>По результатам рассмотрения заявления от ______________ №___________ и документов, приложенных к нему, в соответствии со статьей 57 Жилищного кодекса Российской Федерации принято решение предоставить жилое помещение по договору социального найма: ______________________________________________________________________</w:t>
      </w:r>
    </w:p>
    <w:p>
      <w:pPr>
        <w:pStyle w:val="Normal"/>
        <w:suppressAutoHyphens w:val="true"/>
        <w:ind w:firstLine="709" w:right="0"/>
        <w:jc w:val="center"/>
        <w:rPr/>
      </w:pPr>
      <w:r>
        <w:rPr>
          <w:lang w:eastAsia="ru-RU"/>
        </w:rPr>
        <w:t>(</w:t>
      </w:r>
      <w:r>
        <w:rPr>
          <w:rFonts w:cs="Times New Roman CYR" w:ascii="Times New Roman CYR" w:hAnsi="Times New Roman CYR"/>
          <w:lang w:eastAsia="ru-RU"/>
        </w:rPr>
        <w:t>фамилия, имя, отчество заявителя)</w:t>
      </w:r>
    </w:p>
    <w:p>
      <w:pPr>
        <w:pStyle w:val="Normal"/>
        <w:suppressAutoHyphens w:val="false"/>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t>и совместно проживающим с ним членам семьи:</w:t>
      </w:r>
    </w:p>
    <w:p>
      <w:pPr>
        <w:pStyle w:val="Normal"/>
        <w:suppressAutoHyphens w:val="false"/>
        <w:rPr/>
      </w:pPr>
      <w:r>
        <w:rPr>
          <w:sz w:val="28"/>
          <w:szCs w:val="28"/>
          <w:lang w:eastAsia="ru-RU"/>
        </w:rPr>
        <w:t>1)_________________________________________________________________;</w:t>
      </w:r>
      <w:r>
        <w:rPr>
          <w:lang w:eastAsia="ru-RU"/>
        </w:rPr>
        <w:t xml:space="preserve">                                                             </w:t>
      </w:r>
    </w:p>
    <w:p>
      <w:pPr>
        <w:pStyle w:val="Normal"/>
        <w:suppressAutoHyphens w:val="false"/>
        <w:jc w:val="center"/>
        <w:rPr/>
      </w:pPr>
      <w:r>
        <w:rPr>
          <w:lang w:eastAsia="ru-RU"/>
        </w:rPr>
        <w:t xml:space="preserve">                  </w:t>
      </w:r>
      <w:r>
        <w:rPr>
          <w:lang w:eastAsia="ru-RU"/>
        </w:rPr>
        <w:t>(</w:t>
      </w:r>
      <w:r>
        <w:rPr>
          <w:rFonts w:cs="Times New Roman CYR" w:ascii="Times New Roman CYR" w:hAnsi="Times New Roman CYR"/>
          <w:lang w:eastAsia="ru-RU"/>
        </w:rPr>
        <w:t>фамилия, имя, отчество)</w:t>
      </w:r>
    </w:p>
    <w:p>
      <w:pPr>
        <w:pStyle w:val="Normal"/>
        <w:suppressAutoHyphens w:val="false"/>
        <w:rPr/>
      </w:pPr>
      <w:r>
        <w:rPr>
          <w:sz w:val="28"/>
          <w:szCs w:val="28"/>
          <w:lang w:eastAsia="ru-RU"/>
        </w:rPr>
        <w:t>2)_________________________________________________________________;</w:t>
      </w:r>
      <w:r>
        <w:rPr>
          <w:lang w:eastAsia="ru-RU"/>
        </w:rPr>
        <w:t xml:space="preserve">                                                             </w:t>
      </w:r>
    </w:p>
    <w:p>
      <w:pPr>
        <w:pStyle w:val="Normal"/>
        <w:suppressAutoHyphens w:val="false"/>
        <w:jc w:val="center"/>
        <w:rPr/>
      </w:pPr>
      <w:r>
        <w:rPr>
          <w:lang w:eastAsia="ru-RU"/>
        </w:rPr>
        <w:t xml:space="preserve">                  </w:t>
      </w:r>
      <w:r>
        <w:rPr>
          <w:lang w:eastAsia="ru-RU"/>
        </w:rPr>
        <w:t>(</w:t>
      </w:r>
      <w:r>
        <w:rPr>
          <w:rFonts w:cs="Times New Roman CYR" w:ascii="Times New Roman CYR" w:hAnsi="Times New Roman CYR"/>
          <w:lang w:eastAsia="ru-RU"/>
        </w:rPr>
        <w:t>фамилия, имя, отчество)</w:t>
      </w:r>
    </w:p>
    <w:p>
      <w:pPr>
        <w:pStyle w:val="Normal"/>
        <w:suppressAutoHyphens w:val="false"/>
        <w:rPr/>
      </w:pPr>
      <w:r>
        <w:rPr>
          <w:sz w:val="28"/>
          <w:szCs w:val="28"/>
          <w:lang w:eastAsia="ru-RU"/>
        </w:rPr>
        <w:t>3)_________________________________________________________________;</w:t>
      </w:r>
      <w:r>
        <w:rPr>
          <w:lang w:eastAsia="ru-RU"/>
        </w:rPr>
        <w:t xml:space="preserve">                                                             </w:t>
      </w:r>
    </w:p>
    <w:p>
      <w:pPr>
        <w:pStyle w:val="Normal"/>
        <w:suppressAutoHyphens w:val="false"/>
        <w:jc w:val="center"/>
        <w:rPr/>
      </w:pPr>
      <w:r>
        <w:rPr>
          <w:lang w:eastAsia="ru-RU"/>
        </w:rPr>
        <w:t xml:space="preserve">                  </w:t>
      </w:r>
      <w:r>
        <w:rPr>
          <w:lang w:eastAsia="ru-RU"/>
        </w:rPr>
        <w:t>(</w:t>
      </w:r>
      <w:r>
        <w:rPr>
          <w:rFonts w:cs="Times New Roman CYR" w:ascii="Times New Roman CYR" w:hAnsi="Times New Roman CYR"/>
          <w:lang w:eastAsia="ru-RU"/>
        </w:rPr>
        <w:t>фамилия, имя, отчество)</w:t>
      </w:r>
    </w:p>
    <w:p>
      <w:pPr>
        <w:pStyle w:val="Normal"/>
        <w:suppressAutoHyphens w:val="false"/>
        <w:rPr/>
      </w:pPr>
      <w:r>
        <w:rPr>
          <w:sz w:val="28"/>
          <w:szCs w:val="28"/>
          <w:lang w:eastAsia="ru-RU"/>
        </w:rPr>
        <w:t>4)_________________________________________________________________.</w:t>
      </w:r>
      <w:r>
        <w:rPr>
          <w:lang w:eastAsia="ru-RU"/>
        </w:rPr>
        <w:t xml:space="preserve">                                                             </w:t>
      </w:r>
    </w:p>
    <w:p>
      <w:pPr>
        <w:pStyle w:val="Normal"/>
        <w:suppressAutoHyphens w:val="false"/>
        <w:jc w:val="center"/>
        <w:rPr/>
      </w:pPr>
      <w:r>
        <w:rPr>
          <w:lang w:eastAsia="ru-RU"/>
        </w:rPr>
        <w:t xml:space="preserve">                  </w:t>
      </w:r>
      <w:r>
        <w:rPr>
          <w:lang w:eastAsia="ru-RU"/>
        </w:rPr>
        <w:t>(</w:t>
      </w:r>
      <w:r>
        <w:rPr>
          <w:rFonts w:cs="Times New Roman CYR" w:ascii="Times New Roman CYR" w:hAnsi="Times New Roman CYR"/>
          <w:lang w:eastAsia="ru-RU"/>
        </w:rPr>
        <w:t>фамилия, имя, отчество)</w:t>
      </w:r>
    </w:p>
    <w:p>
      <w:pPr>
        <w:pStyle w:val="Normal"/>
        <w:suppressAutoHyphens w:val="false"/>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tbl>
      <w:tblPr>
        <w:tblW w:w="10051" w:type="dxa"/>
        <w:jc w:val="left"/>
        <w:tblInd w:w="230" w:type="dxa"/>
        <w:tblLayout w:type="fixed"/>
        <w:tblCellMar>
          <w:top w:w="0" w:type="dxa"/>
          <w:left w:w="108" w:type="dxa"/>
          <w:bottom w:w="0" w:type="dxa"/>
          <w:right w:w="108" w:type="dxa"/>
        </w:tblCellMar>
      </w:tblPr>
      <w:tblGrid>
        <w:gridCol w:w="2850"/>
        <w:gridCol w:w="7200"/>
      </w:tblGrid>
      <w:tr>
        <w:trPr>
          <w:trHeight w:val="435" w:hRule="atLeast"/>
        </w:trPr>
        <w:tc>
          <w:tcPr>
            <w:tcW w:w="10050" w:type="dxa"/>
            <w:gridSpan w:val="2"/>
            <w:tcBorders>
              <w:top w:val="single" w:sz="2" w:space="0" w:color="000000"/>
              <w:left w:val="single" w:sz="2" w:space="0" w:color="000000"/>
              <w:bottom w:val="single" w:sz="2" w:space="0" w:color="000000"/>
              <w:right w:val="single" w:sz="2" w:space="0" w:color="000000"/>
            </w:tcBorders>
            <w:shd w:fill="FFFFFF" w:val="clear"/>
          </w:tcPr>
          <w:p>
            <w:pPr>
              <w:pStyle w:val="Normal"/>
              <w:suppressAutoHyphens w:val="false"/>
              <w:ind w:firstLine="567" w:left="-14" w:right="0"/>
              <w:jc w:val="center"/>
              <w:rPr>
                <w:rFonts w:ascii="Times New Roman CYR" w:hAnsi="Times New Roman CYR" w:cs="Times New Roman CYR"/>
                <w:color w:val="000000"/>
                <w:sz w:val="24"/>
                <w:szCs w:val="24"/>
                <w:lang w:eastAsia="ru-RU"/>
              </w:rPr>
            </w:pPr>
            <w:r>
              <w:rPr>
                <w:rFonts w:cs="Times New Roman CYR" w:ascii="Times New Roman CYR" w:hAnsi="Times New Roman CYR"/>
                <w:color w:val="000000"/>
                <w:sz w:val="24"/>
                <w:szCs w:val="24"/>
                <w:lang w:eastAsia="ru-RU"/>
              </w:rPr>
              <w:t>Сведения о жилом помещении</w:t>
            </w:r>
          </w:p>
        </w:tc>
      </w:tr>
      <w:tr>
        <w:trPr>
          <w:trHeight w:val="720" w:hRule="atLeast"/>
        </w:trPr>
        <w:tc>
          <w:tcPr>
            <w:tcW w:w="2850" w:type="dxa"/>
            <w:tcBorders>
              <w:top w:val="single" w:sz="2" w:space="0" w:color="000000"/>
              <w:left w:val="single" w:sz="2" w:space="0" w:color="000000"/>
              <w:bottom w:val="single" w:sz="2" w:space="0" w:color="000000"/>
              <w:right w:val="single" w:sz="2" w:space="0" w:color="000000"/>
            </w:tcBorders>
            <w:shd w:fill="FFFFFF" w:val="clear"/>
          </w:tcPr>
          <w:p>
            <w:pPr>
              <w:pStyle w:val="Normal"/>
              <w:suppressAutoHyphens w:val="false"/>
              <w:rPr>
                <w:rFonts w:ascii="Times New Roman CYR" w:hAnsi="Times New Roman CYR" w:cs="Times New Roman CYR"/>
                <w:color w:val="000000"/>
                <w:sz w:val="24"/>
                <w:szCs w:val="24"/>
                <w:lang w:eastAsia="ru-RU"/>
              </w:rPr>
            </w:pPr>
            <w:r>
              <w:rPr>
                <w:rFonts w:cs="Times New Roman CYR" w:ascii="Times New Roman CYR" w:hAnsi="Times New Roman CYR"/>
                <w:color w:val="000000"/>
                <w:sz w:val="24"/>
                <w:szCs w:val="24"/>
                <w:lang w:eastAsia="ru-RU"/>
              </w:rPr>
              <w:t>Вид жилого помещения</w:t>
            </w:r>
          </w:p>
          <w:p>
            <w:pPr>
              <w:pStyle w:val="Normal"/>
              <w:suppressAutoHyphens w:val="false"/>
              <w:ind w:firstLine="567" w:left="-14" w:right="0"/>
              <w:jc w:val="both"/>
              <w:rPr>
                <w:rFonts w:ascii="Calibri" w:hAnsi="Calibri" w:cs="Calibri"/>
                <w:color w:val="000000"/>
                <w:sz w:val="22"/>
                <w:szCs w:val="22"/>
                <w:lang w:val="en-US" w:eastAsia="ru-RU"/>
              </w:rPr>
            </w:pPr>
            <w:r>
              <w:rPr>
                <w:rFonts w:cs="Calibri" w:ascii="Calibri" w:hAnsi="Calibri"/>
                <w:color w:val="000000"/>
                <w:sz w:val="22"/>
                <w:szCs w:val="22"/>
                <w:lang w:val="en-US" w:eastAsia="ru-RU"/>
              </w:rPr>
            </w:r>
          </w:p>
        </w:tc>
        <w:tc>
          <w:tcPr>
            <w:tcW w:w="7200" w:type="dxa"/>
            <w:tcBorders>
              <w:top w:val="single" w:sz="2" w:space="0" w:color="000000"/>
              <w:left w:val="single" w:sz="2" w:space="0" w:color="000000"/>
              <w:bottom w:val="single" w:sz="2" w:space="0" w:color="000000"/>
              <w:right w:val="single" w:sz="2" w:space="0" w:color="000000"/>
            </w:tcBorders>
          </w:tcPr>
          <w:p>
            <w:pPr>
              <w:pStyle w:val="Normal"/>
              <w:suppressAutoHyphens w:val="false"/>
              <w:snapToGrid w:val="false"/>
              <w:rPr>
                <w:rFonts w:ascii="Calibri" w:hAnsi="Calibri" w:cs="Calibri"/>
                <w:sz w:val="22"/>
                <w:szCs w:val="22"/>
                <w:lang w:val="en-US" w:eastAsia="ru-RU"/>
              </w:rPr>
            </w:pPr>
            <w:r>
              <w:rPr>
                <w:rFonts w:cs="Calibri" w:ascii="Calibri" w:hAnsi="Calibri"/>
                <w:sz w:val="22"/>
                <w:szCs w:val="22"/>
                <w:lang w:val="en-US" w:eastAsia="ru-RU"/>
              </w:rPr>
            </w:r>
          </w:p>
        </w:tc>
      </w:tr>
      <w:tr>
        <w:trPr>
          <w:trHeight w:val="690" w:hRule="atLeast"/>
        </w:trPr>
        <w:tc>
          <w:tcPr>
            <w:tcW w:w="2850" w:type="dxa"/>
            <w:tcBorders>
              <w:top w:val="single" w:sz="2" w:space="0" w:color="000000"/>
              <w:left w:val="single" w:sz="2" w:space="0" w:color="000000"/>
              <w:bottom w:val="single" w:sz="2" w:space="0" w:color="000000"/>
              <w:right w:val="single" w:sz="2" w:space="0" w:color="000000"/>
            </w:tcBorders>
            <w:shd w:fill="FFFFFF" w:val="clear"/>
          </w:tcPr>
          <w:p>
            <w:pPr>
              <w:pStyle w:val="Normal"/>
              <w:suppressAutoHyphens w:val="false"/>
              <w:spacing w:lineRule="auto" w:line="276"/>
              <w:rPr>
                <w:rFonts w:ascii="Times New Roman CYR" w:hAnsi="Times New Roman CYR" w:cs="Times New Roman CYR"/>
                <w:color w:val="000000"/>
                <w:sz w:val="24"/>
                <w:szCs w:val="24"/>
                <w:lang w:eastAsia="ru-RU"/>
              </w:rPr>
            </w:pPr>
            <w:r>
              <w:rPr>
                <w:rFonts w:cs="Times New Roman CYR" w:ascii="Times New Roman CYR" w:hAnsi="Times New Roman CYR"/>
                <w:color w:val="000000"/>
                <w:sz w:val="24"/>
                <w:szCs w:val="24"/>
                <w:lang w:eastAsia="ru-RU"/>
              </w:rPr>
              <w:t>Адрес</w:t>
            </w:r>
          </w:p>
        </w:tc>
        <w:tc>
          <w:tcPr>
            <w:tcW w:w="7200" w:type="dxa"/>
            <w:tcBorders>
              <w:top w:val="single" w:sz="2" w:space="0" w:color="000000"/>
              <w:left w:val="single" w:sz="2" w:space="0" w:color="000000"/>
              <w:bottom w:val="single" w:sz="2" w:space="0" w:color="000000"/>
              <w:right w:val="single" w:sz="2" w:space="0" w:color="000000"/>
            </w:tcBorders>
          </w:tcPr>
          <w:p>
            <w:pPr>
              <w:pStyle w:val="Normal"/>
              <w:suppressAutoHyphens w:val="false"/>
              <w:snapToGrid w:val="false"/>
              <w:rPr>
                <w:rFonts w:ascii="Calibri" w:hAnsi="Calibri" w:cs="Calibri"/>
                <w:sz w:val="22"/>
                <w:szCs w:val="22"/>
                <w:lang w:val="en-US" w:eastAsia="ru-RU"/>
              </w:rPr>
            </w:pPr>
            <w:r>
              <w:rPr>
                <w:rFonts w:cs="Calibri" w:ascii="Calibri" w:hAnsi="Calibri"/>
                <w:sz w:val="22"/>
                <w:szCs w:val="22"/>
                <w:lang w:val="en-US" w:eastAsia="ru-RU"/>
              </w:rPr>
            </w:r>
          </w:p>
        </w:tc>
      </w:tr>
      <w:tr>
        <w:trPr>
          <w:trHeight w:val="690" w:hRule="atLeast"/>
        </w:trPr>
        <w:tc>
          <w:tcPr>
            <w:tcW w:w="2850" w:type="dxa"/>
            <w:tcBorders>
              <w:top w:val="single" w:sz="2" w:space="0" w:color="000000"/>
              <w:left w:val="single" w:sz="2" w:space="0" w:color="000000"/>
              <w:bottom w:val="single" w:sz="2" w:space="0" w:color="000000"/>
              <w:right w:val="single" w:sz="2" w:space="0" w:color="000000"/>
            </w:tcBorders>
            <w:shd w:fill="FFFFFF" w:val="clear"/>
          </w:tcPr>
          <w:p>
            <w:pPr>
              <w:pStyle w:val="Normal"/>
              <w:suppressAutoHyphens w:val="false"/>
              <w:spacing w:lineRule="auto" w:line="276"/>
              <w:ind w:left="-14" w:right="0"/>
              <w:rPr>
                <w:rFonts w:ascii="Times New Roman CYR" w:hAnsi="Times New Roman CYR" w:cs="Times New Roman CYR"/>
                <w:color w:val="000000"/>
                <w:sz w:val="24"/>
                <w:szCs w:val="24"/>
                <w:lang w:eastAsia="ru-RU"/>
              </w:rPr>
            </w:pPr>
            <w:r>
              <w:rPr>
                <w:rFonts w:cs="Times New Roman CYR" w:ascii="Times New Roman CYR" w:hAnsi="Times New Roman CYR"/>
                <w:color w:val="000000"/>
                <w:sz w:val="24"/>
                <w:szCs w:val="24"/>
                <w:lang w:eastAsia="ru-RU"/>
              </w:rPr>
              <w:t>Количество комнат</w:t>
            </w:r>
          </w:p>
        </w:tc>
        <w:tc>
          <w:tcPr>
            <w:tcW w:w="7200" w:type="dxa"/>
            <w:tcBorders>
              <w:top w:val="single" w:sz="2" w:space="0" w:color="000000"/>
              <w:left w:val="single" w:sz="2" w:space="0" w:color="000000"/>
              <w:bottom w:val="single" w:sz="2" w:space="0" w:color="000000"/>
              <w:right w:val="single" w:sz="2" w:space="0" w:color="000000"/>
            </w:tcBorders>
          </w:tcPr>
          <w:p>
            <w:pPr>
              <w:pStyle w:val="Normal"/>
              <w:suppressAutoHyphens w:val="false"/>
              <w:snapToGrid w:val="false"/>
              <w:rPr>
                <w:rFonts w:ascii="Calibri" w:hAnsi="Calibri" w:cs="Calibri"/>
                <w:sz w:val="22"/>
                <w:szCs w:val="22"/>
                <w:lang w:val="en-US" w:eastAsia="ru-RU"/>
              </w:rPr>
            </w:pPr>
            <w:r>
              <w:rPr>
                <w:rFonts w:cs="Calibri" w:ascii="Calibri" w:hAnsi="Calibri"/>
                <w:sz w:val="22"/>
                <w:szCs w:val="22"/>
                <w:lang w:val="en-US" w:eastAsia="ru-RU"/>
              </w:rPr>
            </w:r>
          </w:p>
        </w:tc>
      </w:tr>
      <w:tr>
        <w:trPr>
          <w:trHeight w:val="690" w:hRule="atLeast"/>
        </w:trPr>
        <w:tc>
          <w:tcPr>
            <w:tcW w:w="2850" w:type="dxa"/>
            <w:tcBorders>
              <w:top w:val="single" w:sz="2" w:space="0" w:color="000000"/>
              <w:left w:val="single" w:sz="2" w:space="0" w:color="000000"/>
              <w:bottom w:val="single" w:sz="2" w:space="0" w:color="000000"/>
              <w:right w:val="single" w:sz="2" w:space="0" w:color="000000"/>
            </w:tcBorders>
            <w:shd w:fill="FFFFFF" w:val="clear"/>
          </w:tcPr>
          <w:p>
            <w:pPr>
              <w:pStyle w:val="Normal"/>
              <w:suppressAutoHyphens w:val="false"/>
              <w:spacing w:lineRule="auto" w:line="276"/>
              <w:rPr>
                <w:rFonts w:ascii="Times New Roman CYR" w:hAnsi="Times New Roman CYR" w:cs="Times New Roman CYR"/>
                <w:color w:val="000000"/>
                <w:sz w:val="24"/>
                <w:szCs w:val="24"/>
                <w:lang w:eastAsia="ru-RU"/>
              </w:rPr>
            </w:pPr>
            <w:r>
              <w:rPr>
                <w:rFonts w:cs="Times New Roman CYR" w:ascii="Times New Roman CYR" w:hAnsi="Times New Roman CYR"/>
                <w:color w:val="000000"/>
                <w:sz w:val="24"/>
                <w:szCs w:val="24"/>
                <w:lang w:eastAsia="ru-RU"/>
              </w:rPr>
              <w:t>Общая площадь</w:t>
            </w:r>
          </w:p>
        </w:tc>
        <w:tc>
          <w:tcPr>
            <w:tcW w:w="7200" w:type="dxa"/>
            <w:tcBorders>
              <w:top w:val="single" w:sz="2" w:space="0" w:color="000000"/>
              <w:left w:val="single" w:sz="2" w:space="0" w:color="000000"/>
              <w:bottom w:val="single" w:sz="2" w:space="0" w:color="000000"/>
              <w:right w:val="single" w:sz="2" w:space="0" w:color="000000"/>
            </w:tcBorders>
          </w:tcPr>
          <w:p>
            <w:pPr>
              <w:pStyle w:val="Normal"/>
              <w:suppressAutoHyphens w:val="false"/>
              <w:snapToGrid w:val="false"/>
              <w:rPr>
                <w:rFonts w:ascii="Calibri" w:hAnsi="Calibri" w:cs="Calibri"/>
                <w:sz w:val="22"/>
                <w:szCs w:val="22"/>
                <w:lang w:val="en-US" w:eastAsia="ru-RU"/>
              </w:rPr>
            </w:pPr>
            <w:r>
              <w:rPr>
                <w:rFonts w:cs="Calibri" w:ascii="Calibri" w:hAnsi="Calibri"/>
                <w:sz w:val="22"/>
                <w:szCs w:val="22"/>
                <w:lang w:val="en-US" w:eastAsia="ru-RU"/>
              </w:rPr>
            </w:r>
          </w:p>
        </w:tc>
      </w:tr>
      <w:tr>
        <w:trPr>
          <w:trHeight w:val="690" w:hRule="atLeast"/>
        </w:trPr>
        <w:tc>
          <w:tcPr>
            <w:tcW w:w="2850" w:type="dxa"/>
            <w:tcBorders>
              <w:top w:val="single" w:sz="2" w:space="0" w:color="000000"/>
              <w:left w:val="single" w:sz="2" w:space="0" w:color="000000"/>
              <w:bottom w:val="single" w:sz="2" w:space="0" w:color="000000"/>
              <w:right w:val="single" w:sz="2" w:space="0" w:color="000000"/>
            </w:tcBorders>
            <w:shd w:fill="FFFFFF" w:val="clear"/>
          </w:tcPr>
          <w:p>
            <w:pPr>
              <w:pStyle w:val="Normal"/>
              <w:suppressAutoHyphens w:val="false"/>
              <w:spacing w:lineRule="auto" w:line="276"/>
              <w:rPr>
                <w:rFonts w:ascii="Times New Roman CYR" w:hAnsi="Times New Roman CYR" w:cs="Times New Roman CYR"/>
                <w:color w:val="000000"/>
                <w:sz w:val="24"/>
                <w:szCs w:val="24"/>
                <w:lang w:eastAsia="ru-RU"/>
              </w:rPr>
            </w:pPr>
            <w:r>
              <w:rPr>
                <w:rFonts w:cs="Times New Roman CYR" w:ascii="Times New Roman CYR" w:hAnsi="Times New Roman CYR"/>
                <w:color w:val="000000"/>
                <w:sz w:val="24"/>
                <w:szCs w:val="24"/>
                <w:lang w:eastAsia="ru-RU"/>
              </w:rPr>
              <w:t>Жилая площадь</w:t>
            </w:r>
          </w:p>
        </w:tc>
        <w:tc>
          <w:tcPr>
            <w:tcW w:w="7200" w:type="dxa"/>
            <w:tcBorders>
              <w:top w:val="single" w:sz="2" w:space="0" w:color="000000"/>
              <w:left w:val="single" w:sz="2" w:space="0" w:color="000000"/>
              <w:bottom w:val="single" w:sz="2" w:space="0" w:color="000000"/>
              <w:right w:val="single" w:sz="2" w:space="0" w:color="000000"/>
            </w:tcBorders>
          </w:tcPr>
          <w:p>
            <w:pPr>
              <w:pStyle w:val="Normal"/>
              <w:suppressAutoHyphens w:val="false"/>
              <w:snapToGrid w:val="false"/>
              <w:rPr>
                <w:rFonts w:ascii="Calibri" w:hAnsi="Calibri" w:cs="Calibri"/>
                <w:sz w:val="22"/>
                <w:szCs w:val="22"/>
                <w:lang w:val="en-US" w:eastAsia="ru-RU"/>
              </w:rPr>
            </w:pPr>
            <w:r>
              <w:rPr>
                <w:rFonts w:cs="Calibri" w:ascii="Calibri" w:hAnsi="Calibri"/>
                <w:sz w:val="22"/>
                <w:szCs w:val="22"/>
                <w:lang w:val="en-US" w:eastAsia="ru-RU"/>
              </w:rPr>
            </w:r>
          </w:p>
        </w:tc>
      </w:tr>
    </w:tbl>
    <w:p>
      <w:pPr>
        <w:pStyle w:val="Normal"/>
        <w:tabs>
          <w:tab w:val="clear" w:pos="709"/>
          <w:tab w:val="right" w:pos="9923" w:leader="none"/>
        </w:tabs>
        <w:suppressAutoHyphens w:val="false"/>
        <w:rPr>
          <w:sz w:val="28"/>
          <w:szCs w:val="28"/>
          <w:lang w:val="en-US" w:eastAsia="ru-RU"/>
        </w:rPr>
      </w:pPr>
      <w:r>
        <w:rPr>
          <w:sz w:val="28"/>
          <w:szCs w:val="28"/>
          <w:lang w:val="en-US" w:eastAsia="ru-RU"/>
        </w:rPr>
      </w:r>
    </w:p>
    <w:p>
      <w:pPr>
        <w:pStyle w:val="Normal"/>
        <w:tabs>
          <w:tab w:val="clear" w:pos="709"/>
          <w:tab w:val="right" w:pos="9923" w:leader="none"/>
        </w:tabs>
        <w:suppressAutoHyphens w:val="false"/>
        <w:rPr/>
      </w:pPr>
      <w:r>
        <w:rPr>
          <w:sz w:val="28"/>
          <w:szCs w:val="28"/>
          <w:lang w:eastAsia="ru-RU"/>
        </w:rPr>
        <w:t>__________________________    ___________________</w:t>
      </w:r>
      <w:r>
        <w:rPr>
          <w:lang w:eastAsia="ru-RU"/>
        </w:rPr>
        <w:t xml:space="preserve">   _______________________________</w:t>
      </w:r>
    </w:p>
    <w:p>
      <w:pPr>
        <w:pStyle w:val="Normal"/>
        <w:tabs>
          <w:tab w:val="clear" w:pos="709"/>
          <w:tab w:val="right" w:pos="9923" w:leader="none"/>
        </w:tabs>
        <w:suppressAutoHyphens w:val="false"/>
        <w:rPr/>
      </w:pPr>
      <w:r>
        <w:rPr>
          <w:lang w:eastAsia="ru-RU"/>
        </w:rPr>
        <w:t xml:space="preserve">                     </w:t>
      </w:r>
      <w:r>
        <w:rPr>
          <w:lang w:eastAsia="ru-RU"/>
        </w:rPr>
        <w:t>(</w:t>
      </w:r>
      <w:r>
        <w:rPr>
          <w:rFonts w:cs="Times New Roman CYR" w:ascii="Times New Roman CYR" w:hAnsi="Times New Roman CYR"/>
          <w:lang w:eastAsia="ru-RU"/>
        </w:rPr>
        <w:t>должность)</w:t>
      </w:r>
      <w:r>
        <w:rPr>
          <w:rFonts w:cs="Times New Roman CYR" w:ascii="Times New Roman CYR" w:hAnsi="Times New Roman CYR"/>
          <w:sz w:val="24"/>
          <w:szCs w:val="24"/>
          <w:lang w:eastAsia="ru-RU"/>
        </w:rPr>
        <w:t xml:space="preserve">                                              </w:t>
      </w:r>
      <w:r>
        <w:rPr>
          <w:rFonts w:cs="Times New Roman CYR" w:ascii="Times New Roman CYR" w:hAnsi="Times New Roman CYR"/>
          <w:lang w:eastAsia="ru-RU"/>
        </w:rPr>
        <w:t>(подпись)                                 (расшифровка подписи)</w:t>
      </w:r>
    </w:p>
    <w:tbl>
      <w:tblPr>
        <w:tblW w:w="9843" w:type="dxa"/>
        <w:jc w:val="right"/>
        <w:tblInd w:w="0" w:type="dxa"/>
        <w:tblLayout w:type="fixed"/>
        <w:tblCellMar>
          <w:top w:w="0" w:type="dxa"/>
          <w:left w:w="108" w:type="dxa"/>
          <w:bottom w:w="0" w:type="dxa"/>
          <w:right w:w="108" w:type="dxa"/>
        </w:tblCellMar>
        <w:tblLook w:firstRow="1" w:noVBand="1" w:lastRow="0" w:firstColumn="1" w:lastColumn="0" w:noHBand="0" w:val="04a0"/>
      </w:tblPr>
      <w:tblGrid>
        <w:gridCol w:w="4863"/>
        <w:gridCol w:w="4979"/>
      </w:tblGrid>
      <w:tr>
        <w:trPr/>
        <w:tc>
          <w:tcPr>
            <w:tcW w:w="4863" w:type="dxa"/>
            <w:tcBorders/>
          </w:tcPr>
          <w:p>
            <w:pPr>
              <w:pStyle w:val="Normal"/>
              <w:snapToGrid w:val="false"/>
              <w:jc w:val="center"/>
              <w:rPr>
                <w:sz w:val="28"/>
                <w:szCs w:val="28"/>
              </w:rPr>
            </w:pPr>
            <w:r>
              <w:rPr>
                <w:sz w:val="28"/>
                <w:szCs w:val="28"/>
              </w:rPr>
            </w:r>
          </w:p>
        </w:tc>
        <w:tc>
          <w:tcPr>
            <w:tcW w:w="4979" w:type="dxa"/>
            <w:tcBorders/>
          </w:tcPr>
          <w:p>
            <w:pPr>
              <w:pStyle w:val="Normal"/>
              <w:rPr/>
            </w:pPr>
            <w:r>
              <w:rPr>
                <w:sz w:val="24"/>
                <w:szCs w:val="24"/>
              </w:rPr>
              <w:t xml:space="preserve">Приложение </w:t>
            </w:r>
            <w:r>
              <w:rPr>
                <w:sz w:val="24"/>
                <w:szCs w:val="24"/>
                <w:lang w:val="en-US"/>
              </w:rPr>
              <w:t>N</w:t>
            </w:r>
            <w:r>
              <w:rPr>
                <w:sz w:val="24"/>
                <w:szCs w:val="24"/>
              </w:rPr>
              <w:t xml:space="preserve"> 3</w:t>
            </w:r>
          </w:p>
          <w:p>
            <w:pPr>
              <w:pStyle w:val="Normal"/>
              <w:jc w:val="both"/>
              <w:rPr/>
            </w:pPr>
            <w:r>
              <w:rPr>
                <w:sz w:val="24"/>
                <w:szCs w:val="24"/>
              </w:rPr>
              <w:t xml:space="preserve">к Административному регламенту Администрации муниципального образования «Починковский муниципальный округ» Смоленской области </w:t>
            </w:r>
            <w:r>
              <w:rPr>
                <w:color w:val="000000"/>
                <w:sz w:val="24"/>
                <w:szCs w:val="24"/>
              </w:rPr>
              <w:t>предоставления муниципальной услуги «</w:t>
            </w:r>
            <w:r>
              <w:rPr>
                <w:b w:val="false"/>
                <w:i w:val="false"/>
                <w:strike w:val="false"/>
                <w:dstrike w:val="false"/>
                <w:outline w:val="false"/>
                <w:shadow w:val="false"/>
                <w:color w:val="000000"/>
                <w:sz w:val="24"/>
                <w:szCs w:val="24"/>
                <w:u w:val="none"/>
                <w:em w:val="none"/>
              </w:rPr>
              <w:t>Предоставление жилого помещения по договору социального найма»</w:t>
            </w:r>
          </w:p>
          <w:p>
            <w:pPr>
              <w:pStyle w:val="Normal"/>
              <w:rPr/>
            </w:pPr>
            <w:r>
              <w:rPr>
                <w:sz w:val="24"/>
                <w:szCs w:val="24"/>
              </w:rPr>
              <w:t>от ________________</w:t>
            </w:r>
            <w:r>
              <w:rPr>
                <w:sz w:val="24"/>
                <w:szCs w:val="24"/>
                <w:lang w:val="en-US"/>
              </w:rPr>
              <w:t xml:space="preserve"> N </w:t>
            </w:r>
            <w:r>
              <w:rPr>
                <w:sz w:val="24"/>
                <w:szCs w:val="24"/>
              </w:rPr>
              <w:t>_____</w:t>
            </w:r>
          </w:p>
        </w:tc>
      </w:tr>
    </w:tbl>
    <w:p>
      <w:pPr>
        <w:pStyle w:val="Normal"/>
        <w:tabs>
          <w:tab w:val="clear" w:pos="709"/>
          <w:tab w:val="left" w:pos="5940" w:leader="none"/>
        </w:tabs>
        <w:jc w:val="both"/>
        <w:rPr>
          <w:sz w:val="28"/>
          <w:szCs w:val="28"/>
        </w:rPr>
      </w:pPr>
      <w:r>
        <w:rPr>
          <w:sz w:val="28"/>
          <w:szCs w:val="28"/>
        </w:rPr>
      </w:r>
    </w:p>
    <w:p>
      <w:pPr>
        <w:pStyle w:val="Normal"/>
        <w:tabs>
          <w:tab w:val="clear" w:pos="709"/>
          <w:tab w:val="left" w:pos="5940" w:leader="none"/>
        </w:tabs>
        <w:jc w:val="both"/>
        <w:rPr>
          <w:sz w:val="28"/>
          <w:szCs w:val="28"/>
        </w:rPr>
      </w:pPr>
      <w:r>
        <w:rPr>
          <w:sz w:val="28"/>
          <w:szCs w:val="28"/>
        </w:rPr>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t>РЕШЕНИЕ</w:t>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t xml:space="preserve">об отказе в предоставлении жилого помещения </w:t>
      </w:r>
    </w:p>
    <w:p>
      <w:pPr>
        <w:pStyle w:val="Normal"/>
        <w:suppressAutoHyphens w:val="false"/>
        <w:jc w:val="center"/>
        <w:rPr>
          <w:rFonts w:ascii="Times New Roman CYR" w:hAnsi="Times New Roman CYR" w:cs="Times New Roman CYR"/>
          <w:b/>
          <w:bCs/>
          <w:sz w:val="28"/>
          <w:szCs w:val="28"/>
          <w:lang w:eastAsia="ru-RU"/>
        </w:rPr>
      </w:pPr>
      <w:r>
        <w:rPr>
          <w:rFonts w:cs="Times New Roman CYR" w:ascii="Times New Roman CYR" w:hAnsi="Times New Roman CYR"/>
          <w:b/>
          <w:bCs/>
          <w:sz w:val="28"/>
          <w:szCs w:val="28"/>
          <w:lang w:eastAsia="ru-RU"/>
        </w:rPr>
        <w:t xml:space="preserve">по договору социального найма </w:t>
      </w:r>
    </w:p>
    <w:p>
      <w:pPr>
        <w:pStyle w:val="Normal"/>
        <w:suppressAutoHyphens w:val="false"/>
        <w:jc w:val="center"/>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t>от ______________ № ________</w:t>
      </w:r>
    </w:p>
    <w:p>
      <w:pPr>
        <w:pStyle w:val="Normal"/>
        <w:suppressAutoHyphens w:val="false"/>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p>
      <w:pPr>
        <w:pStyle w:val="Normal"/>
        <w:suppressAutoHyphens w:val="false"/>
        <w:jc w:val="right"/>
        <w:rPr>
          <w:sz w:val="28"/>
          <w:szCs w:val="28"/>
          <w:lang w:eastAsia="ru-RU"/>
        </w:rPr>
      </w:pPr>
      <w:r>
        <w:rPr>
          <w:sz w:val="28"/>
          <w:szCs w:val="28"/>
          <w:lang w:eastAsia="ru-RU"/>
        </w:rPr>
      </w:r>
    </w:p>
    <w:p>
      <w:pPr>
        <w:pStyle w:val="Normal"/>
        <w:suppressAutoHyphens w:val="true"/>
        <w:ind w:firstLine="709" w:right="0"/>
        <w:jc w:val="both"/>
        <w:rPr/>
      </w:pPr>
      <w:r>
        <w:rPr>
          <w:rFonts w:cs="Times New Roman CYR" w:ascii="Times New Roman CYR" w:hAnsi="Times New Roman CYR"/>
          <w:sz w:val="28"/>
          <w:szCs w:val="28"/>
          <w:lang w:eastAsia="ru-RU"/>
        </w:rPr>
        <w:t>По результатам рассмотренного заявления от ______________ №________   и документов, приложенных к нему, в соответствии с Жилищным кодексом Российской Федерации принято решение отказать в предоставлении жилого помещения по договору социального найма</w:t>
      </w:r>
      <w:r>
        <w:rPr>
          <w:rFonts w:cs="Times New Roman CYR" w:ascii="Times New Roman CYR" w:hAnsi="Times New Roman CYR"/>
          <w:lang w:eastAsia="ru-RU"/>
        </w:rPr>
        <w:t xml:space="preserve"> </w:t>
      </w:r>
      <w:r>
        <w:rPr>
          <w:rFonts w:cs="Times New Roman CYR" w:ascii="Times New Roman CYR" w:hAnsi="Times New Roman CYR"/>
          <w:sz w:val="28"/>
          <w:szCs w:val="28"/>
          <w:lang w:eastAsia="ru-RU"/>
        </w:rPr>
        <w:t>______________________________________________________________________</w:t>
      </w:r>
    </w:p>
    <w:p>
      <w:pPr>
        <w:pStyle w:val="Normal"/>
        <w:suppressAutoHyphens w:val="true"/>
        <w:jc w:val="center"/>
        <w:rPr/>
      </w:pPr>
      <w:r>
        <w:rPr>
          <w:lang w:eastAsia="ru-RU"/>
        </w:rPr>
        <w:t>(</w:t>
      </w:r>
      <w:r>
        <w:rPr>
          <w:rFonts w:cs="Times New Roman CYR" w:ascii="Times New Roman CYR" w:hAnsi="Times New Roman CYR"/>
          <w:lang w:eastAsia="ru-RU"/>
        </w:rPr>
        <w:t>фамилия, имя, отчество заявителя)</w:t>
      </w:r>
    </w:p>
    <w:p>
      <w:pPr>
        <w:pStyle w:val="Normal"/>
        <w:suppressAutoHyphens w:val="true"/>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t>и совместно проживающим с ним членам семьи по следующим основаниям:__________________________________________________________________________________________________________________________________.</w:t>
      </w:r>
    </w:p>
    <w:p>
      <w:pPr>
        <w:pStyle w:val="Normal"/>
        <w:tabs>
          <w:tab w:val="clear" w:pos="709"/>
          <w:tab w:val="right" w:pos="9923" w:leader="none"/>
        </w:tabs>
        <w:suppressAutoHyphens w:val="true"/>
        <w:ind w:firstLine="709" w:right="0"/>
        <w:jc w:val="both"/>
        <w:rPr>
          <w:rFonts w:ascii="Times New Roman CYR" w:hAnsi="Times New Roman CYR" w:cs="Times New Roman CYR"/>
          <w:sz w:val="28"/>
          <w:szCs w:val="28"/>
          <w:lang w:eastAsia="ru-RU"/>
        </w:rPr>
      </w:pPr>
      <w:r>
        <w:rPr>
          <w:rFonts w:cs="Times New Roman CYR" w:ascii="Times New Roman CYR" w:hAnsi="Times New Roman CYR"/>
          <w:sz w:val="28"/>
          <w:szCs w:val="28"/>
          <w:lang w:eastAsia="ru-RU"/>
        </w:rPr>
      </w:r>
    </w:p>
    <w:p>
      <w:pPr>
        <w:pStyle w:val="Normal"/>
        <w:tabs>
          <w:tab w:val="clear" w:pos="709"/>
          <w:tab w:val="left" w:pos="5940" w:leader="none"/>
        </w:tabs>
        <w:suppressAutoHyphens w:val="true"/>
        <w:jc w:val="center"/>
        <w:rPr>
          <w:sz w:val="28"/>
          <w:szCs w:val="28"/>
          <w:lang w:eastAsia="ru-RU"/>
        </w:rPr>
      </w:pPr>
      <w:r>
        <w:rPr>
          <w:sz w:val="28"/>
          <w:szCs w:val="28"/>
          <w:lang w:eastAsia="ru-RU"/>
        </w:rPr>
      </w:r>
    </w:p>
    <w:p>
      <w:pPr>
        <w:pStyle w:val="Normal"/>
        <w:tabs>
          <w:tab w:val="clear" w:pos="709"/>
          <w:tab w:val="left" w:pos="5940" w:leader="none"/>
        </w:tabs>
        <w:suppressAutoHyphens w:val="true"/>
        <w:jc w:val="center"/>
        <w:rPr>
          <w:sz w:val="28"/>
          <w:szCs w:val="28"/>
          <w:lang w:eastAsia="ru-RU"/>
        </w:rPr>
      </w:pPr>
      <w:r>
        <w:rPr>
          <w:sz w:val="28"/>
          <w:szCs w:val="28"/>
          <w:lang w:eastAsia="ru-RU"/>
        </w:rPr>
      </w:r>
    </w:p>
    <w:p>
      <w:pPr>
        <w:pStyle w:val="Normal"/>
        <w:tabs>
          <w:tab w:val="clear" w:pos="709"/>
          <w:tab w:val="left" w:pos="5940" w:leader="none"/>
        </w:tabs>
        <w:suppressAutoHyphens w:val="true"/>
        <w:jc w:val="center"/>
        <w:rPr>
          <w:sz w:val="28"/>
          <w:szCs w:val="28"/>
          <w:lang w:eastAsia="ru-RU"/>
        </w:rPr>
      </w:pPr>
      <w:r>
        <w:rPr>
          <w:sz w:val="28"/>
          <w:szCs w:val="28"/>
          <w:lang w:eastAsia="ru-RU"/>
        </w:rPr>
      </w:r>
    </w:p>
    <w:p>
      <w:pPr>
        <w:pStyle w:val="Normal"/>
        <w:tabs>
          <w:tab w:val="clear" w:pos="709"/>
          <w:tab w:val="right" w:pos="9923" w:leader="none"/>
        </w:tabs>
        <w:suppressAutoHyphens w:val="false"/>
        <w:rPr/>
      </w:pPr>
      <w:r>
        <w:rPr>
          <w:sz w:val="28"/>
          <w:szCs w:val="28"/>
          <w:lang w:eastAsia="ru-RU"/>
        </w:rPr>
        <w:t>__________________________    ___________________</w:t>
      </w:r>
      <w:r>
        <w:rPr>
          <w:lang w:eastAsia="ru-RU"/>
        </w:rPr>
        <w:t xml:space="preserve">   _____________________________</w:t>
      </w:r>
    </w:p>
    <w:p>
      <w:pPr>
        <w:pStyle w:val="Normal"/>
        <w:tabs>
          <w:tab w:val="clear" w:pos="709"/>
          <w:tab w:val="right" w:pos="9923" w:leader="none"/>
        </w:tabs>
        <w:suppressAutoHyphens w:val="false"/>
        <w:rPr/>
      </w:pPr>
      <w:r>
        <w:rPr>
          <w:lang w:eastAsia="ru-RU"/>
        </w:rPr>
        <w:t xml:space="preserve">                     </w:t>
      </w:r>
      <w:r>
        <w:rPr>
          <w:lang w:eastAsia="ru-RU"/>
        </w:rPr>
        <w:t>(</w:t>
      </w:r>
      <w:r>
        <w:rPr>
          <w:rFonts w:cs="Times New Roman CYR" w:ascii="Times New Roman CYR" w:hAnsi="Times New Roman CYR"/>
          <w:lang w:eastAsia="ru-RU"/>
        </w:rPr>
        <w:t>должность)</w:t>
      </w:r>
      <w:r>
        <w:rPr>
          <w:rFonts w:cs="Times New Roman CYR" w:ascii="Times New Roman CYR" w:hAnsi="Times New Roman CYR"/>
          <w:sz w:val="24"/>
          <w:szCs w:val="24"/>
          <w:lang w:eastAsia="ru-RU"/>
        </w:rPr>
        <w:t xml:space="preserve">                                              </w:t>
      </w:r>
      <w:r>
        <w:rPr>
          <w:rFonts w:cs="Times New Roman CYR" w:ascii="Times New Roman CYR" w:hAnsi="Times New Roman CYR"/>
          <w:lang w:eastAsia="ru-RU"/>
        </w:rPr>
        <w:t>(подпись)                                 (расшифровка подписи)</w:t>
      </w:r>
    </w:p>
    <w:p>
      <w:pPr>
        <w:pStyle w:val="Normal"/>
        <w:tabs>
          <w:tab w:val="clear" w:pos="709"/>
          <w:tab w:val="left" w:pos="5940" w:leader="none"/>
        </w:tabs>
        <w:suppressAutoHyphens w:val="false"/>
        <w:jc w:val="center"/>
        <w:rPr>
          <w:sz w:val="28"/>
          <w:szCs w:val="28"/>
        </w:rPr>
      </w:pPr>
      <w:r>
        <w:rPr>
          <w:sz w:val="28"/>
          <w:szCs w:val="28"/>
        </w:rPr>
      </w:r>
    </w:p>
    <w:sectPr>
      <w:headerReference w:type="even" r:id="rId4"/>
      <w:headerReference w:type="default" r:id="rId5"/>
      <w:headerReference w:type="first" r:id="rId6"/>
      <w:type w:val="nextPage"/>
      <w:pgSz w:w="11906" w:h="16838"/>
      <w:pgMar w:left="1418" w:right="567" w:gutter="0" w:header="720" w:top="777" w:footer="0" w:bottom="165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empora LGC Uni">
    <w:charset w:val="cc"/>
    <w:family w:val="roman"/>
    <w:pitch w:val="variable"/>
  </w:font>
  <w:font w:name="Times New Roman">
    <w:charset w:val="cc"/>
    <w:family w:val="roman"/>
    <w:pitch w:val="variable"/>
  </w:font>
  <w:font w:name="Cambria">
    <w:charset w:val="cc"/>
    <w:family w:val="roman"/>
    <w:pitch w:val="variable"/>
  </w:font>
  <w:font w:name="Calibri">
    <w:charset w:val="cc"/>
    <w:family w:val="swiss"/>
    <w:pitch w:val="variable"/>
  </w:font>
  <w:font w:name="Tahoma">
    <w:charset w:val="cc"/>
    <w:family w:val="swiss"/>
    <w:pitch w:val="variable"/>
  </w:font>
  <w:font w:name="OpenSymbol">
    <w:altName w:val="Arial Unicode MS"/>
    <w:charset w:val="cc"/>
    <w:family w:val="auto"/>
    <w:pitch w:val="variable"/>
  </w:font>
  <w:font w:name="Liberation Sans">
    <w:altName w:val="Arial"/>
    <w:charset w:val="cc"/>
    <w:family w:val="auto"/>
    <w:pitch w:val="variable"/>
  </w:font>
  <w:font w:name="Courier New">
    <w:charset w:val="cc"/>
    <w:family w:val="auto"/>
    <w:pitch w:val="variable"/>
  </w:font>
  <w:font w:name="Arial">
    <w:charset w:val="cc"/>
    <w:family w:val="roman"/>
    <w:pitch w:val="variable"/>
  </w:font>
  <w:font w:name="Times New Roman CYR">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bookmarkStart w:id="25" w:name="PageNumWizard_HEADER_Базовый2"/>
    <w:r>
      <w:rPr/>
      <w:fldChar w:fldCharType="begin"/>
    </w:r>
    <w:r>
      <w:rPr/>
      <w:instrText xml:space="preserve"> PAGE </w:instrText>
    </w:r>
    <w:r>
      <w:rPr/>
      <w:fldChar w:fldCharType="separate"/>
    </w:r>
    <w:r>
      <w:rPr/>
      <w:t>25</w:t>
    </w:r>
    <w:r>
      <w:rPr/>
      <w:fldChar w:fldCharType="end"/>
    </w:r>
    <w:bookmarkEnd w:id="25"/>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settings.xml><?xml version="1.0" encoding="utf-8"?>
<w:settings xmlns:w="http://schemas.openxmlformats.org/wordprocessingml/2006/main">
  <w:zoom w:percent="110"/>
  <w:defaultTabStop w:val="709"/>
  <w:autoHyphenation w:val="true"/>
  <w:hyphenationZone w:val="363"/>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Tahoma" w:cs="Lohit Devanagari"/>
        <w:kern w:val="2"/>
        <w:sz w:val="24"/>
        <w:szCs w:val="24"/>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Symbol" w:cs="Times New Roman"/>
      <w:color w:val="auto"/>
      <w:kern w:val="2"/>
      <w:sz w:val="20"/>
      <w:szCs w:val="20"/>
      <w:lang w:val="ru-RU" w:eastAsia="ru-RU" w:bidi="ar-SA"/>
    </w:rPr>
  </w:style>
  <w:style w:type="paragraph" w:styleId="Heading1">
    <w:name w:val="heading 1"/>
    <w:basedOn w:val="Normal"/>
    <w:next w:val="Normal"/>
    <w:qFormat/>
    <w:pPr>
      <w:keepNext w:val="true"/>
      <w:ind w:firstLine="709"/>
      <w:outlineLvl w:val="0"/>
    </w:pPr>
    <w:rPr>
      <w:sz w:val="28"/>
    </w:rPr>
  </w:style>
  <w:style w:type="paragraph" w:styleId="Heading2">
    <w:name w:val="heading 2"/>
    <w:basedOn w:val="Normal"/>
    <w:next w:val="Normal"/>
    <w:qFormat/>
    <w:pPr>
      <w:keepNext w:val="true"/>
      <w:ind w:firstLine="709"/>
      <w:jc w:val="right"/>
      <w:outlineLvl w:val="1"/>
    </w:pPr>
    <w:rPr>
      <w:sz w:val="28"/>
    </w:rPr>
  </w:style>
  <w:style w:type="paragraph" w:styleId="Heading3">
    <w:name w:val="heading 3"/>
    <w:basedOn w:val="Normal"/>
    <w:next w:val="Normal"/>
    <w:qFormat/>
    <w:pPr>
      <w:keepNext w:val="true"/>
      <w:ind w:firstLine="709"/>
      <w:jc w:val="center"/>
      <w:outlineLvl w:val="2"/>
    </w:pPr>
    <w:rPr>
      <w:sz w:val="28"/>
    </w:rPr>
  </w:style>
  <w:style w:type="paragraph" w:styleId="Heading4">
    <w:name w:val="heading 4"/>
    <w:basedOn w:val="Normal"/>
    <w:next w:val="Normal"/>
    <w:qFormat/>
    <w:pPr>
      <w:keepNext w:val="true"/>
      <w:ind w:firstLine="709"/>
      <w:jc w:val="both"/>
      <w:outlineLvl w:val="3"/>
    </w:pPr>
    <w:rPr>
      <w:sz w:val="28"/>
    </w:rPr>
  </w:style>
  <w:style w:type="paragraph" w:styleId="Heading5">
    <w:name w:val="heading 5"/>
    <w:basedOn w:val="Normal"/>
    <w:next w:val="Normal"/>
    <w:qFormat/>
    <w:pPr>
      <w:keepNext w:val="true"/>
      <w:jc w:val="center"/>
      <w:outlineLvl w:val="4"/>
    </w:pPr>
    <w:rPr>
      <w:sz w:val="28"/>
    </w:rPr>
  </w:style>
  <w:style w:type="paragraph" w:styleId="Heading6">
    <w:name w:val="heading 6"/>
    <w:basedOn w:val="Normal"/>
    <w:next w:val="Normal"/>
    <w:qFormat/>
    <w:pPr>
      <w:keepNext w:val="true"/>
      <w:ind w:firstLine="709" w:right="453"/>
      <w:jc w:val="right"/>
      <w:outlineLvl w:val="5"/>
    </w:pPr>
    <w:rPr>
      <w:sz w:val="28"/>
    </w:rPr>
  </w:style>
  <w:style w:type="paragraph" w:styleId="Heading7">
    <w:name w:val="heading 7"/>
    <w:basedOn w:val="Normal"/>
    <w:next w:val="Normal"/>
    <w:qFormat/>
    <w:pPr>
      <w:keepNext w:val="true"/>
      <w:jc w:val="center"/>
      <w:outlineLvl w:val="6"/>
    </w:pPr>
    <w:rPr>
      <w:b/>
      <w:sz w:val="32"/>
    </w:rPr>
  </w:style>
  <w:style w:type="paragraph" w:styleId="Heading8">
    <w:name w:val="heading 8"/>
    <w:basedOn w:val="Normal"/>
    <w:next w:val="Normal"/>
    <w:qFormat/>
    <w:pPr>
      <w:keepNext w:val="true"/>
      <w:outlineLvl w:val="7"/>
    </w:pPr>
    <w:rPr>
      <w:sz w:val="28"/>
    </w:rPr>
  </w:style>
  <w:style w:type="paragraph" w:styleId="Heading9">
    <w:name w:val="heading 9"/>
    <w:basedOn w:val="Normal"/>
    <w:next w:val="Normal"/>
    <w:qFormat/>
    <w:pPr>
      <w:keepNext w:val="true"/>
      <w:jc w:val="right"/>
      <w:outlineLvl w:val="8"/>
    </w:pPr>
    <w:rPr>
      <w:sz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Pr>
      <w:rFonts w:ascii="Cambria" w:hAnsi="Cambria" w:eastAsia="Times New Roman" w:cs="Times New Roman"/>
      <w:b/>
      <w:bCs/>
      <w:color w:val="000000"/>
      <w:sz w:val="32"/>
      <w:szCs w:val="32"/>
    </w:rPr>
  </w:style>
  <w:style w:type="character" w:styleId="2" w:customStyle="1">
    <w:name w:val="Заголовок 2 Знак"/>
    <w:basedOn w:val="DefaultParagraphFont"/>
    <w:qFormat/>
    <w:rPr>
      <w:rFonts w:ascii="Cambria" w:hAnsi="Cambria" w:eastAsia="Times New Roman" w:cs="Times New Roman"/>
      <w:b/>
      <w:bCs/>
      <w:i/>
      <w:iCs/>
      <w:color w:val="000000"/>
      <w:sz w:val="28"/>
      <w:szCs w:val="28"/>
    </w:rPr>
  </w:style>
  <w:style w:type="character" w:styleId="3" w:customStyle="1">
    <w:name w:val="Заголовок 3 Знак"/>
    <w:basedOn w:val="DefaultParagraphFont"/>
    <w:qFormat/>
    <w:rPr>
      <w:rFonts w:ascii="Cambria" w:hAnsi="Cambria" w:eastAsia="Times New Roman" w:cs="Times New Roman"/>
      <w:b/>
      <w:bCs/>
      <w:color w:val="000000"/>
      <w:sz w:val="26"/>
      <w:szCs w:val="26"/>
    </w:rPr>
  </w:style>
  <w:style w:type="character" w:styleId="4" w:customStyle="1">
    <w:name w:val="Заголовок 4 Знак"/>
    <w:basedOn w:val="DefaultParagraphFont"/>
    <w:qFormat/>
    <w:rPr>
      <w:rFonts w:ascii="Calibri" w:hAnsi="Calibri" w:eastAsia="Times New Roman" w:cs="Times New Roman"/>
      <w:b/>
      <w:bCs/>
      <w:color w:val="000000"/>
      <w:sz w:val="28"/>
      <w:szCs w:val="28"/>
    </w:rPr>
  </w:style>
  <w:style w:type="character" w:styleId="5" w:customStyle="1">
    <w:name w:val="Заголовок 5 Знак"/>
    <w:basedOn w:val="DefaultParagraphFont"/>
    <w:qFormat/>
    <w:rPr>
      <w:rFonts w:ascii="Calibri" w:hAnsi="Calibri" w:eastAsia="Times New Roman" w:cs="Times New Roman"/>
      <w:b/>
      <w:bCs/>
      <w:i/>
      <w:iCs/>
      <w:color w:val="000000"/>
      <w:sz w:val="26"/>
      <w:szCs w:val="26"/>
    </w:rPr>
  </w:style>
  <w:style w:type="character" w:styleId="6" w:customStyle="1">
    <w:name w:val="Заголовок 6 Знак"/>
    <w:basedOn w:val="DefaultParagraphFont"/>
    <w:qFormat/>
    <w:rPr>
      <w:rFonts w:ascii="Calibri" w:hAnsi="Calibri" w:eastAsia="Times New Roman" w:cs="Times New Roman"/>
      <w:b/>
      <w:bCs/>
      <w:color w:val="000000"/>
      <w:sz w:val="22"/>
      <w:szCs w:val="22"/>
    </w:rPr>
  </w:style>
  <w:style w:type="character" w:styleId="7" w:customStyle="1">
    <w:name w:val="Заголовок 7 Знак"/>
    <w:basedOn w:val="DefaultParagraphFont"/>
    <w:qFormat/>
    <w:rPr>
      <w:rFonts w:ascii="Calibri" w:hAnsi="Calibri" w:eastAsia="Times New Roman" w:cs="Times New Roman"/>
      <w:color w:val="000000"/>
      <w:sz w:val="24"/>
      <w:szCs w:val="24"/>
    </w:rPr>
  </w:style>
  <w:style w:type="character" w:styleId="8" w:customStyle="1">
    <w:name w:val="Заголовок 8 Знак"/>
    <w:basedOn w:val="DefaultParagraphFont"/>
    <w:qFormat/>
    <w:rPr>
      <w:rFonts w:ascii="Calibri" w:hAnsi="Calibri" w:eastAsia="Times New Roman" w:cs="Times New Roman"/>
      <w:i/>
      <w:iCs/>
      <w:color w:val="000000"/>
      <w:sz w:val="24"/>
      <w:szCs w:val="24"/>
    </w:rPr>
  </w:style>
  <w:style w:type="character" w:styleId="9" w:customStyle="1">
    <w:name w:val="Заголовок 9 Знак"/>
    <w:basedOn w:val="DefaultParagraphFont"/>
    <w:qFormat/>
    <w:rPr>
      <w:rFonts w:ascii="Cambria" w:hAnsi="Cambria" w:eastAsia="Times New Roman" w:cs="Times New Roman"/>
      <w:color w:val="000000"/>
      <w:sz w:val="22"/>
      <w:szCs w:val="22"/>
    </w:rPr>
  </w:style>
  <w:style w:type="character" w:styleId="Style5" w:customStyle="1">
    <w:name w:val="Верхний колонтитул Знак"/>
    <w:basedOn w:val="DefaultParagraphFont"/>
    <w:qFormat/>
    <w:rPr>
      <w:rFonts w:ascii="Times New Roman" w:hAnsi="Times New Roman" w:eastAsia="Times New Roman" w:cs="Times New Roman"/>
      <w:color w:val="000000"/>
      <w:sz w:val="24"/>
      <w:szCs w:val="24"/>
    </w:rPr>
  </w:style>
  <w:style w:type="character" w:styleId="PageNumber">
    <w:name w:val="page number"/>
    <w:basedOn w:val="DefaultParagraphFont"/>
    <w:qFormat/>
    <w:rPr>
      <w:rFonts w:ascii="Times New Roman" w:hAnsi="Times New Roman" w:eastAsia="Times New Roman" w:cs="Times New Roman"/>
      <w:color w:val="000000"/>
      <w:sz w:val="24"/>
      <w:szCs w:val="24"/>
    </w:rPr>
  </w:style>
  <w:style w:type="character" w:styleId="Style6" w:customStyle="1">
    <w:name w:val="Основной текст с отступом Знак"/>
    <w:basedOn w:val="DefaultParagraphFont"/>
    <w:qFormat/>
    <w:rPr>
      <w:rFonts w:ascii="Times New Roman" w:hAnsi="Times New Roman" w:eastAsia="Times New Roman" w:cs="Times New Roman"/>
      <w:color w:val="000000"/>
      <w:sz w:val="24"/>
      <w:szCs w:val="24"/>
    </w:rPr>
  </w:style>
  <w:style w:type="character" w:styleId="Style7" w:customStyle="1">
    <w:name w:val="Основной текст Знак"/>
    <w:basedOn w:val="DefaultParagraphFont"/>
    <w:qFormat/>
    <w:rPr>
      <w:rFonts w:ascii="Times New Roman" w:hAnsi="Times New Roman" w:eastAsia="Times New Roman" w:cs="Times New Roman"/>
      <w:color w:val="000000"/>
      <w:sz w:val="24"/>
      <w:szCs w:val="24"/>
    </w:rPr>
  </w:style>
  <w:style w:type="character" w:styleId="Emphasis">
    <w:name w:val="Emphasis"/>
    <w:basedOn w:val="DefaultParagraphFont"/>
    <w:qFormat/>
    <w:rPr>
      <w:rFonts w:ascii="Times New Roman" w:hAnsi="Times New Roman" w:eastAsia="Times New Roman" w:cs="Times New Roman"/>
      <w:i/>
      <w:color w:val="000000"/>
      <w:sz w:val="24"/>
      <w:szCs w:val="24"/>
    </w:rPr>
  </w:style>
  <w:style w:type="character" w:styleId="21" w:customStyle="1">
    <w:name w:val="Основной текст с отступом 2 Знак"/>
    <w:basedOn w:val="DefaultParagraphFont"/>
    <w:qFormat/>
    <w:rPr>
      <w:rFonts w:ascii="Times New Roman" w:hAnsi="Times New Roman" w:eastAsia="Times New Roman" w:cs="Times New Roman"/>
      <w:color w:val="000000"/>
      <w:sz w:val="24"/>
      <w:szCs w:val="24"/>
    </w:rPr>
  </w:style>
  <w:style w:type="character" w:styleId="31" w:customStyle="1">
    <w:name w:val="Основной текст с отступом 3 Знак"/>
    <w:basedOn w:val="DefaultParagraphFont"/>
    <w:qFormat/>
    <w:rPr>
      <w:rFonts w:ascii="Times New Roman" w:hAnsi="Times New Roman" w:eastAsia="Times New Roman" w:cs="Times New Roman"/>
      <w:color w:val="000000"/>
      <w:sz w:val="16"/>
      <w:szCs w:val="16"/>
    </w:rPr>
  </w:style>
  <w:style w:type="character" w:styleId="Style8" w:customStyle="1">
    <w:name w:val="Заголовок Знак"/>
    <w:basedOn w:val="DefaultParagraphFont"/>
    <w:qFormat/>
    <w:rPr>
      <w:rFonts w:ascii="Cambria" w:hAnsi="Cambria" w:eastAsia="Times New Roman" w:cs="Times New Roman"/>
      <w:b/>
      <w:bCs/>
      <w:color w:val="000000"/>
      <w:sz w:val="32"/>
      <w:szCs w:val="32"/>
    </w:rPr>
  </w:style>
  <w:style w:type="character" w:styleId="Style9" w:customStyle="1">
    <w:name w:val="Нижний колонтитул Знак"/>
    <w:basedOn w:val="DefaultParagraphFont"/>
    <w:qFormat/>
    <w:rPr>
      <w:rFonts w:ascii="Times New Roman" w:hAnsi="Times New Roman" w:eastAsia="Times New Roman" w:cs="Times New Roman"/>
      <w:color w:val="000000"/>
      <w:sz w:val="24"/>
      <w:szCs w:val="24"/>
    </w:rPr>
  </w:style>
  <w:style w:type="character" w:styleId="Hyperlink">
    <w:name w:val="Hyperlink"/>
    <w:rPr>
      <w:color w:val="000080"/>
      <w:u w:val="single"/>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Style11" w:customStyle="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Текст выноски Знак"/>
    <w:basedOn w:val="DefaultParagraphFont"/>
    <w:link w:val="BalloonText"/>
    <w:uiPriority w:val="99"/>
    <w:semiHidden/>
    <w:qFormat/>
    <w:rsid w:val="0002022e"/>
    <w:rPr>
      <w:rFonts w:ascii="Tahoma" w:hAnsi="Tahoma" w:eastAsia="Symbol" w:cs="Tahoma"/>
      <w:sz w:val="16"/>
      <w:szCs w:val="16"/>
      <w:lang w:eastAsia="ru-RU" w:bidi="ar-SA"/>
    </w:rPr>
  </w:style>
  <w:style w:type="character" w:styleId="FontStyle39" w:customStyle="1">
    <w:name w:val="Font Style39"/>
    <w:qFormat/>
    <w:rPr>
      <w:rFonts w:ascii="Times New Roman" w:hAnsi="Times New Roman" w:cs="Times New Roman"/>
      <w:sz w:val="26"/>
      <w:szCs w:val="26"/>
    </w:rPr>
  </w:style>
  <w:style w:type="character" w:styleId="FollowedHyperlink">
    <w:name w:val="FollowedHyperlink"/>
    <w:basedOn w:val="DefaultParagraphFont"/>
    <w:rPr>
      <w:color w:val="954F72"/>
      <w:u w:val="single"/>
    </w:rPr>
  </w:style>
  <w:style w:type="character" w:styleId="Strong">
    <w:name w:val="Strong"/>
    <w:basedOn w:val="DefaultParagraphFont"/>
    <w:qFormat/>
    <w:rPr>
      <w:rFonts w:ascii="Times New Roman" w:hAnsi="Times New Roman" w:eastAsia="Times New Roman" w:cs="Times New Roman"/>
      <w:b/>
      <w:bCs/>
      <w:color w:val="000000"/>
      <w:sz w:val="24"/>
      <w:szCs w:val="24"/>
    </w:rPr>
  </w:style>
  <w:style w:type="character" w:styleId="Style13">
    <w:name w:val="Маркеры"/>
    <w:qFormat/>
    <w:rPr>
      <w:rFonts w:ascii="OpenSymbol" w:hAnsi="OpenSymbol" w:eastAsia="OpenSymbol" w:cs="OpenSymbol"/>
    </w:rPr>
  </w:style>
  <w:style w:type="paragraph" w:styleId="Style14" w:customStyle="1">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sz w:val="28"/>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Mangal"/>
    </w:rPr>
  </w:style>
  <w:style w:type="paragraph" w:styleId="IndexHeading">
    <w:name w:val="index heading"/>
    <w:basedOn w:val="Normal"/>
    <w:qFormat/>
    <w:pPr>
      <w:suppressLineNumbers/>
    </w:pPr>
    <w:rPr>
      <w:rFonts w:cs="Arial"/>
    </w:rPr>
  </w:style>
  <w:style w:type="paragraph" w:styleId="caption1" w:customStyle="1">
    <w:name w:val="caption1"/>
    <w:basedOn w:val="Normal"/>
    <w:qFormat/>
    <w:pPr>
      <w:spacing w:before="120" w:after="120"/>
    </w:pPr>
    <w:rPr>
      <w:rFonts w:cs="Lohit Devanagari"/>
      <w:i/>
      <w:iCs/>
      <w:sz w:val="24"/>
      <w:szCs w:val="24"/>
    </w:rPr>
  </w:style>
  <w:style w:type="paragraph" w:styleId="caption11" w:customStyle="1">
    <w:name w:val="caption11"/>
    <w:basedOn w:val="Normal"/>
    <w:qFormat/>
    <w:pPr>
      <w:spacing w:before="120" w:after="120"/>
    </w:pPr>
    <w:rPr>
      <w:rFonts w:cs="Arial"/>
      <w:i/>
      <w:iCs/>
      <w:sz w:val="24"/>
      <w:szCs w:val="24"/>
    </w:rPr>
  </w:style>
  <w:style w:type="paragraph" w:styleId="11" w:customStyle="1">
    <w:name w:val="Обычная таблица1"/>
    <w:qFormat/>
    <w:pPr>
      <w:widowControl/>
      <w:suppressAutoHyphens w:val="true"/>
      <w:bidi w:val="0"/>
      <w:spacing w:before="0" w:after="0"/>
      <w:jc w:val="left"/>
    </w:pPr>
    <w:rPr>
      <w:rFonts w:ascii="Times New Roman" w:hAnsi="Times New Roman" w:eastAsia="Symbol" w:cs="Times New Roman"/>
      <w:color w:val="auto"/>
      <w:kern w:val="2"/>
      <w:sz w:val="20"/>
      <w:szCs w:val="20"/>
      <w:lang w:val="ru-RU" w:eastAsia="ru-RU" w:bidi="ar-SA"/>
    </w:rPr>
  </w:style>
  <w:style w:type="paragraph" w:styleId="Style16" w:customStyle="1">
    <w:name w:val="Колонтитул"/>
    <w:basedOn w:val="Normal"/>
    <w:qFormat/>
    <w:pPr/>
    <w:rPr/>
  </w:style>
  <w:style w:type="paragraph" w:styleId="Style17" w:customStyle="1">
    <w:name w:val="Колонтитулы"/>
    <w:basedOn w:val="Normal"/>
    <w:qFormat/>
    <w:pPr/>
    <w:rPr/>
  </w:style>
  <w:style w:type="paragraph" w:styleId="HeaderandFooter" w:customStyle="1">
    <w:name w:val="Header and Footer"/>
    <w:basedOn w:val="Normal"/>
    <w:qFormat/>
    <w:pPr/>
    <w:rPr/>
  </w:style>
  <w:style w:type="paragraph" w:styleId="Header">
    <w:name w:val="header"/>
    <w:basedOn w:val="Normal"/>
    <w:pPr>
      <w:tabs>
        <w:tab w:val="clear" w:pos="709"/>
        <w:tab w:val="center" w:pos="4536" w:leader="none"/>
        <w:tab w:val="right" w:pos="9072" w:leader="none"/>
      </w:tabs>
    </w:pPr>
    <w:rPr/>
  </w:style>
  <w:style w:type="paragraph" w:styleId="BodyTextIndented" w:customStyle="1">
    <w:name w:val="Body Text;Indented"/>
    <w:basedOn w:val="Normal"/>
    <w:qFormat/>
    <w:pPr>
      <w:ind w:firstLine="709"/>
      <w:jc w:val="both"/>
    </w:pPr>
    <w:rPr>
      <w:sz w:val="28"/>
    </w:rPr>
  </w:style>
  <w:style w:type="paragraph" w:styleId="BodyTextIndent2">
    <w:name w:val="Body Text Indent 2"/>
    <w:basedOn w:val="Normal"/>
    <w:qFormat/>
    <w:pPr>
      <w:ind w:firstLine="426" w:right="-425"/>
      <w:jc w:val="center"/>
    </w:pPr>
    <w:rPr>
      <w:sz w:val="28"/>
    </w:rPr>
  </w:style>
  <w:style w:type="paragraph" w:styleId="BodyTextIndent3">
    <w:name w:val="Body Text Indent 3"/>
    <w:basedOn w:val="Normal"/>
    <w:qFormat/>
    <w:pPr>
      <w:ind w:firstLine="426"/>
      <w:jc w:val="both"/>
    </w:pPr>
    <w:rPr>
      <w:sz w:val="28"/>
    </w:rPr>
  </w:style>
  <w:style w:type="paragraph" w:styleId="Title">
    <w:name w:val="Title"/>
    <w:basedOn w:val="Normal"/>
    <w:qFormat/>
    <w:pPr>
      <w:jc w:val="center"/>
    </w:pPr>
    <w:rPr>
      <w:b/>
      <w:bCs/>
      <w:sz w:val="28"/>
      <w:szCs w:val="28"/>
    </w:rPr>
  </w:style>
  <w:style w:type="paragraph" w:styleId="12" w:customStyle="1">
    <w:name w:val="Сетка таблицы1"/>
    <w:basedOn w:val="11"/>
    <w:qFormat/>
    <w:pPr/>
    <w:rPr/>
  </w:style>
  <w:style w:type="paragraph" w:styleId="Footer">
    <w:name w:val="footer"/>
    <w:basedOn w:val="Normal"/>
    <w:pPr>
      <w:tabs>
        <w:tab w:val="clear" w:pos="709"/>
        <w:tab w:val="center" w:pos="4677" w:leader="none"/>
        <w:tab w:val="right" w:pos="9355" w:leader="none"/>
      </w:tabs>
    </w:pPr>
    <w:rPr/>
  </w:style>
  <w:style w:type="paragraph" w:styleId="Style18" w:customStyle="1">
    <w:name w:val="Содержимое врезки"/>
    <w:basedOn w:val="Normal"/>
    <w:qFormat/>
    <w:pPr/>
    <w:rPr/>
  </w:style>
  <w:style w:type="paragraph" w:styleId="NoSpacing">
    <w:name w:val="No Spacing"/>
    <w:qFormat/>
    <w:pPr>
      <w:widowControl/>
      <w:suppressAutoHyphens w:val="true"/>
      <w:bidi w:val="0"/>
      <w:spacing w:lineRule="auto" w:line="276" w:before="0" w:after="0"/>
      <w:ind w:firstLine="567"/>
      <w:jc w:val="both"/>
    </w:pPr>
    <w:rPr>
      <w:rFonts w:ascii="Times New Roman" w:hAnsi="Times New Roman" w:eastAsia="Times New Roman" w:cs="Times New Roman"/>
      <w:color w:val="auto"/>
      <w:kern w:val="2"/>
      <w:sz w:val="28"/>
      <w:szCs w:val="28"/>
      <w:lang w:val="ru-RU" w:eastAsia="zh-CN" w:bidi="ar-SA"/>
    </w:rPr>
  </w:style>
  <w:style w:type="paragraph" w:styleId="FootnoteText">
    <w:name w:val="footnote text"/>
    <w:basedOn w:val="Normal"/>
    <w:pPr>
      <w:ind w:hanging="340" w:left="340"/>
    </w:pPr>
    <w:rPr/>
  </w:style>
  <w:style w:type="paragraph" w:styleId="Style19" w:customStyle="1">
    <w:name w:val="Содержимое таблицы"/>
    <w:basedOn w:val="Normal"/>
    <w:qFormat/>
    <w:pPr>
      <w:widowControl w:val="false"/>
    </w:pPr>
    <w:rPr/>
  </w:style>
  <w:style w:type="paragraph" w:styleId="formattext" w:customStyle="1">
    <w:name w:val="formattext"/>
    <w:basedOn w:val="Normal"/>
    <w:qFormat/>
    <w:pPr>
      <w:spacing w:beforeAutospacing="1" w:afterAutospacing="1"/>
    </w:pPr>
    <w:rPr/>
  </w:style>
  <w:style w:type="paragraph" w:styleId="consplusnormal1" w:customStyle="1">
    <w:name w:val="consplusnormal1"/>
    <w:basedOn w:val="Normal"/>
    <w:qFormat/>
    <w:pPr>
      <w:spacing w:beforeAutospacing="1" w:afterAutospacing="1"/>
    </w:pPr>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20" w:customStyle="1">
    <w:name w:val="Верхний колонтитул слева"/>
    <w:basedOn w:val="Header"/>
    <w:qFormat/>
    <w:pPr>
      <w:tabs>
        <w:tab w:val="clear" w:pos="4536"/>
        <w:tab w:val="clear" w:pos="9072"/>
        <w:tab w:val="center" w:pos="4960" w:leader="none"/>
        <w:tab w:val="right" w:pos="9921" w:leader="none"/>
      </w:tabs>
    </w:pPr>
    <w:rPr/>
  </w:style>
  <w:style w:type="paragraph" w:styleId="BalloonText">
    <w:name w:val="Balloon Text"/>
    <w:basedOn w:val="Normal"/>
    <w:link w:val="Style12"/>
    <w:uiPriority w:val="99"/>
    <w:semiHidden/>
    <w:unhideWhenUsed/>
    <w:qFormat/>
    <w:rsid w:val="0002022e"/>
    <w:pPr/>
    <w:rPr>
      <w:rFonts w:ascii="Tahoma" w:hAnsi="Tahoma" w:cs="Tahoma"/>
      <w:sz w:val="16"/>
      <w:szCs w:val="16"/>
    </w:rPr>
  </w:style>
  <w:style w:type="paragraph" w:styleId="BodyTextIndent">
    <w:name w:val="Body Text Indent"/>
    <w:basedOn w:val="Normal"/>
    <w:pPr>
      <w:spacing w:before="0" w:after="120"/>
      <w:ind w:left="283"/>
    </w:pPr>
    <w:rPr/>
  </w:style>
  <w:style w:type="paragraph" w:styleId="ConsPlusNormal" w:customStyle="1">
    <w:name w:val="ConsPlusNormal"/>
    <w:qFormat/>
    <w:pPr>
      <w:widowControl/>
      <w:suppressAutoHyphens w:val="true"/>
      <w:bidi w:val="0"/>
      <w:spacing w:before="0" w:after="0"/>
      <w:ind w:firstLine="720"/>
      <w:jc w:val="left"/>
    </w:pPr>
    <w:rPr>
      <w:rFonts w:ascii="Arial;Arial" w:hAnsi="Arial;Arial" w:eastAsia="Times New Roman;Times New Roman" w:cs="Arial;Arial"/>
      <w:color w:val="auto"/>
      <w:kern w:val="2"/>
      <w:sz w:val="20"/>
      <w:szCs w:val="20"/>
      <w:lang w:val="ru-RU" w:eastAsia="zh-CN" w:bidi="ar-SA"/>
    </w:rPr>
  </w:style>
  <w:style w:type="paragraph" w:styleId="Style21" w:customStyle="1">
    <w:name w:val="Заголовок таблицы"/>
    <w:basedOn w:val="Style19"/>
    <w:qFormat/>
    <w:pPr>
      <w:suppressLineNumbers/>
      <w:jc w:val="center"/>
    </w:pPr>
    <w:rPr>
      <w:b/>
      <w:bCs/>
    </w:rPr>
  </w:style>
  <w:style w:type="paragraph" w:styleId="ListParagraph">
    <w:name w:val="List Paragraph"/>
    <w:basedOn w:val="Normal"/>
    <w:qFormat/>
    <w:pPr>
      <w:spacing w:before="0" w:after="0"/>
      <w:ind w:left="720"/>
      <w:contextualSpacing/>
    </w:pPr>
    <w:rPr/>
  </w:style>
  <w:style w:type="paragraph" w:styleId="Style91" w:customStyle="1">
    <w:name w:val="Style9"/>
    <w:basedOn w:val="Normal"/>
    <w:qFormat/>
    <w:pPr>
      <w:widowControl w:val="false"/>
      <w:spacing w:lineRule="exact" w:line="322"/>
      <w:ind w:firstLine="701"/>
      <w:jc w:val="both"/>
    </w:pPr>
    <w:rPr>
      <w:lang w:eastAsia="ar-SA"/>
    </w:rPr>
  </w:style>
  <w:style w:type="paragraph" w:styleId="Style22" w:customStyle="1">
    <w:name w:val="Таблицы (моноширинный)"/>
    <w:basedOn w:val="Normal"/>
    <w:next w:val="Normal"/>
    <w:qFormat/>
    <w:pPr>
      <w:widowControl w:val="false"/>
      <w:jc w:val="both"/>
    </w:pPr>
    <w:rPr>
      <w:rFonts w:ascii="Courier New" w:hAnsi="Courier New" w:cs="Courier New"/>
    </w:rPr>
  </w:style>
  <w:style w:type="numbering" w:styleId="Style23" w:customStyle="1">
    <w:name w:val="Без списка"/>
    <w:uiPriority w:val="99"/>
    <w:semiHidden/>
    <w:unhideWhenUsed/>
    <w:qFormat/>
  </w:style>
  <w:style w:type="numbering" w:styleId="WW8Num1" w:customStyle="1">
    <w:name w:val="WW8Num1"/>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pochinok.admin-smolensk.ru/"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340</TotalTime>
  <Application>LibreOffice/24.8.3.2$Windows_X86_64 LibreOffice_project/48a6bac9e7e268aeb4c3483fcf825c94556d9f92</Application>
  <AppVersion>15.0000</AppVersion>
  <Pages>25</Pages>
  <Words>5310</Words>
  <Characters>43672</Characters>
  <CharactersWithSpaces>50850</CharactersWithSpaces>
  <Paragraphs>391</Paragraphs>
  <Company>НИИ ИТ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2026-06-05T11:38:00Z</dcterms:created>
  <dc:creator>voshod</dc:creator>
  <dc:description/>
  <dc:language>ru-RU</dc:language>
  <cp:lastModifiedBy/>
  <cp:lastPrinted>2026-02-09T09:55:00Z</cp:lastPrinted>
  <dcterms:modified xsi:type="dcterms:W3CDTF">2026-09-10T09:48:00Z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Ковалев Алексей Сергеевич (Починковский район)</vt:lpwstr>
  </property>
</Properties>
</file>