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ind w:left="5812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0"/>
        <w:ind w:left="5812"/>
        <w:contextualSpacing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>
      <w:pPr>
        <w:pStyle w:val="Normal"/>
        <w:widowControl w:val="false"/>
        <w:spacing w:before="0" w:after="0"/>
        <w:ind w:left="5812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5"/>
        <w:ind w:hanging="0" w:left="0" w:right="0"/>
        <w:jc w:val="left"/>
        <w:rPr/>
      </w:pPr>
      <w:r>
        <w:rPr/>
        <w:t xml:space="preserve">                                                             </w:t>
      </w:r>
      <w:r>
        <w:rPr>
          <w:sz w:val="24"/>
          <w:szCs w:val="24"/>
        </w:rPr>
        <w:t xml:space="preserve">  </w:t>
      </w:r>
    </w:p>
    <w:p>
      <w:pPr>
        <w:pStyle w:val="Heading5"/>
        <w:ind w:hanging="0" w:left="0" w:right="0"/>
        <w:rPr/>
      </w:pPr>
      <w:r>
        <w:rPr/>
        <w:drawing>
          <wp:inline distT="0" distB="0" distL="0" distR="0">
            <wp:extent cx="570865" cy="89408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10" r="-1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hanging="0" w:left="0" w:right="0"/>
        <w:rPr/>
      </w:pPr>
      <w:r>
        <w:rPr/>
      </w:r>
    </w:p>
    <w:p>
      <w:pPr>
        <w:pStyle w:val="Heading5"/>
        <w:keepNext w:val="true"/>
        <w:widowControl/>
        <w:suppressAutoHyphens w:val="false"/>
        <w:bidi w:val="0"/>
        <w:spacing w:lineRule="auto" w:line="240" w:before="0" w:after="0"/>
        <w:ind w:hanging="0" w:left="-113" w:right="-170"/>
        <w:jc w:val="center"/>
        <w:textAlignment w:val="auto"/>
        <w:rPr/>
      </w:pPr>
      <w:r>
        <w:rPr/>
        <w:t xml:space="preserve">АДМИНИСТРАЦИЯ МУНИЦИПАЛЬНОГО ОБРАЗОВАНИЯ </w:t>
        <w:br/>
        <w:t>«ПОЧИНКОВСКИЙ МУНИЦИПАЛЬНЫЙ ОКРУГ» СМОЛЕНСКОЙ ОБЛАСТИ</w:t>
      </w:r>
    </w:p>
    <w:p>
      <w:pPr>
        <w:pStyle w:val="Heading7"/>
        <w:ind w:hanging="0" w:left="0" w:right="0"/>
        <w:rPr>
          <w:sz w:val="28"/>
        </w:rPr>
      </w:pPr>
      <w:r>
        <w:rPr>
          <w:sz w:val="28"/>
        </w:rPr>
      </w:r>
    </w:p>
    <w:p>
      <w:pPr>
        <w:pStyle w:val="Heading7"/>
        <w:ind w:hanging="0" w:left="0" w:right="0"/>
        <w:rPr/>
      </w:pPr>
      <w:r>
        <w:rPr>
          <w:sz w:val="28"/>
        </w:rPr>
        <w:t xml:space="preserve">П О С Т А Н О В Л Е Н И Е </w:t>
      </w:r>
    </w:p>
    <w:p>
      <w:pPr>
        <w:pStyle w:val="Normal"/>
        <w:spacing w:lineRule="auto" w:line="360"/>
        <w:ind w:hanging="0" w:left="0" w:right="0"/>
        <w:jc w:val="center"/>
        <w:rPr>
          <w:b/>
          <w:sz w:val="16"/>
        </w:rPr>
      </w:pPr>
      <w:r>
        <w:rPr>
          <w:b/>
          <w:sz w:val="16"/>
        </w:rPr>
      </w:r>
    </w:p>
    <w:tbl>
      <w:tblPr>
        <w:tblW w:w="3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699"/>
        <w:gridCol w:w="428"/>
        <w:gridCol w:w="1240"/>
      </w:tblGrid>
      <w:tr>
        <w:trPr/>
        <w:tc>
          <w:tcPr>
            <w:tcW w:w="563" w:type="dxa"/>
            <w:tcBorders/>
          </w:tcPr>
          <w:p>
            <w:pPr>
              <w:pStyle w:val="Normal"/>
              <w:tabs>
                <w:tab w:val="clear" w:pos="708"/>
              </w:tabs>
              <w:ind w:hanging="0" w:left="0" w:right="0"/>
              <w:rPr/>
            </w:pPr>
            <w:r>
              <w:rPr>
                <w:sz w:val="24"/>
              </w:rPr>
              <w:t>от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left="0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tabs>
                <w:tab w:val="clear" w:pos="708"/>
              </w:tabs>
              <w:ind w:hanging="0" w:left="0" w:right="0"/>
              <w:rPr/>
            </w:pPr>
            <w:r>
              <w:rPr>
                <w:sz w:val="24"/>
              </w:rPr>
              <w:t>№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hanging="0" w:left="0" w:righ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ind w:hanging="0" w:left="0" w:right="0"/>
        <w:rPr>
          <w:sz w:val="28"/>
        </w:rPr>
      </w:pPr>
      <w:r>
        <w:rPr>
          <w:sz w:val="28"/>
        </w:rPr>
      </w:r>
    </w:p>
    <w:p>
      <w:pPr>
        <w:pStyle w:val="Normal"/>
        <w:ind w:hanging="0" w:left="0" w:right="0"/>
        <w:rPr>
          <w:sz w:val="28"/>
        </w:rPr>
      </w:pPr>
      <w:r>
        <w:rPr>
          <w:sz w:val="28"/>
        </w:rPr>
      </w:r>
    </w:p>
    <w:p>
      <w:pPr>
        <w:pStyle w:val="Normal"/>
        <w:ind w:hanging="0" w:left="0" w:right="54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Положения об  увековечении памяти  защитников Отечества, в том числе участников, погибших (умерших) в ходе специальной военной операции в Починковском муниципальном округе Смоленской области </w:t>
      </w:r>
    </w:p>
    <w:p>
      <w:pPr>
        <w:pStyle w:val="Normal"/>
        <w:tabs>
          <w:tab w:val="clear" w:pos="708"/>
          <w:tab w:val="left" w:pos="0" w:leader="none"/>
        </w:tabs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0" w:leader="none"/>
        </w:tabs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keepLines/>
        <w:ind w:firstLine="540" w:right="0"/>
        <w:jc w:val="both"/>
        <w:rPr/>
      </w:pPr>
      <w:r>
        <w:rPr>
          <w:sz w:val="28"/>
          <w:szCs w:val="28"/>
        </w:rPr>
        <w:t xml:space="preserve">В соответствии со статьей 5 Закона Российской Федерации от 14.01.1993 года № 4292-1 «Об увековечении памяти погибших при защите Отечества», </w:t>
      </w:r>
      <w:r>
        <w:rPr>
          <w:bCs/>
          <w:sz w:val="28"/>
          <w:szCs w:val="28"/>
        </w:rPr>
        <w:t xml:space="preserve">Федеральным законом от 06.10.2003 года № 131-ФЗ «Об общих принципах организации местного самоуправления в Российской  Федерации», </w:t>
      </w:r>
      <w:r>
        <w:rPr>
          <w:sz w:val="28"/>
          <w:szCs w:val="28"/>
        </w:rPr>
        <w:t xml:space="preserve">руководствуясь Уставом муниципального образования «Починковский </w:t>
      </w:r>
      <w:r>
        <w:rPr>
          <w:bCs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/>
      </w:pPr>
      <w:r>
        <w:rPr>
          <w:sz w:val="28"/>
          <w:szCs w:val="28"/>
        </w:rPr>
        <w:t xml:space="preserve">Администрация муниципального образования «Починковский </w:t>
      </w:r>
      <w:r>
        <w:rPr>
          <w:bCs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п о с т а н о в л я е т:</w:t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pStyle w:val="Normal"/>
        <w:ind w:firstLine="540" w:right="0"/>
        <w:jc w:val="both"/>
        <w:rPr/>
      </w:pPr>
      <w:r>
        <w:rPr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>Положение об увековечении памяти защитников Отечества, в том числе участников, погибших (умерших) в ходе специальной военной операции в Починковском муниципальном округе Смоленской области,</w:t>
      </w:r>
      <w:r>
        <w:rPr>
          <w:sz w:val="28"/>
          <w:szCs w:val="28"/>
        </w:rPr>
        <w:t xml:space="preserve"> согласно приложению №1 к настоящему постановлению. </w:t>
      </w:r>
    </w:p>
    <w:p>
      <w:pPr>
        <w:pStyle w:val="BodyText"/>
        <w:spacing w:lineRule="atLeast" w:line="255" w:before="0" w:after="0"/>
        <w:rPr/>
      </w:pPr>
      <w:r>
        <w:rPr>
          <w:szCs w:val="28"/>
        </w:rPr>
        <w:t xml:space="preserve">     </w:t>
      </w:r>
    </w:p>
    <w:p>
      <w:pPr>
        <w:pStyle w:val="BodyText"/>
        <w:spacing w:lineRule="atLeast" w:line="255" w:before="0" w:after="0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>2</w:t>
      </w:r>
      <w:r>
        <w:rPr>
          <w:szCs w:val="28"/>
        </w:rPr>
        <w:t xml:space="preserve">. </w:t>
      </w:r>
      <w:r>
        <w:rPr>
          <w:sz w:val="28"/>
          <w:szCs w:val="28"/>
        </w:rPr>
        <w:t xml:space="preserve">Опубликовать настоящее постановление в газете «Сельская новь.67» и на официальном сайте Администрация муниципального образования «Починковский </w:t>
      </w:r>
      <w:r>
        <w:rPr>
          <w:bCs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>
      <w:pPr>
        <w:pStyle w:val="BodyText"/>
        <w:spacing w:lineRule="atLeast" w:line="255" w:before="0" w:after="0"/>
        <w:rPr/>
      </w:pPr>
      <w:r>
        <w:rPr>
          <w:szCs w:val="28"/>
        </w:rPr>
        <w:t xml:space="preserve">    </w:t>
      </w:r>
      <w:r>
        <w:rPr>
          <w:szCs w:val="28"/>
        </w:rPr>
        <w:t>3</w:t>
      </w:r>
      <w:r>
        <w:rPr>
          <w:szCs w:val="28"/>
        </w:rPr>
        <w:t xml:space="preserve">. Контроль за исполнением постановления возложить на заместителя Главы  муниципального образования «Починковский </w:t>
      </w:r>
      <w:r>
        <w:rPr>
          <w:bCs/>
          <w:szCs w:val="28"/>
        </w:rPr>
        <w:t>муниципальный округ</w:t>
      </w:r>
      <w:r>
        <w:rPr>
          <w:szCs w:val="28"/>
        </w:rPr>
        <w:t>» Смоленской области  И. Н. Прохоренкову.</w:t>
      </w:r>
    </w:p>
    <w:p>
      <w:pPr>
        <w:pStyle w:val="BodyText"/>
        <w:spacing w:lineRule="atLeast" w:line="255" w:before="0" w:after="0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>4</w:t>
      </w:r>
      <w:r>
        <w:rPr>
          <w:szCs w:val="28"/>
        </w:rPr>
        <w:t>. Настоящее постановление вступает в силу после его официального опубликования.</w:t>
      </w:r>
    </w:p>
    <w:p>
      <w:pPr>
        <w:pStyle w:val="Normal"/>
        <w:tabs>
          <w:tab w:val="clear" w:pos="708"/>
          <w:tab w:val="left" w:pos="1500" w:leader="none"/>
        </w:tabs>
        <w:ind w:hanging="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1500" w:leader="none"/>
        </w:tabs>
        <w:ind w:hanging="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1500" w:leader="none"/>
        </w:tabs>
        <w:ind w:hanging="0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hanging="0" w:left="0" w:right="0"/>
        <w:rPr/>
      </w:pPr>
      <w:r>
        <w:rPr>
          <w:sz w:val="28"/>
          <w:szCs w:val="28"/>
        </w:rPr>
        <w:t>Глава муниципального образования</w:t>
      </w:r>
    </w:p>
    <w:p>
      <w:pPr>
        <w:pStyle w:val="Normal"/>
        <w:ind w:hanging="0" w:left="0" w:right="0"/>
        <w:rPr/>
      </w:pPr>
      <w:r>
        <w:rPr>
          <w:sz w:val="28"/>
          <w:szCs w:val="28"/>
        </w:rPr>
        <w:t xml:space="preserve">«Починковский муниципальный округ» </w:t>
      </w:r>
    </w:p>
    <w:p>
      <w:pPr>
        <w:pStyle w:val="Normal"/>
        <w:ind w:hanging="0" w:left="0" w:right="0"/>
        <w:rPr/>
      </w:pPr>
      <w:r>
        <w:rPr>
          <w:sz w:val="28"/>
          <w:szCs w:val="28"/>
        </w:rPr>
        <w:t>Смоленской области</w:t>
        <w:tab/>
        <w:tab/>
        <w:tab/>
        <w:tab/>
        <w:tab/>
        <w:tab/>
        <w:tab/>
        <w:tab/>
        <w:t>А. В. Голуб</w:t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«Починковский муниципальный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округ» Смоленской области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_______от __________года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Положение  об увековечении памяти защитников Отечества, в том числе участников, погибших (умерших) в ходе специальной военной операции в Починковском муниципальном округе Смоленской области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bookmarkStart w:id="0" w:name="P47"/>
      <w:bookmarkEnd w:id="0"/>
      <w:r>
        <w:rPr>
          <w:sz w:val="28"/>
          <w:szCs w:val="28"/>
        </w:rPr>
        <w:t>1.1. Формами</w:t>
      </w:r>
      <w:r>
        <w:rPr>
          <w:bCs/>
          <w:sz w:val="28"/>
          <w:szCs w:val="28"/>
        </w:rPr>
        <w:t xml:space="preserve"> увековечения памяти защитников Отечества, в том числе участников, погибших (умерших) в ходе специальной военной операции в Починковском муниципальном округе Смоленской области</w:t>
      </w:r>
      <w:r>
        <w:rPr>
          <w:sz w:val="28"/>
          <w:szCs w:val="28"/>
        </w:rPr>
        <w:t>, являются: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 Создание и ведение Книг Памяти.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 Создание уголков воинской доблести, экспозиций, выставок, содержащих информацию о героическом подвиге участников, погибших (умерших) в ходе специальной военной операции, реализация проекта «Парта Героя».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1.1.3. Размещение баннеров на рекламных конструкциях (не на постоянной основе).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 </w:t>
      </w:r>
      <w:r>
        <w:rPr>
          <w:sz w:val="28"/>
          <w:szCs w:val="28"/>
          <w:shd w:fill="auto" w:val="clear"/>
        </w:rPr>
        <w:t>Наименование (переименование) улиц.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1.1.5. 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учреждениям, предприятиям (далее - организации).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 Установка памятников, мемориальных досок и иных памятных знаков (обелиски, стелы, аллеи Памяти, триумфальные арки, колонны и другие)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bCs/>
          <w:sz w:val="28"/>
          <w:szCs w:val="28"/>
        </w:rPr>
        <w:t>Положение об увековечении памяти защитников Отечества, в том числе участников, погибших (умерших) в ходе специальной военной операции в Починковском муниципальном округе Смоленской области</w:t>
      </w:r>
      <w:r>
        <w:rPr>
          <w:sz w:val="28"/>
          <w:szCs w:val="28"/>
        </w:rPr>
        <w:t xml:space="preserve">  (далее - Положение) устанавливает порядок и условия </w:t>
      </w:r>
      <w:r>
        <w:rPr>
          <w:bCs/>
          <w:sz w:val="28"/>
          <w:szCs w:val="28"/>
        </w:rPr>
        <w:t xml:space="preserve">увековечения памяти защитников Отечества, в том числе участников, погибших (умерших) в ходе специальной военной операции в Починковском муниципальном округе Смоленской области 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fill="auto" w:val="clear"/>
        </w:rPr>
        <w:t>определяет порядок наименований (переименований) улиц, площадей, других объектов дорожной инфраструктуры.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624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1.3. Критерии, являющиеся основаниями для принятия решений об увековечении памяти защитников Отечества являются: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- гибель в ходе военных действий, при выполнении других боевых  задач или при выполнении служебных обязанностей по защите Отечества;</w:t>
      </w:r>
    </w:p>
    <w:p>
      <w:pPr>
        <w:pStyle w:val="Normal"/>
        <w:widowControl w:val="false"/>
        <w:spacing w:lineRule="auto" w:line="240"/>
        <w:ind w:hanging="0" w:left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- гибель при выполнении воинского долга на территориях других  государств;</w:t>
      </w:r>
    </w:p>
    <w:p>
      <w:pPr>
        <w:pStyle w:val="Normal"/>
        <w:widowControl w:val="false"/>
        <w:spacing w:lineRule="auto" w:line="240"/>
        <w:ind w:hanging="0" w:lef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>
      <w:pPr>
        <w:pStyle w:val="Normal"/>
        <w:widowControl w:val="false"/>
        <w:spacing w:lineRule="auto" w:line="240"/>
        <w:ind w:hanging="0" w:lef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значимость поступка, совершенного защитником Отечества;</w:t>
      </w:r>
    </w:p>
    <w:p>
      <w:pPr>
        <w:pStyle w:val="Normal"/>
        <w:widowControl w:val="false"/>
        <w:spacing w:lineRule="auto" w:line="240"/>
        <w:ind w:hanging="0" w:lef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наличие заслуг перед Отечеством;</w:t>
      </w:r>
    </w:p>
    <w:p>
      <w:pPr>
        <w:pStyle w:val="Normal"/>
        <w:widowControl w:val="false"/>
        <w:spacing w:lineRule="auto" w:line="240"/>
        <w:ind w:hanging="0" w:lef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подтверждение историко-архивными и наградными документами заслуг защитника Отечества перед Российской Федерацией;</w:t>
      </w:r>
    </w:p>
    <w:p>
      <w:pPr>
        <w:pStyle w:val="Normal"/>
        <w:widowControl w:val="false"/>
        <w:spacing w:lineRule="auto" w:line="240"/>
        <w:ind w:hanging="0" w:lef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>
      <w:pPr>
        <w:pStyle w:val="Normal"/>
        <w:widowControl w:val="false"/>
        <w:spacing w:lineRule="auto" w:line="240"/>
        <w:ind w:hanging="0" w:lef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  <w:r>
        <w:rPr>
          <w:b w:val="false"/>
          <w:bCs w:val="false"/>
          <w:sz w:val="28"/>
          <w:szCs w:val="28"/>
        </w:rPr>
        <w:t>Дань памяти воздается и иностранным гражданам, погибшим при защите России, проживавшим на территории Починковского муниципального округа.</w:t>
      </w:r>
    </w:p>
    <w:p>
      <w:pPr>
        <w:pStyle w:val="Normal"/>
        <w:widowControl w:val="false"/>
        <w:spacing w:lineRule="auto" w:line="24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 Порядок и условия   увековечения памяти защитников Отечества, в том числе участников, погибших (умерших) в ходе специальной военной операции в Починковском муниципальном округе Смоленской области </w:t>
      </w:r>
    </w:p>
    <w:p>
      <w:pPr>
        <w:pStyle w:val="Normal"/>
        <w:widowControl w:val="false"/>
        <w:spacing w:lineRule="auto" w:line="24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Вопросы увековечения памяти защитников Отечества, в том числе участников, погибших (умерших) в ходе специальной военной операции в Починковском муниципальном округе Смоленской области </w:t>
      </w:r>
      <w:r>
        <w:rPr>
          <w:sz w:val="28"/>
          <w:szCs w:val="28"/>
          <w:shd w:fill="auto" w:val="clear"/>
        </w:rPr>
        <w:t>рассматривает Комиссия по</w:t>
      </w:r>
      <w:r>
        <w:rPr>
          <w:bCs/>
          <w:color w:val="2C2C2C"/>
          <w:sz w:val="28"/>
          <w:szCs w:val="28"/>
          <w:shd w:fill="auto" w:val="clear"/>
        </w:rPr>
        <w:t xml:space="preserve"> увековечению памяти защитников Отечества, в том числе участников, погибших (умерших) в ходе специальной военной операции в Починковском муниципальном округе Смоленской области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</w:rPr>
        <w:t>(далее - Комиссия), созданная при Администрации муниципального образования «Починковский муниципальный округ» Смоленской области. Комиссия рассматривает вопросы по увековечению памяти защитников Отечества, в том числе предложения (ходатайства), поступающие от граждан, государственных, общественно - государственных (общественных) объединений и организаций.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Инициаторами установки памятников, мемориальных досок и иных памятных знаков (обелиски, стелы, триумфальные арки, колонны и другие), присвоения имен улицам, скверам, площадям, 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 различных форм собственности, физические лица</w:t>
      </w:r>
      <w:r>
        <w:rPr>
          <w:color w:val="00B050"/>
          <w:sz w:val="28"/>
          <w:szCs w:val="28"/>
        </w:rPr>
        <w:t xml:space="preserve">. </w:t>
      </w:r>
      <w:r>
        <w:rPr>
          <w:sz w:val="28"/>
          <w:szCs w:val="28"/>
        </w:rPr>
        <w:t>(далее — Инициатор).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Инициатор, выступающий с инициативой </w:t>
      </w:r>
      <w:r>
        <w:rPr>
          <w:bCs/>
          <w:sz w:val="28"/>
          <w:szCs w:val="28"/>
        </w:rPr>
        <w:t>об увековечении памяти защитников Отечества, в том числе участников, погибших (умерших) в ходе специальной военной операции в Починковском муниципальном округе Смоленской области</w:t>
      </w:r>
      <w:r>
        <w:rPr>
          <w:sz w:val="28"/>
          <w:szCs w:val="28"/>
        </w:rPr>
        <w:t>, направляет на имя Главы муниципального образования «Починковский муниципальный округ» Смоленской области (далее – Главы) письменное ходатайство об установке памятника, мемориальной доски и иного памятного знака, содержащее просьбу об увековечении памяти погибшего (умершего) (далее - ходатайство), и документы, указанные в пункте 2.4. настоящего Положения.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В перечень документов, представляемых на имя Главы, входят: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 копии архивных, наградных документов, подтверждающих  достоверность события или заслуги увековечиваемого лица, историческая или историко-биографическая справка об увековечиваемом защитнике Отечества;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сведения о предполагаемом месте установки памятника, мемориальной доски или иного памятного знака с обоснованием его выбора;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предложение по форме увековечения,  проекту (эскиз, макет) памятника, мемориальной доски или иного памятного знака и тексту надписи;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письменное согласие собственника (балансодержателя) здания (строения, сооружения) и (или) земельного участка, на котором предполагается установить памятник, мемориальную доску или иной памятный знак;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письменное обязательство Инициатора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 (в случае если изготовление и установка мемориальной доски, другого памятного знака производятся за счет Инициатора).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письменное обязательство Инициатора, если ходатайствующей стороной является гражданин, о финансировании работ, либо уведомление о невозможности осуществления финансирования.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Формы увековечивания, указанные в подпунктах 1.1.1 и 1.1.2  пункта 1.1 настоящего Положения, рассматриваются образовательными учреждениями самостоятельно, с обязательным согласованием в письменной форме с Управлением образования Администрации муниципального образования «Починковский муниципальный округ» Смоленской области.   Копия вместе с приложением документов направляется в </w:t>
      </w:r>
      <w:r>
        <w:rPr>
          <w:rFonts w:eastAsia="Batang;바탕" w:cs="Times New Roman"/>
          <w:b w:val="false"/>
          <w:bCs w:val="false"/>
          <w:sz w:val="28"/>
          <w:szCs w:val="28"/>
        </w:rPr>
        <w:t>муниципальное бюджетное учреждение культуры «Починковский историко-краеведческий музей» в течение 5 рабочих дней</w:t>
      </w:r>
      <w:r>
        <w:rPr>
          <w:b w:val="false"/>
          <w:bCs w:val="false"/>
          <w:sz w:val="28"/>
          <w:szCs w:val="28"/>
        </w:rPr>
        <w:t>.</w:t>
      </w:r>
      <w:r>
        <w:rPr>
          <w:sz w:val="28"/>
          <w:szCs w:val="28"/>
        </w:rPr>
        <w:t xml:space="preserve"> Рассмотрение Комиссией по данному вопросу не требуется. 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Формы увековечивания, указанные в подпункте 1.1.3 пункта 1.1 настоящего Положения, рассматриваются на Комиссии в индивидуальном порядке, на основании письменного ходатайства об установке баннера, на имя Главы и приложением документов, указанных в пункте 2.7. настоящего Положения.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2.7. В перечень документов для установки баннера (не на постоянной основе), представляемых на имя Главы, входят: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Копии документов, подтверждающих достоверность события или заслуги увековечиваемого лица, справочные материалы о жизни, службе, воинских достижениях  и др.  увековечиваемого лица;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 предложение по проекту (эскиз, макет) баннера, четкую фотографию с разрешением не менее  2000 (</w:t>
      </w:r>
      <w:r>
        <w:rPr>
          <w:b w:val="false"/>
          <w:i w:val="false"/>
          <w:caps w:val="false"/>
          <w:smallCaps w:val="false"/>
          <w:color w:val="2C2D2E"/>
          <w:spacing w:val="0"/>
          <w:sz w:val="28"/>
          <w:szCs w:val="28"/>
        </w:rPr>
        <w:t>px</w:t>
      </w:r>
      <w:r>
        <w:rPr>
          <w:sz w:val="28"/>
          <w:szCs w:val="28"/>
        </w:rPr>
        <w:t>)</w:t>
      </w:r>
      <w:r>
        <w:rPr>
          <w:b w:val="false"/>
          <w:i w:val="false"/>
          <w:caps w:val="false"/>
          <w:smallCaps w:val="false"/>
          <w:color w:val="2C2D2E"/>
          <w:spacing w:val="0"/>
          <w:sz w:val="28"/>
          <w:szCs w:val="28"/>
        </w:rPr>
        <w:t xml:space="preserve"> пикселей по одной из сторон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письменное согласие Инициатора об использовании  персональных данных;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письменное обязательство Инициатора о финансировании работ по проектированию, изготовлению, установке баннера (в случае, если изготовление и установка баннера производятся за счет Инициатора).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 Устанавливается, что баннер вывешивается на период  не менее 1 месяца, не чаще 1 раза в год.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  установки памятников, мемориальных досок и иных памятных знаков (обелиски, стелы, триумфальные арки, колонны и другие)</w:t>
      </w:r>
    </w:p>
    <w:p>
      <w:pPr>
        <w:pStyle w:val="Normal"/>
        <w:widowControl w:val="false"/>
        <w:spacing w:lineRule="auto" w:line="24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 Основаниями для принятия решения о наименовании (переименовании) улиц, присвоении имен организациям, установка памятников, мемориальных досок и иных памятных знаков (обелиски, стелы, триумфальные арки, колонны и другие)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>
      <w:pPr>
        <w:pStyle w:val="Normal"/>
        <w:spacing w:lineRule="auto" w:lin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Рассмотрение вопроса об установке памятника, мемориальной доски и иного памятного знака </w:t>
      </w:r>
      <w:r>
        <w:rPr>
          <w:bCs/>
          <w:sz w:val="28"/>
          <w:szCs w:val="28"/>
        </w:rPr>
        <w:t>защитникам Отечества, в том числе участникам, погибшим (умершим) в ходе специальной военной операции в Починковском муниципальном округе</w:t>
      </w:r>
      <w:r>
        <w:rPr>
          <w:sz w:val="28"/>
          <w:szCs w:val="28"/>
        </w:rPr>
        <w:t xml:space="preserve"> производится по </w:t>
      </w:r>
      <w:r>
        <w:rPr>
          <w:sz w:val="28"/>
          <w:szCs w:val="28"/>
          <w:shd w:fill="auto" w:val="clear"/>
        </w:rPr>
        <w:t>истечении не менее 6 месяцев и не позднее 5 лет со</w:t>
      </w:r>
      <w:r>
        <w:rPr>
          <w:sz w:val="28"/>
          <w:szCs w:val="28"/>
        </w:rPr>
        <w:t xml:space="preserve"> дня гибели участника специальной военной операции.</w:t>
      </w:r>
      <w:r>
        <w:rPr>
          <w:rFonts w:eastAsia="Calibri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лиц, удостоенных звания Героя Российской Федерации, полных кавалеров ордена «За заслуги перед Отечеством», награжденных орденом Мужества, а также лиц, удостоенных звания «Почетный гражданин Починковского муниципального округа Смоленской области», ограничения по срокам обращения об установке памятника, мемориальной доски и иного памятного знака не распространяются.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 решении вопроса об установке памятного знака на территории Починковского муниципального округа Смоленской области учитываются наличие или отсутствие иных форм </w:t>
      </w:r>
      <w:r>
        <w:rPr>
          <w:bCs/>
          <w:sz w:val="28"/>
          <w:szCs w:val="28"/>
        </w:rPr>
        <w:t>увековечения памяти защитников Отечества, в том числе участников, погибших (умерших) в ходе специальной военной операции в Починковском муниципальном округе.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Установка памятных знаков и табличек на зданиях и сооружениях, связанных с жизнью и деятельностью защитников Отечества, - осуществляется не более одного знака на защитника Отечества (группу защитников Отечества). При этом создание мемориального сооружения в память о погибшем защитнике Отечества  осуществляется не ранее чем через 2 года после свершившегося исторического события или кончины увековечиваемого лица, подтвержденных официальными документами в соответствии с законодательством Российской Федерации.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память о выдающейся личности или событии в пределах населенного пункта устанавливается, как правило, только одно мемориальное сооружение.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сооружения, как правило, не устанавливаются.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3.4. На зданиях зрелищно-массового назначения (театров, кинотеатров, музеев, художественных галерей) мемориальные доски не устанавливаются.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3.5. Финансовое обеспечение работ по проектированию, изготовлению,</w:t>
      </w:r>
      <w:r>
        <w:rPr>
          <w:sz w:val="28"/>
          <w:szCs w:val="28"/>
        </w:rPr>
        <w:t xml:space="preserve"> установке, содержанию и демонтажу памятника, мемориальной доски и иного памятного знака осуществляется за счет средств ходатайствующей организации, бюджета муниципального образования, а также за счет безвозмездных поступлений от физических и юридических лиц, в том числе добровольных пожертвований.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Порядок рассмотрения ходатайств и принятия решений по ним</w:t>
      </w:r>
    </w:p>
    <w:p>
      <w:pPr>
        <w:pStyle w:val="Normal"/>
        <w:widowControl w:val="false"/>
        <w:spacing w:lineRule="auto" w:line="24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Поступившее на имя Главы  ходатайство и документы, у</w:t>
      </w:r>
      <w:r>
        <w:rPr>
          <w:b w:val="false"/>
          <w:bCs w:val="false"/>
          <w:sz w:val="28"/>
          <w:szCs w:val="28"/>
          <w:shd w:fill="auto" w:val="clear"/>
        </w:rPr>
        <w:t xml:space="preserve">казанные в пункте 2.5, 2.8 настоящего Положения, </w:t>
      </w:r>
      <w:r>
        <w:rPr>
          <w:sz w:val="28"/>
          <w:szCs w:val="28"/>
          <w:shd w:fill="auto" w:val="clear"/>
        </w:rPr>
        <w:t xml:space="preserve"> в течение 2 (двух) рабочих дней</w:t>
      </w:r>
      <w:r>
        <w:rPr>
          <w:sz w:val="28"/>
          <w:szCs w:val="28"/>
        </w:rPr>
        <w:t xml:space="preserve"> передаются на рассмотрение Комиссии.</w:t>
      </w:r>
    </w:p>
    <w:p>
      <w:pPr>
        <w:pStyle w:val="Normal"/>
        <w:widowControl w:val="false"/>
        <w:spacing w:lineRule="auto" w:line="240"/>
        <w:ind w:firstLine="567"/>
        <w:jc w:val="both"/>
        <w:rPr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>4.2. Комиссия рассматривает ходатайство и проверяет прилагаемые к нему документы в течение 30 (тридцати) календарных дней со дня их регистрации.</w:t>
      </w:r>
    </w:p>
    <w:p>
      <w:pPr>
        <w:pStyle w:val="Normal"/>
        <w:widowControl w:val="false"/>
        <w:spacing w:lineRule="auto" w:line="240"/>
        <w:ind w:firstLine="567"/>
        <w:jc w:val="both"/>
        <w:rPr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>Комиссия вправе провести опрос общественного мнения по рассматриваемым ходатайствам.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>4.3. По результатам рассмотрения ходатайств Комиссия принимает одно из следующих решений:</w:t>
      </w:r>
    </w:p>
    <w:p>
      <w:pPr>
        <w:pStyle w:val="Normal"/>
        <w:widowControl w:val="false"/>
        <w:spacing w:lineRule="auto" w:line="240"/>
        <w:ind w:firstLine="567"/>
        <w:jc w:val="both"/>
        <w:rPr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>
      <w:pPr>
        <w:pStyle w:val="Normal"/>
        <w:widowControl w:val="false"/>
        <w:spacing w:lineRule="auto" w:line="240"/>
        <w:ind w:firstLine="567"/>
        <w:jc w:val="both"/>
        <w:rPr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>2) перенести рассмотрение ходатайств на срок, определяемый Комиссией, в связи с необходимостью получения дополнительных сведений и документов или по другим причинам, установленным Комиссией;</w:t>
      </w:r>
    </w:p>
    <w:p>
      <w:pPr>
        <w:pStyle w:val="Normal"/>
        <w:widowControl w:val="false"/>
        <w:spacing w:lineRule="auto" w:line="240"/>
        <w:ind w:firstLine="567"/>
        <w:jc w:val="both"/>
        <w:rPr>
          <w:b w:val="false"/>
          <w:bCs w:val="false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>3) рекомендовать (предложить) ходатайствующей организации (гражданину) увековечить память события или личности в других формах;</w:t>
      </w:r>
    </w:p>
    <w:p>
      <w:pPr>
        <w:pStyle w:val="Normal"/>
        <w:widowControl w:val="false"/>
        <w:spacing w:lineRule="auto" w:line="240"/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отклонить ходатайство и направить инициаторам мотивированный отказ.</w:t>
      </w:r>
    </w:p>
    <w:p>
      <w:pPr>
        <w:pStyle w:val="Normal"/>
        <w:widowControl w:val="false"/>
        <w:spacing w:lineRule="auto" w:line="240"/>
        <w:ind w:firstLine="567"/>
        <w:jc w:val="both"/>
        <w:rPr/>
      </w:pPr>
      <w:r>
        <w:rPr>
          <w:b w:val="false"/>
          <w:bCs w:val="false"/>
          <w:sz w:val="28"/>
          <w:szCs w:val="28"/>
        </w:rPr>
        <w:t>4.4. Решения принимаются простым большинством голосов членов Комиссии.</w:t>
      </w:r>
    </w:p>
    <w:p>
      <w:pPr>
        <w:pStyle w:val="Normal"/>
        <w:widowControl w:val="false"/>
        <w:spacing w:lineRule="auto" w:line="240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4.5. Решения Комиссии оформляются протоколом заседания Комиссии, который утверждается Главой в течение 5 рабочих дней с даты проведения заседания Комиссии.  Решения считаются принятыми и принимаются к исполнению только после утверждения Главой  протокола заседания Комиссии. В решении Комиссии определяются: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адрес места установки памятника, мемориальной доски и иного памятного знака;                                                        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макет (эскиз) памятника, мемориальной доски и иного памятного знака, содержание надписи,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срок установки памятника, мемориальной доски и иного памятного знака;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источник финансового обеспечения работ по проектированию, изготовлению и установке памятника, мемориальной доски и иного памятного знака;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ответственные исполнители. </w:t>
      </w:r>
    </w:p>
    <w:p>
      <w:pPr>
        <w:pStyle w:val="Normal"/>
        <w:widowControl w:val="false"/>
        <w:spacing w:lineRule="auto" w:line="240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В течение 5 рабочих дней с даты утверждения протокола заседания Комиссии ходатайствующим организациям (гражданам) направляются письменные уведомления о решении Комиссии.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принятии решения, предусмотренного </w:t>
      </w:r>
      <w:r>
        <w:rPr>
          <w:sz w:val="28"/>
          <w:szCs w:val="28"/>
          <w:shd w:fill="auto" w:val="clear"/>
        </w:rPr>
        <w:t xml:space="preserve"> пунктом 4.3. абзац 1) </w:t>
      </w:r>
      <w:r>
        <w:rPr>
          <w:sz w:val="28"/>
          <w:szCs w:val="28"/>
        </w:rPr>
        <w:t>настоящего Положения, о</w:t>
      </w:r>
      <w:r>
        <w:rPr>
          <w:b w:val="false"/>
          <w:bCs w:val="false"/>
          <w:sz w:val="28"/>
          <w:szCs w:val="28"/>
        </w:rPr>
        <w:t>тветственное должностное лицо за выполнение принятых решений:</w:t>
      </w:r>
    </w:p>
    <w:p>
      <w:pPr>
        <w:pStyle w:val="Normal"/>
        <w:widowControl w:val="false"/>
        <w:spacing w:lineRule="auto" w:line="240"/>
        <w:ind w:hanging="0" w:lef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- организует работу по его реализации; </w:t>
      </w:r>
    </w:p>
    <w:p>
      <w:pPr>
        <w:pStyle w:val="Normal"/>
        <w:widowControl w:val="false"/>
        <w:spacing w:lineRule="auto" w:line="240"/>
        <w:ind w:hanging="0" w:lef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контролирует проведение работ;</w:t>
      </w:r>
    </w:p>
    <w:p>
      <w:pPr>
        <w:pStyle w:val="Normal"/>
        <w:widowControl w:val="false"/>
        <w:spacing w:lineRule="auto" w:line="240"/>
        <w:ind w:hanging="0" w:lef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взаимодействует с заинтересованными организациями и гражданами;</w:t>
      </w:r>
    </w:p>
    <w:p>
      <w:pPr>
        <w:pStyle w:val="Normal"/>
        <w:widowControl w:val="false"/>
        <w:spacing w:lineRule="auto" w:line="240"/>
        <w:ind w:hanging="0" w:lef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при необходимости по согласованию с Главой уточняет порядок выполнения мероприятий и вносит предложения на обсуждение Комиссии;</w:t>
      </w:r>
    </w:p>
    <w:p>
      <w:pPr>
        <w:pStyle w:val="Normal"/>
        <w:widowControl w:val="false"/>
        <w:spacing w:lineRule="auto" w:line="240"/>
        <w:ind w:hanging="0" w:lef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>
      <w:pPr>
        <w:pStyle w:val="Normal"/>
        <w:widowControl w:val="false"/>
        <w:spacing w:lineRule="auto" w:line="240"/>
        <w:ind w:hanging="0" w:left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- организует  подготовку и проведение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</w:t>
      </w:r>
    </w:p>
    <w:p>
      <w:pPr>
        <w:pStyle w:val="Normal"/>
        <w:widowControl w:val="false"/>
        <w:spacing w:lineRule="auto" w:line="240"/>
        <w:ind w:firstLine="567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4.7. Решение о демонтаже мемориального сооружения, памятного знака, их замене, реконструкции принимается Комиссией по согласованию с органами, организациями, гражданами, инициировавшими их создание (установку).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5. Архитектурно-художественные требования, предъявляемые</w:t>
      </w:r>
    </w:p>
    <w:p>
      <w:pPr>
        <w:pStyle w:val="Normal"/>
        <w:widowControl w:val="false"/>
        <w:spacing w:lineRule="auto" w:line="240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 памятникам, мемориальным доскам и иным</w:t>
      </w:r>
    </w:p>
    <w:p>
      <w:pPr>
        <w:pStyle w:val="Normal"/>
        <w:widowControl w:val="false"/>
        <w:spacing w:lineRule="auto" w:line="240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памятным знакам</w:t>
      </w:r>
    </w:p>
    <w:p>
      <w:pPr>
        <w:pStyle w:val="Normal"/>
        <w:widowControl w:val="false"/>
        <w:spacing w:lineRule="auto" w:line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 Архитектурно-художественное решение памятника, мемориальной доски и иного памятного знака не должно противоречить характеру места его установки, особенностям среды, в которую он привносится как новый элемент.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При согласовании проекта и места установки памятника, мемориальной доски и иного памятного знака учитываются следующие требования: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5.2.1. Размещение памятника, мемориальной доски и иного памятного знака с учетом его панорамного восприятия.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5.2.2. Учет существующей градостроительной ситуации, окружающей застройки и размещение исходя из градостроительных возможностей в случае размещения памятника, памятного знака на земельном участке.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Текст памятника, мемориальной доски и иного памятного знака должен в лаконичной форме содержать характеристику увековечиваемого события (факта) либо периода жизни (деятельности, учебы) </w:t>
      </w:r>
      <w:r>
        <w:rPr>
          <w:bCs/>
          <w:sz w:val="28"/>
          <w:szCs w:val="28"/>
        </w:rPr>
        <w:t>защитника Отечества, в том числе участника, погибшего (умершего) в ходе специальной военной операции</w:t>
      </w:r>
      <w:r>
        <w:rPr>
          <w:sz w:val="28"/>
          <w:szCs w:val="28"/>
        </w:rPr>
        <w:t>, которому они посвящены.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В тексте должны быть указаны полностью фамилия, имя, отчество увековечиваемого лица на русском языке. 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В тексте мемориальной доски обязательны даты, конкретизирующие время причастности </w:t>
      </w:r>
      <w:r>
        <w:rPr>
          <w:bCs/>
          <w:sz w:val="28"/>
          <w:szCs w:val="28"/>
        </w:rPr>
        <w:t>защитника Отечества, в том числе участника, погибшего (умершего) в ходе специальной военной операции</w:t>
      </w:r>
      <w:r>
        <w:rPr>
          <w:sz w:val="28"/>
          <w:szCs w:val="28"/>
        </w:rPr>
        <w:t>, к месту установки мемориальной доски.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5.6. В композицию мемориальных досок, кроме текста, могут включаться портретные изображения или стилизованные изображения, олицетворяющие памятные события, декоративные элементы, подсветка, приспособление для возложения цветов.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5.7. Памятники, мемориальные доски и иные памятные знаки выполняются в материалах и технике, обеспечивающих наиболее полное выявление художественного замысла и долговечность объекта (металл, камень, керамика, высокопрочные материалы и т.д.).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5.8. Мемориальные доски устанавливаются в хорошо просматриваемых местах на высоте не ниже 2 (двух) метров (на фасадах зданий).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 В случае если событие либо жизнь и деятельность з</w:t>
      </w:r>
      <w:r>
        <w:rPr>
          <w:bCs/>
          <w:sz w:val="28"/>
          <w:szCs w:val="28"/>
        </w:rPr>
        <w:t>ащитника Отечества, в том числе участника, погибшего (умершего) в ходе специальной военной операции</w:t>
      </w:r>
      <w:r>
        <w:rPr>
          <w:sz w:val="28"/>
          <w:szCs w:val="28"/>
        </w:rPr>
        <w:t>, были связаны со зданиями общественного назначения (театры, образовательные учреждения, библиотеки, научные учреждения и т.п.), памятные знаки, мемориальные доски могут устанавливаться в помещениях указанных зданий.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6. Порядок установки памятника, мемориальной доски и иного памятного знака и их демонтажа</w:t>
      </w:r>
    </w:p>
    <w:p>
      <w:pPr>
        <w:pStyle w:val="Normal"/>
        <w:spacing w:lineRule="auto" w:line="24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>
        <w:rPr>
          <w:sz w:val="28"/>
          <w:szCs w:val="28"/>
          <w:shd w:fill="auto" w:val="clear"/>
        </w:rPr>
        <w:t>Изготовление и установка памятника, мемориальной доски и иного памятного знака производятся за счет инициатора и в установленные сроки; в случае, если в установленные сроки работы не выполнены, отдел культуры Администрации муниципального образования «Починковский муниципальный округ» Смоленской области вносит предложение на Комиссию об отмене принятого решения об установке памятника, мемориальной доски и иного памятного знака.</w:t>
      </w:r>
    </w:p>
    <w:p>
      <w:pPr>
        <w:pStyle w:val="Normal"/>
        <w:spacing w:lineRule="auto" w:lin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Памятник, мемориальная доска и иной памятный знак демонтируются:</w:t>
      </w:r>
    </w:p>
    <w:p>
      <w:pPr>
        <w:pStyle w:val="Normal"/>
        <w:spacing w:lineRule="auto" w:lin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при проведении работ по ремонту и реставрации памятника, мемориальной доски и иного памятного знака либо здания, на фасаде которого установлена мемориальная доска;</w:t>
      </w:r>
    </w:p>
    <w:p>
      <w:pPr>
        <w:pStyle w:val="Normal"/>
        <w:spacing w:lineRule="auto" w:lin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при полном разрушении памятника, мемориальной доски и иного памятного знака, невозможности проведения ремонтных работ;</w:t>
      </w:r>
    </w:p>
    <w:p>
      <w:pPr>
        <w:pStyle w:val="Normal"/>
        <w:spacing w:lineRule="auto" w:lin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при разрушении, сносе здания, на фасаде которого установлена мемориальная доска;</w:t>
      </w:r>
    </w:p>
    <w:p>
      <w:pPr>
        <w:pStyle w:val="Normal"/>
        <w:spacing w:lineRule="auto" w:lin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при установке памятника, мемориальной доски и иного памятного знака с нарушением требований настоящего Положения.</w:t>
      </w:r>
    </w:p>
    <w:p>
      <w:pPr>
        <w:pStyle w:val="Normal"/>
        <w:spacing w:lineRule="auto" w:lin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Инициаторами демонтажа памятника, мемориальной доски и иного памятного знака вправе выступать органы местного самоуправления, общественные и религиозные объединения, трудовые коллективы предприятий, учреждений, организаций различных форм собственности. </w:t>
      </w:r>
    </w:p>
    <w:p>
      <w:pPr>
        <w:pStyle w:val="Normal"/>
        <w:spacing w:lineRule="auto" w:lin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В случае необходимости проведения работ по ремонту и реставрации памятника, мемориальной доски и иного памятного знака либо здания, на фасаде которого установлена мемориальная доска, демонтаж памятного знака осуществляется с обязательным письменным уведомлением </w:t>
      </w:r>
      <w:r>
        <w:rPr>
          <w:sz w:val="28"/>
          <w:szCs w:val="28"/>
          <w:shd w:fill="auto" w:val="clear"/>
        </w:rPr>
        <w:t xml:space="preserve">Администрации </w:t>
      </w:r>
      <w:r>
        <w:rPr>
          <w:sz w:val="28"/>
          <w:szCs w:val="28"/>
        </w:rPr>
        <w:t>о целях, дате и периоде демонтажа. После завершения ремонтно-реставрационных работ памятник, мемориальная доска и иной памятный знак устанавливаются на прежнем месте.</w:t>
      </w:r>
    </w:p>
    <w:p>
      <w:pPr>
        <w:pStyle w:val="Normal"/>
        <w:spacing w:lineRule="auto" w:lin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6.5. Финансирование работ по ремонту и реставрации здания, на фасаде которого установлена мемориальная доска, и работ по демонтажу мемориальной доски осуществляется за счет средств организации, осуществляющей ремонт здания.</w:t>
      </w:r>
    </w:p>
    <w:p>
      <w:pPr>
        <w:pStyle w:val="Normal"/>
        <w:spacing w:lineRule="auto" w:lin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6.6. Финансирование работ по демонтажу памятника, мемориальной доски и иного памятного знака производится за счет инициатора установления данного памятника, мемориальной доски и иного памятного знака в случае, предусмотренном пунктами 4 и  6.3 настоящего Положения.</w:t>
      </w:r>
    </w:p>
    <w:p>
      <w:pPr>
        <w:pStyle w:val="Normal"/>
        <w:spacing w:lineRule="auto" w:lin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6.7. Письменные ходатайства о демонтаже памятника, мемориальной доски и иного памятного знака направляются на имя Главы.</w:t>
      </w:r>
    </w:p>
    <w:p>
      <w:pPr>
        <w:pStyle w:val="Normal"/>
        <w:spacing w:lineRule="auto" w:lin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В течение 2 (двух) рабочих дней со дня регистрации ходатайства о демонтаже памятника, мемориальной доски и иного памятного знака Глава передает его на рассмотрение Комиссии. </w:t>
      </w:r>
    </w:p>
    <w:p>
      <w:pPr>
        <w:pStyle w:val="Normal"/>
        <w:spacing w:lineRule="auto" w:lin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6.9. Комиссия рассматривает ходатайство о демонтаже памятника, мемориальной доски и иного памятного знака и принимает решение в течение 10 (десяти) рабочих дней со дня регистрации обращения.</w:t>
      </w:r>
    </w:p>
    <w:p>
      <w:pPr>
        <w:pStyle w:val="Normal"/>
        <w:spacing w:lineRule="auto" w:lin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6.10. Решение о демонтаже, переносе или реконструкции памятника, мемориальной доски и иного памятного знака</w:t>
      </w:r>
      <w:r>
        <w:rPr>
          <w:b w:val="false"/>
          <w:bCs w:val="false"/>
          <w:sz w:val="28"/>
          <w:szCs w:val="28"/>
        </w:rPr>
        <w:t xml:space="preserve"> оформляются протоколом заседания Комиссии, который утверждается Главой в течение 5 рабочих дней с даты проведения заседания Комиссии.</w:t>
      </w:r>
    </w:p>
    <w:p>
      <w:pPr>
        <w:pStyle w:val="Normal"/>
        <w:spacing w:lineRule="auto" w:lin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6.11. Демонтаж либо перенос памятника, мемориальной доски и иного памятного знака в целях размещения информационно-рекламных объектов не допускается.</w:t>
      </w:r>
    </w:p>
    <w:p>
      <w:pPr>
        <w:pStyle w:val="Normal"/>
        <w:widowControl w:val="false"/>
        <w:spacing w:lineRule="auto" w:line="240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 Заключительные положения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 Граждане и организации Починковского муниципального округа Смоленской области обязаны обеспечивать сохранность памятников, мемориальных досок и иных памятных знаков. За причинение вреда памятникам, мемориальным доскам и иным памятным знакам виновные лица несут ответственность в соответствии с действующим законодательством Российской Федерации.</w:t>
      </w:r>
    </w:p>
    <w:p>
      <w:pPr>
        <w:pStyle w:val="Normal"/>
        <w:widowControl w:val="false"/>
        <w:spacing w:lineRule="auto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Учет и контроль за состоянием памятников, мемориальных досок и иных памятных знаков осуществляются </w:t>
      </w:r>
      <w:r>
        <w:rPr>
          <w:rFonts w:eastAsia="Batang;바탕" w:cs="Times New Roman"/>
          <w:b w:val="false"/>
          <w:bCs w:val="false"/>
          <w:sz w:val="28"/>
          <w:szCs w:val="28"/>
        </w:rPr>
        <w:t>муниципальным бюджетным учреждением культуры «Починковский историко-краеведческий музей»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620" w:right="850" w:gutter="0" w:header="426" w:top="940" w:footer="1134" w:bottom="164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1" w:name="PageNumWizard_HEADER_Базовый3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  <w:bookmarkEnd w:id="1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2" w:name="PageNumWizard_HEADER_Базовый3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  <w:bookmarkEnd w:id="2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46b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5">
    <w:name w:val="heading 5"/>
    <w:basedOn w:val="Normal"/>
    <w:next w:val="Normal"/>
    <w:qFormat/>
    <w:pPr>
      <w:keepNext w:val="true"/>
      <w:widowControl/>
      <w:suppressAutoHyphens w:val="false"/>
      <w:bidi w:val="0"/>
      <w:jc w:val="center"/>
      <w:textAlignment w:val="auto"/>
    </w:pPr>
    <w:rPr>
      <w:rFonts w:ascii="Times New Roman" w:hAnsi="Times New Roman" w:eastAsia="Symbol" w:cs="Times New Roman"/>
      <w:color w:val="auto"/>
      <w:kern w:val="2"/>
      <w:sz w:val="28"/>
      <w:szCs w:val="20"/>
      <w:lang w:val="ru-RU" w:eastAsia="ru-RU" w:bidi="ar-SA"/>
    </w:rPr>
  </w:style>
  <w:style w:type="paragraph" w:styleId="Heading7">
    <w:name w:val="heading 7"/>
    <w:basedOn w:val="Normal"/>
    <w:next w:val="Normal"/>
    <w:qFormat/>
    <w:pPr>
      <w:keepNext w:val="true"/>
      <w:widowControl/>
      <w:suppressAutoHyphens w:val="false"/>
      <w:bidi w:val="0"/>
      <w:jc w:val="center"/>
      <w:textAlignment w:val="auto"/>
    </w:pPr>
    <w:rPr>
      <w:rFonts w:ascii="Times New Roman" w:hAnsi="Times New Roman" w:eastAsia="Symbol" w:cs="Times New Roman"/>
      <w:b/>
      <w:color w:val="auto"/>
      <w:kern w:val="2"/>
      <w:sz w:val="3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5946b1"/>
    <w:rPr>
      <w:rFonts w:ascii="Times New Roman" w:hAnsi="Times New Roman" w:cs="Times New Roman"/>
      <w:color w:themeColor="hyperlink" w:val="0563C1"/>
      <w:u w:val="single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5946b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semiHidden/>
    <w:qFormat/>
    <w:rsid w:val="005946b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5946b1"/>
    <w:pPr>
      <w:jc w:val="both"/>
    </w:pPr>
    <w:rPr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"/>
    <w:uiPriority w:val="99"/>
    <w:semiHidden/>
    <w:unhideWhenUsed/>
    <w:qFormat/>
    <w:rsid w:val="005946b1"/>
    <w:pPr>
      <w:spacing w:lineRule="auto" w:line="480" w:before="0" w:after="120"/>
      <w:ind w:left="283"/>
    </w:pPr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paragraph" w:styleId="Style17">
    <w:name w:val="Колонтитулы"/>
    <w:basedOn w:val="Normal"/>
    <w:qFormat/>
    <w:pPr>
      <w:suppressLineNumbers/>
      <w:tabs>
        <w:tab w:val="clear" w:pos="708"/>
        <w:tab w:val="center" w:pos="4718" w:leader="none"/>
        <w:tab w:val="right" w:pos="9436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Style17"/>
    <w:pPr>
      <w:suppressLineNumbers/>
    </w:pPr>
    <w:rPr/>
  </w:style>
  <w:style w:type="paragraph" w:styleId="Footer">
    <w:name w:val="footer"/>
    <w:basedOn w:val="Style17"/>
    <w:pPr>
      <w:suppressLineNumbers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Application>LibreOffice/25.8.5.2$Windows_X86_64 LibreOffice_project/9c8b85f387cc00a89945a79c9e6239f32e450ac2</Application>
  <AppVersion>15.0000</AppVersion>
  <Pages>11</Pages>
  <Words>2632</Words>
  <Characters>19009</Characters>
  <CharactersWithSpaces>21717</CharactersWithSpaces>
  <Paragraphs>133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2025-11-13T11:39:00Z</dcterms:created>
  <dc:creator>Ирина</dc:creator>
  <dc:description/>
  <dc:language>ru-RU</dc:language>
  <cp:lastModifiedBy/>
  <dcterms:modified xsi:type="dcterms:W3CDTF">2026-04-10T10:16:03Z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