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март</w:t>
      </w:r>
      <w:r>
        <w:rPr>
          <w:rFonts w:cs="Times New Roman" w:ascii="Times New Roman" w:hAnsi="Times New Roman"/>
          <w:sz w:val="28"/>
          <w:szCs w:val="28"/>
        </w:rPr>
        <w:t xml:space="preserve"> 2026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5"/>
        <w:gridCol w:w="2542"/>
        <w:gridCol w:w="1427"/>
        <w:gridCol w:w="2521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строительство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муниципальный округ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д. Малая Тростянка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.02.2026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№03</w:t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муниципальный округ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Починок, ул. Гастелло</w:t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252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№02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Муниципальное бюджетное учреждение дополнительного образования «Спортивная школа имени А.И. Максименкова»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Починковск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ого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муниципальн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ого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округ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Смоленской области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Реконструкция стадиона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Смоленская область, Починковский район, г. Починок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.2026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67-14-0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-2026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«Починковский муниципальный округ» Смоленской области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Реконструкция водозабора и сетей водоснабжения Починковского городского поселения Починковского района Смоленской области (2,5 этапы)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67-14-05-2026</w:t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«Починковский муниципальный округ» Смоленской области</w:t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Реконструкция водозабора и сетей водоснабжения Починковского городского поселения Починковского района Смоленской области (1,3,4 этапы)</w:t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252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67-14-04-2026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Application>LibreOffice/7.6.7.2$Linux_X86_64 LibreOffice_project/60$Build-2</Application>
  <AppVersion>15.0000</AppVersion>
  <Pages>2</Pages>
  <Words>152</Words>
  <Characters>1242</Characters>
  <CharactersWithSpaces>1353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2026-04-02T13:49:02Z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