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25" w:rsidRPr="009463ED" w:rsidRDefault="00E26896" w:rsidP="00E26896">
      <w:pPr>
        <w:widowControl w:val="0"/>
        <w:autoSpaceDE w:val="0"/>
        <w:autoSpaceDN w:val="0"/>
        <w:adjustRightInd w:val="0"/>
        <w:spacing w:after="0" w:line="240" w:lineRule="auto"/>
        <w:ind w:left="5954"/>
        <w:jc w:val="right"/>
        <w:outlineLvl w:val="0"/>
        <w:rPr>
          <w:rFonts w:ascii="Times New Roman" w:hAnsi="Times New Roman" w:cs="Times New Roman"/>
          <w:sz w:val="28"/>
          <w:szCs w:val="28"/>
        </w:rPr>
      </w:pPr>
      <w:r w:rsidRPr="009463ED">
        <w:rPr>
          <w:rFonts w:ascii="Times New Roman" w:hAnsi="Times New Roman" w:cs="Times New Roman"/>
          <w:sz w:val="28"/>
          <w:szCs w:val="28"/>
        </w:rPr>
        <w:t>Проект</w:t>
      </w:r>
    </w:p>
    <w:p w:rsidR="00BE7F25" w:rsidRPr="009463ED" w:rsidRDefault="00BE7F25" w:rsidP="00BE7F25">
      <w:pPr>
        <w:spacing w:after="0" w:line="240" w:lineRule="auto"/>
        <w:rPr>
          <w:rFonts w:ascii="Times New Roman" w:hAnsi="Times New Roman" w:cs="Times New Roman"/>
          <w:sz w:val="28"/>
          <w:szCs w:val="28"/>
        </w:rPr>
      </w:pPr>
    </w:p>
    <w:p w:rsidR="00BE7F25" w:rsidRPr="009463ED" w:rsidRDefault="00BE7F25" w:rsidP="00E46235">
      <w:pPr>
        <w:spacing w:after="0" w:line="240" w:lineRule="auto"/>
        <w:jc w:val="center"/>
        <w:rPr>
          <w:rFonts w:ascii="Times New Roman" w:hAnsi="Times New Roman" w:cs="Times New Roman"/>
          <w:sz w:val="28"/>
          <w:szCs w:val="28"/>
        </w:rPr>
      </w:pPr>
    </w:p>
    <w:p w:rsidR="00BE7F25" w:rsidRPr="009463ED" w:rsidRDefault="00BE7F25" w:rsidP="00C44A4C">
      <w:pPr>
        <w:spacing w:after="0" w:line="240" w:lineRule="auto"/>
        <w:jc w:val="center"/>
        <w:rPr>
          <w:rFonts w:ascii="Times New Roman" w:hAnsi="Times New Roman" w:cs="Times New Roman"/>
          <w:b/>
          <w:sz w:val="28"/>
          <w:szCs w:val="28"/>
        </w:rPr>
      </w:pPr>
      <w:r w:rsidRPr="009463ED">
        <w:rPr>
          <w:rFonts w:ascii="Times New Roman" w:hAnsi="Times New Roman" w:cs="Times New Roman"/>
          <w:b/>
          <w:sz w:val="28"/>
          <w:szCs w:val="28"/>
        </w:rPr>
        <w:t>Бюджетный прогноз</w:t>
      </w:r>
      <w:r w:rsidR="00327334" w:rsidRPr="009463ED">
        <w:rPr>
          <w:rFonts w:ascii="Times New Roman" w:hAnsi="Times New Roman" w:cs="Times New Roman"/>
          <w:b/>
          <w:sz w:val="28"/>
          <w:szCs w:val="28"/>
        </w:rPr>
        <w:t xml:space="preserve"> </w:t>
      </w:r>
      <w:r w:rsidR="00DC011C" w:rsidRPr="009463ED">
        <w:rPr>
          <w:rFonts w:ascii="Times New Roman" w:hAnsi="Times New Roman" w:cs="Times New Roman"/>
          <w:b/>
          <w:sz w:val="28"/>
          <w:szCs w:val="28"/>
        </w:rPr>
        <w:t xml:space="preserve">Починковского городского поселения Починковского района  </w:t>
      </w:r>
      <w:r w:rsidRPr="009463ED">
        <w:rPr>
          <w:rFonts w:ascii="Times New Roman" w:hAnsi="Times New Roman" w:cs="Times New Roman"/>
          <w:b/>
          <w:sz w:val="28"/>
          <w:szCs w:val="28"/>
        </w:rPr>
        <w:t>Смоленской области на долгосрочный период до 202</w:t>
      </w:r>
      <w:r w:rsidR="00194B9A" w:rsidRPr="009463ED">
        <w:rPr>
          <w:rFonts w:ascii="Times New Roman" w:hAnsi="Times New Roman" w:cs="Times New Roman"/>
          <w:b/>
          <w:sz w:val="28"/>
          <w:szCs w:val="28"/>
        </w:rPr>
        <w:t>2</w:t>
      </w:r>
      <w:r w:rsidRPr="009463ED">
        <w:rPr>
          <w:rFonts w:ascii="Times New Roman" w:hAnsi="Times New Roman" w:cs="Times New Roman"/>
          <w:b/>
          <w:sz w:val="28"/>
          <w:szCs w:val="28"/>
        </w:rPr>
        <w:t xml:space="preserve"> года</w:t>
      </w:r>
    </w:p>
    <w:p w:rsidR="00BE7F25" w:rsidRPr="009463ED" w:rsidRDefault="00BE7F25" w:rsidP="00BE7F25">
      <w:pPr>
        <w:spacing w:after="0" w:line="240" w:lineRule="auto"/>
        <w:jc w:val="both"/>
        <w:rPr>
          <w:rFonts w:ascii="Times New Roman" w:hAnsi="Times New Roman" w:cs="Times New Roman"/>
          <w:sz w:val="28"/>
          <w:szCs w:val="28"/>
        </w:rPr>
      </w:pPr>
    </w:p>
    <w:p w:rsidR="00BE7F25" w:rsidRPr="009463ED" w:rsidRDefault="00BE7F25" w:rsidP="002357ED">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Бюджетный прогноз</w:t>
      </w:r>
      <w:r w:rsidR="00327334" w:rsidRPr="009463ED">
        <w:rPr>
          <w:rFonts w:ascii="Times New Roman" w:hAnsi="Times New Roman" w:cs="Times New Roman"/>
          <w:sz w:val="28"/>
          <w:szCs w:val="28"/>
        </w:rPr>
        <w:t xml:space="preserve"> </w:t>
      </w:r>
      <w:r w:rsidR="002504BD" w:rsidRPr="009463ED">
        <w:rPr>
          <w:rFonts w:ascii="Times New Roman" w:hAnsi="Times New Roman" w:cs="Times New Roman"/>
          <w:sz w:val="28"/>
          <w:szCs w:val="28"/>
        </w:rPr>
        <w:t>Починковского городского поселения Починковского района</w:t>
      </w:r>
      <w:r w:rsidRPr="009463ED">
        <w:rPr>
          <w:rFonts w:ascii="Times New Roman" w:hAnsi="Times New Roman" w:cs="Times New Roman"/>
          <w:sz w:val="28"/>
          <w:szCs w:val="28"/>
        </w:rPr>
        <w:t xml:space="preserve"> Смоленской области на долгосрочный период до 202</w:t>
      </w:r>
      <w:r w:rsidR="00194B9A" w:rsidRPr="009463ED">
        <w:rPr>
          <w:rFonts w:ascii="Times New Roman" w:hAnsi="Times New Roman" w:cs="Times New Roman"/>
          <w:sz w:val="28"/>
          <w:szCs w:val="28"/>
        </w:rPr>
        <w:t>2</w:t>
      </w:r>
      <w:r w:rsidRPr="009463ED">
        <w:rPr>
          <w:rFonts w:ascii="Times New Roman" w:hAnsi="Times New Roman" w:cs="Times New Roman"/>
          <w:sz w:val="28"/>
          <w:szCs w:val="28"/>
        </w:rPr>
        <w:t> года (далее – бюджетный прогноз) разработан в соответствии со статьей 170</w:t>
      </w:r>
      <w:r w:rsidRPr="009463ED">
        <w:rPr>
          <w:rFonts w:ascii="Times New Roman" w:hAnsi="Times New Roman" w:cs="Times New Roman"/>
          <w:sz w:val="28"/>
          <w:szCs w:val="28"/>
          <w:vertAlign w:val="superscript"/>
        </w:rPr>
        <w:t xml:space="preserve">1 </w:t>
      </w:r>
      <w:r w:rsidRPr="009463ED">
        <w:rPr>
          <w:rFonts w:ascii="Times New Roman" w:hAnsi="Times New Roman" w:cs="Times New Roman"/>
          <w:sz w:val="28"/>
          <w:szCs w:val="28"/>
        </w:rPr>
        <w:t>Бюджетного кодекса Российской Федерации,</w:t>
      </w:r>
      <w:r w:rsidR="004D16E6">
        <w:rPr>
          <w:rFonts w:ascii="Times New Roman" w:hAnsi="Times New Roman" w:cs="Times New Roman"/>
          <w:sz w:val="28"/>
          <w:szCs w:val="28"/>
        </w:rPr>
        <w:t xml:space="preserve"> </w:t>
      </w:r>
      <w:r w:rsidR="00942AB8" w:rsidRPr="009463ED">
        <w:rPr>
          <w:rFonts w:ascii="Times New Roman" w:hAnsi="Times New Roman" w:cs="Times New Roman"/>
          <w:sz w:val="28"/>
          <w:szCs w:val="28"/>
        </w:rPr>
        <w:t>Правилами разработки и утверждения бюджетного прогноза муниципального образования «Починковский район» Смоленской области на долгосрочный период, утвержденными постановлением Администрации муниципального образования «Починковский район» Смоленской области от 18января 2016 г. № 3.</w:t>
      </w:r>
      <w:r w:rsidR="004D16E6">
        <w:rPr>
          <w:rFonts w:ascii="Times New Roman" w:hAnsi="Times New Roman" w:cs="Times New Roman"/>
          <w:sz w:val="28"/>
          <w:szCs w:val="28"/>
        </w:rPr>
        <w:t xml:space="preserve"> </w:t>
      </w:r>
      <w:r w:rsidR="00942AB8" w:rsidRPr="009463ED">
        <w:rPr>
          <w:rFonts w:ascii="Times New Roman" w:hAnsi="Times New Roman" w:cs="Times New Roman"/>
          <w:sz w:val="28"/>
          <w:szCs w:val="28"/>
        </w:rPr>
        <w:t xml:space="preserve">и Правилами разработки </w:t>
      </w:r>
      <w:r w:rsidR="0048122C" w:rsidRPr="009463ED">
        <w:rPr>
          <w:rFonts w:ascii="Times New Roman" w:hAnsi="Times New Roman" w:cs="Times New Roman"/>
          <w:sz w:val="28"/>
          <w:szCs w:val="28"/>
        </w:rPr>
        <w:t xml:space="preserve">и </w:t>
      </w:r>
      <w:r w:rsidR="00942AB8" w:rsidRPr="009463ED">
        <w:rPr>
          <w:rFonts w:ascii="Times New Roman" w:hAnsi="Times New Roman" w:cs="Times New Roman"/>
          <w:sz w:val="28"/>
          <w:szCs w:val="28"/>
        </w:rPr>
        <w:t>утверждения бюджетного прогноза муниципального образования</w:t>
      </w:r>
      <w:r w:rsidR="00A525B5" w:rsidRPr="009463ED">
        <w:rPr>
          <w:rFonts w:ascii="Times New Roman" w:hAnsi="Times New Roman" w:cs="Times New Roman"/>
          <w:sz w:val="28"/>
          <w:szCs w:val="28"/>
        </w:rPr>
        <w:t xml:space="preserve"> «Починковский район» Смоленской области и муниципального образования </w:t>
      </w:r>
      <w:r w:rsidR="00942AB8" w:rsidRPr="009463ED">
        <w:rPr>
          <w:rFonts w:ascii="Times New Roman" w:hAnsi="Times New Roman" w:cs="Times New Roman"/>
          <w:sz w:val="28"/>
          <w:szCs w:val="28"/>
        </w:rPr>
        <w:t>Починковск</w:t>
      </w:r>
      <w:r w:rsidR="00E82E84" w:rsidRPr="009463ED">
        <w:rPr>
          <w:rFonts w:ascii="Times New Roman" w:hAnsi="Times New Roman" w:cs="Times New Roman"/>
          <w:sz w:val="28"/>
          <w:szCs w:val="28"/>
        </w:rPr>
        <w:t>ого</w:t>
      </w:r>
      <w:r w:rsidR="00942AB8" w:rsidRPr="009463ED">
        <w:rPr>
          <w:rFonts w:ascii="Times New Roman" w:hAnsi="Times New Roman" w:cs="Times New Roman"/>
          <w:sz w:val="28"/>
          <w:szCs w:val="28"/>
        </w:rPr>
        <w:t xml:space="preserve"> городского поселения Починковского района  Смоленской области на долгосрочный период, утвержденными в редакции  постановления Администрации муниципального образования «Починковский район» Смоленской области от 22</w:t>
      </w:r>
      <w:r w:rsidR="004D16E6">
        <w:rPr>
          <w:rFonts w:ascii="Times New Roman" w:hAnsi="Times New Roman" w:cs="Times New Roman"/>
          <w:sz w:val="28"/>
          <w:szCs w:val="28"/>
        </w:rPr>
        <w:t xml:space="preserve"> </w:t>
      </w:r>
      <w:r w:rsidR="00942AB8" w:rsidRPr="009463ED">
        <w:rPr>
          <w:rFonts w:ascii="Times New Roman" w:hAnsi="Times New Roman" w:cs="Times New Roman"/>
          <w:sz w:val="28"/>
          <w:szCs w:val="28"/>
        </w:rPr>
        <w:t>августа  2016 г. №</w:t>
      </w:r>
      <w:r w:rsidR="00F11A77" w:rsidRPr="009463ED">
        <w:rPr>
          <w:rFonts w:ascii="Times New Roman" w:hAnsi="Times New Roman" w:cs="Times New Roman"/>
          <w:sz w:val="28"/>
          <w:szCs w:val="28"/>
        </w:rPr>
        <w:t>178.</w:t>
      </w:r>
    </w:p>
    <w:p w:rsidR="00BE7F25" w:rsidRPr="009463ED" w:rsidRDefault="00BE7F25" w:rsidP="002357ED">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w:t>
      </w:r>
      <w:r w:rsidR="00EF5686" w:rsidRPr="009463ED">
        <w:rPr>
          <w:rFonts w:ascii="Times New Roman" w:hAnsi="Times New Roman" w:cs="Times New Roman"/>
          <w:sz w:val="28"/>
          <w:szCs w:val="28"/>
        </w:rPr>
        <w:t xml:space="preserve">мый уровень сбалансированности </w:t>
      </w:r>
      <w:r w:rsidRPr="009463ED">
        <w:rPr>
          <w:rFonts w:ascii="Times New Roman" w:hAnsi="Times New Roman" w:cs="Times New Roman"/>
          <w:sz w:val="28"/>
          <w:szCs w:val="28"/>
        </w:rPr>
        <w:t xml:space="preserve"> бюджета</w:t>
      </w:r>
      <w:r w:rsidR="00EF5686" w:rsidRPr="009463ED">
        <w:rPr>
          <w:rFonts w:ascii="Times New Roman" w:hAnsi="Times New Roman" w:cs="Times New Roman"/>
          <w:sz w:val="28"/>
          <w:szCs w:val="28"/>
        </w:rPr>
        <w:t xml:space="preserve"> муниципального образования Починковского городского поселения Починковского района Смоленской области</w:t>
      </w:r>
      <w:r w:rsidRPr="009463ED">
        <w:rPr>
          <w:rFonts w:ascii="Times New Roman" w:hAnsi="Times New Roman" w:cs="Times New Roman"/>
          <w:sz w:val="28"/>
          <w:szCs w:val="28"/>
        </w:rPr>
        <w:t xml:space="preserve"> и достижение стратегических целей социально-экономического развития</w:t>
      </w:r>
      <w:r w:rsidR="00327334" w:rsidRPr="009463ED">
        <w:rPr>
          <w:rFonts w:ascii="Times New Roman" w:hAnsi="Times New Roman" w:cs="Times New Roman"/>
          <w:sz w:val="28"/>
          <w:szCs w:val="28"/>
        </w:rPr>
        <w:t xml:space="preserve"> </w:t>
      </w:r>
      <w:r w:rsidR="00EF5686" w:rsidRPr="009463ED">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Pr="009463ED">
        <w:rPr>
          <w:rFonts w:ascii="Times New Roman" w:hAnsi="Times New Roman" w:cs="Times New Roman"/>
          <w:sz w:val="28"/>
          <w:szCs w:val="28"/>
        </w:rPr>
        <w:t xml:space="preserve"> Смоленской области.</w:t>
      </w:r>
    </w:p>
    <w:p w:rsidR="00BE7F25" w:rsidRPr="009463ED" w:rsidRDefault="00BE7F25" w:rsidP="00BE7F25">
      <w:pPr>
        <w:spacing w:after="0" w:line="240" w:lineRule="auto"/>
        <w:jc w:val="both"/>
        <w:rPr>
          <w:rFonts w:ascii="Times New Roman" w:hAnsi="Times New Roman" w:cs="Times New Roman"/>
          <w:sz w:val="28"/>
          <w:szCs w:val="28"/>
        </w:rPr>
      </w:pPr>
    </w:p>
    <w:p w:rsidR="00BE7F25" w:rsidRPr="009463ED" w:rsidRDefault="00BE7F25" w:rsidP="002357ED">
      <w:pPr>
        <w:spacing w:after="0" w:line="240" w:lineRule="auto"/>
        <w:contextualSpacing/>
        <w:jc w:val="center"/>
        <w:rPr>
          <w:rFonts w:ascii="Times New Roman" w:hAnsi="Times New Roman" w:cs="Times New Roman"/>
          <w:b/>
          <w:sz w:val="28"/>
          <w:szCs w:val="28"/>
        </w:rPr>
      </w:pPr>
      <w:r w:rsidRPr="009463ED">
        <w:rPr>
          <w:rFonts w:ascii="Times New Roman" w:hAnsi="Times New Roman" w:cs="Times New Roman"/>
          <w:b/>
          <w:sz w:val="28"/>
          <w:szCs w:val="28"/>
          <w:lang w:val="en-US"/>
        </w:rPr>
        <w:t>I</w:t>
      </w:r>
      <w:r w:rsidRPr="009463ED">
        <w:rPr>
          <w:rFonts w:ascii="Times New Roman" w:hAnsi="Times New Roman" w:cs="Times New Roman"/>
          <w:b/>
          <w:sz w:val="28"/>
          <w:szCs w:val="28"/>
        </w:rPr>
        <w:t>. Текущие характеристики бюджета</w:t>
      </w:r>
      <w:r w:rsidR="008669D8" w:rsidRPr="009463ED">
        <w:rPr>
          <w:rFonts w:ascii="Times New Roman" w:hAnsi="Times New Roman" w:cs="Times New Roman"/>
          <w:b/>
          <w:sz w:val="28"/>
          <w:szCs w:val="28"/>
        </w:rPr>
        <w:t xml:space="preserve"> муниципального образования Починковского городского поселения Починковского района Смоленской области  </w:t>
      </w:r>
      <w:r w:rsidRPr="009463ED">
        <w:rPr>
          <w:rFonts w:ascii="Times New Roman" w:hAnsi="Times New Roman" w:cs="Times New Roman"/>
          <w:b/>
          <w:sz w:val="28"/>
          <w:szCs w:val="28"/>
        </w:rPr>
        <w:t xml:space="preserve"> и социально-экономического развития </w:t>
      </w:r>
      <w:r w:rsidR="00C318B2" w:rsidRPr="009463ED">
        <w:rPr>
          <w:rFonts w:ascii="Times New Roman" w:hAnsi="Times New Roman" w:cs="Times New Roman"/>
          <w:b/>
          <w:sz w:val="28"/>
          <w:szCs w:val="28"/>
        </w:rPr>
        <w:t xml:space="preserve">муниципального образования Починковского городского поселения Починковского района </w:t>
      </w:r>
      <w:r w:rsidRPr="009463ED">
        <w:rPr>
          <w:rFonts w:ascii="Times New Roman" w:hAnsi="Times New Roman" w:cs="Times New Roman"/>
          <w:b/>
          <w:sz w:val="28"/>
          <w:szCs w:val="28"/>
        </w:rPr>
        <w:t>Смоленской области</w:t>
      </w:r>
    </w:p>
    <w:p w:rsidR="001002C2" w:rsidRPr="009463ED" w:rsidRDefault="001002C2" w:rsidP="003A032A">
      <w:pPr>
        <w:spacing w:after="0" w:line="240" w:lineRule="auto"/>
        <w:ind w:firstLine="709"/>
        <w:jc w:val="both"/>
        <w:rPr>
          <w:rFonts w:ascii="Times New Roman" w:eastAsia="Times New Roman" w:hAnsi="Times New Roman" w:cs="Times New Roman"/>
          <w:sz w:val="28"/>
          <w:szCs w:val="28"/>
          <w:lang w:eastAsia="ru-RU"/>
        </w:rPr>
      </w:pPr>
    </w:p>
    <w:p w:rsidR="001002C2" w:rsidRPr="009463ED" w:rsidRDefault="001002C2" w:rsidP="002357ED">
      <w:pPr>
        <w:spacing w:after="0" w:line="240" w:lineRule="auto"/>
        <w:ind w:firstLine="709"/>
        <w:contextualSpacing/>
        <w:jc w:val="both"/>
        <w:rPr>
          <w:rFonts w:ascii="Times New Roman" w:hAnsi="Times New Roman" w:cs="Times New Roman"/>
          <w:sz w:val="28"/>
          <w:szCs w:val="28"/>
        </w:rPr>
      </w:pPr>
      <w:r w:rsidRPr="009463ED">
        <w:rPr>
          <w:rFonts w:ascii="Times New Roman" w:hAnsi="Times New Roman" w:cs="Times New Roman"/>
          <w:sz w:val="28"/>
          <w:szCs w:val="28"/>
        </w:rPr>
        <w:t>Общий объем доходо</w:t>
      </w:r>
      <w:r w:rsidR="007945E8" w:rsidRPr="009463ED">
        <w:rPr>
          <w:rFonts w:ascii="Times New Roman" w:hAnsi="Times New Roman" w:cs="Times New Roman"/>
          <w:sz w:val="28"/>
          <w:szCs w:val="28"/>
        </w:rPr>
        <w:t>в на 2016 год утвержден в сумме</w:t>
      </w:r>
      <w:r w:rsidR="004D16E6">
        <w:rPr>
          <w:rFonts w:ascii="Times New Roman" w:hAnsi="Times New Roman" w:cs="Times New Roman"/>
          <w:sz w:val="28"/>
          <w:szCs w:val="28"/>
        </w:rPr>
        <w:t xml:space="preserve"> </w:t>
      </w:r>
      <w:r w:rsidR="00922D4A" w:rsidRPr="009463ED">
        <w:rPr>
          <w:rFonts w:ascii="Times New Roman" w:hAnsi="Times New Roman" w:cs="Times New Roman"/>
          <w:sz w:val="28"/>
          <w:szCs w:val="28"/>
        </w:rPr>
        <w:t>41,0</w:t>
      </w:r>
      <w:r w:rsidRPr="009463ED">
        <w:rPr>
          <w:rFonts w:ascii="Times New Roman" w:hAnsi="Times New Roman" w:cs="Times New Roman"/>
          <w:sz w:val="28"/>
          <w:szCs w:val="28"/>
        </w:rPr>
        <w:t xml:space="preserve"> млн</w:t>
      </w:r>
      <w:r w:rsidR="007035B7" w:rsidRPr="009463ED">
        <w:rPr>
          <w:rFonts w:ascii="Times New Roman" w:hAnsi="Times New Roman" w:cs="Times New Roman"/>
          <w:sz w:val="28"/>
          <w:szCs w:val="28"/>
        </w:rPr>
        <w:t xml:space="preserve">. рублей, общий объем расходов </w:t>
      </w:r>
      <w:r w:rsidRPr="009463ED">
        <w:rPr>
          <w:rFonts w:ascii="Times New Roman" w:hAnsi="Times New Roman" w:cs="Times New Roman"/>
          <w:sz w:val="28"/>
          <w:szCs w:val="28"/>
        </w:rPr>
        <w:t xml:space="preserve">в сумме </w:t>
      </w:r>
      <w:r w:rsidR="00922D4A" w:rsidRPr="009463ED">
        <w:rPr>
          <w:rFonts w:ascii="Times New Roman" w:hAnsi="Times New Roman" w:cs="Times New Roman"/>
          <w:sz w:val="28"/>
          <w:szCs w:val="28"/>
        </w:rPr>
        <w:t>43,7</w:t>
      </w:r>
      <w:r w:rsidRPr="009463ED">
        <w:rPr>
          <w:rFonts w:ascii="Times New Roman" w:hAnsi="Times New Roman" w:cs="Times New Roman"/>
          <w:sz w:val="28"/>
          <w:szCs w:val="28"/>
        </w:rPr>
        <w:t xml:space="preserve"> млн. рублей, дефицит бюджета </w:t>
      </w:r>
      <w:r w:rsidR="002B2331" w:rsidRPr="009463ED">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004D16E6">
        <w:rPr>
          <w:rFonts w:ascii="Times New Roman" w:hAnsi="Times New Roman" w:cs="Times New Roman"/>
          <w:sz w:val="28"/>
          <w:szCs w:val="28"/>
        </w:rPr>
        <w:t xml:space="preserve"> </w:t>
      </w:r>
      <w:r w:rsidRPr="009463ED">
        <w:rPr>
          <w:rFonts w:ascii="Times New Roman" w:hAnsi="Times New Roman" w:cs="Times New Roman"/>
          <w:sz w:val="28"/>
          <w:szCs w:val="28"/>
        </w:rPr>
        <w:t xml:space="preserve">составляет </w:t>
      </w:r>
      <w:r w:rsidR="002B2331" w:rsidRPr="009463ED">
        <w:rPr>
          <w:rFonts w:ascii="Times New Roman" w:hAnsi="Times New Roman" w:cs="Times New Roman"/>
          <w:sz w:val="28"/>
          <w:szCs w:val="28"/>
        </w:rPr>
        <w:t>2,7</w:t>
      </w:r>
      <w:r w:rsidRPr="009463ED">
        <w:rPr>
          <w:rFonts w:ascii="Times New Roman" w:hAnsi="Times New Roman" w:cs="Times New Roman"/>
          <w:sz w:val="28"/>
          <w:szCs w:val="28"/>
        </w:rPr>
        <w:t xml:space="preserve"> млн. рублей, что составляет </w:t>
      </w:r>
      <w:r w:rsidR="002B2331" w:rsidRPr="009463ED">
        <w:rPr>
          <w:rFonts w:ascii="Times New Roman" w:hAnsi="Times New Roman" w:cs="Times New Roman"/>
          <w:sz w:val="28"/>
          <w:szCs w:val="28"/>
        </w:rPr>
        <w:t>14,14</w:t>
      </w:r>
      <w:r w:rsidRPr="009463ED">
        <w:rPr>
          <w:rFonts w:ascii="Times New Roman" w:hAnsi="Times New Roman" w:cs="Times New Roman"/>
          <w:sz w:val="28"/>
          <w:szCs w:val="28"/>
        </w:rPr>
        <w:t xml:space="preserve"> процента от утвержденного общего годового объема доходов бюджета </w:t>
      </w:r>
      <w:r w:rsidR="002B2331" w:rsidRPr="009463ED">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004D16E6">
        <w:rPr>
          <w:rFonts w:ascii="Times New Roman" w:hAnsi="Times New Roman" w:cs="Times New Roman"/>
          <w:sz w:val="28"/>
          <w:szCs w:val="28"/>
        </w:rPr>
        <w:t xml:space="preserve"> </w:t>
      </w:r>
      <w:r w:rsidRPr="009463ED">
        <w:rPr>
          <w:rFonts w:ascii="Times New Roman" w:hAnsi="Times New Roman" w:cs="Times New Roman"/>
          <w:sz w:val="28"/>
          <w:szCs w:val="28"/>
        </w:rPr>
        <w:t>без учета утвержденного объема безвозмездных поступлений.</w:t>
      </w:r>
    </w:p>
    <w:p w:rsidR="001002C2" w:rsidRPr="009463ED" w:rsidRDefault="001002C2" w:rsidP="002357ED">
      <w:pPr>
        <w:spacing w:after="0" w:line="240" w:lineRule="auto"/>
        <w:ind w:firstLine="709"/>
        <w:contextualSpacing/>
        <w:jc w:val="both"/>
        <w:rPr>
          <w:rFonts w:ascii="Times New Roman" w:hAnsi="Times New Roman" w:cs="Times New Roman"/>
          <w:sz w:val="28"/>
          <w:szCs w:val="28"/>
        </w:rPr>
      </w:pPr>
      <w:r w:rsidRPr="009463ED">
        <w:rPr>
          <w:rFonts w:ascii="Times New Roman" w:hAnsi="Times New Roman" w:cs="Times New Roman"/>
          <w:sz w:val="28"/>
          <w:szCs w:val="28"/>
        </w:rPr>
        <w:t xml:space="preserve">За девять месяцев 2016 года бюджет </w:t>
      </w:r>
      <w:r w:rsidR="00457F7A" w:rsidRPr="009463ED">
        <w:rPr>
          <w:rFonts w:ascii="Times New Roman" w:hAnsi="Times New Roman" w:cs="Times New Roman"/>
          <w:sz w:val="28"/>
          <w:szCs w:val="28"/>
        </w:rPr>
        <w:t xml:space="preserve">муниципального образования Починковского городского поселения Починковского района Смоленской </w:t>
      </w:r>
      <w:r w:rsidR="00327334" w:rsidRPr="009463ED">
        <w:rPr>
          <w:rFonts w:ascii="Times New Roman" w:hAnsi="Times New Roman" w:cs="Times New Roman"/>
          <w:sz w:val="28"/>
          <w:szCs w:val="28"/>
        </w:rPr>
        <w:t xml:space="preserve">области </w:t>
      </w:r>
      <w:r w:rsidR="004D16E6">
        <w:rPr>
          <w:rFonts w:ascii="Times New Roman" w:hAnsi="Times New Roman" w:cs="Times New Roman"/>
          <w:sz w:val="28"/>
          <w:szCs w:val="28"/>
        </w:rPr>
        <w:t>и</w:t>
      </w:r>
      <w:r w:rsidRPr="009463ED">
        <w:rPr>
          <w:rFonts w:ascii="Times New Roman" w:hAnsi="Times New Roman" w:cs="Times New Roman"/>
          <w:sz w:val="28"/>
          <w:szCs w:val="28"/>
        </w:rPr>
        <w:t xml:space="preserve">сполнен по доходам в сумме </w:t>
      </w:r>
      <w:r w:rsidR="00457F7A" w:rsidRPr="009463ED">
        <w:rPr>
          <w:rFonts w:ascii="Times New Roman" w:hAnsi="Times New Roman" w:cs="Times New Roman"/>
          <w:sz w:val="28"/>
          <w:szCs w:val="28"/>
        </w:rPr>
        <w:t>22,1</w:t>
      </w:r>
      <w:r w:rsidRPr="009463ED">
        <w:rPr>
          <w:rFonts w:ascii="Times New Roman" w:hAnsi="Times New Roman" w:cs="Times New Roman"/>
          <w:sz w:val="28"/>
          <w:szCs w:val="28"/>
        </w:rPr>
        <w:t xml:space="preserve"> млн. рублей (</w:t>
      </w:r>
      <w:r w:rsidR="00457F7A" w:rsidRPr="009463ED">
        <w:rPr>
          <w:rFonts w:ascii="Times New Roman" w:hAnsi="Times New Roman" w:cs="Times New Roman"/>
          <w:sz w:val="28"/>
          <w:szCs w:val="28"/>
        </w:rPr>
        <w:t>53,9</w:t>
      </w:r>
      <w:r w:rsidRPr="009463ED">
        <w:rPr>
          <w:rFonts w:ascii="Times New Roman" w:hAnsi="Times New Roman" w:cs="Times New Roman"/>
          <w:sz w:val="28"/>
          <w:szCs w:val="28"/>
        </w:rPr>
        <w:t xml:space="preserve"> % к плану), в том числе налоговые и неналоговые доходы  </w:t>
      </w:r>
      <w:r w:rsidR="00457F7A" w:rsidRPr="009463ED">
        <w:rPr>
          <w:rFonts w:ascii="Times New Roman" w:hAnsi="Times New Roman" w:cs="Times New Roman"/>
          <w:sz w:val="28"/>
          <w:szCs w:val="28"/>
        </w:rPr>
        <w:t xml:space="preserve">бюджета муниципального образования Починковского городского поселения Починковского района Смоленской </w:t>
      </w:r>
      <w:r w:rsidR="00457F7A" w:rsidRPr="009463ED">
        <w:rPr>
          <w:rFonts w:ascii="Times New Roman" w:hAnsi="Times New Roman" w:cs="Times New Roman"/>
          <w:sz w:val="28"/>
          <w:szCs w:val="28"/>
        </w:rPr>
        <w:lastRenderedPageBreak/>
        <w:t>области</w:t>
      </w:r>
      <w:r w:rsidRPr="009463ED">
        <w:rPr>
          <w:rFonts w:ascii="Times New Roman" w:hAnsi="Times New Roman" w:cs="Times New Roman"/>
          <w:sz w:val="28"/>
          <w:szCs w:val="28"/>
        </w:rPr>
        <w:t xml:space="preserve">исполнены в сумме </w:t>
      </w:r>
      <w:r w:rsidR="002F6EA1" w:rsidRPr="009463ED">
        <w:rPr>
          <w:rFonts w:ascii="Times New Roman" w:hAnsi="Times New Roman" w:cs="Times New Roman"/>
          <w:sz w:val="28"/>
          <w:szCs w:val="28"/>
        </w:rPr>
        <w:t>13,9</w:t>
      </w:r>
      <w:r w:rsidRPr="009463ED">
        <w:rPr>
          <w:rFonts w:ascii="Times New Roman" w:hAnsi="Times New Roman" w:cs="Times New Roman"/>
          <w:sz w:val="28"/>
          <w:szCs w:val="28"/>
        </w:rPr>
        <w:t xml:space="preserve"> мл</w:t>
      </w:r>
      <w:r w:rsidR="00B6474C" w:rsidRPr="009463ED">
        <w:rPr>
          <w:rFonts w:ascii="Times New Roman" w:hAnsi="Times New Roman" w:cs="Times New Roman"/>
          <w:sz w:val="28"/>
          <w:szCs w:val="28"/>
        </w:rPr>
        <w:t>н. рублей (</w:t>
      </w:r>
      <w:r w:rsidR="002F6EA1" w:rsidRPr="009463ED">
        <w:rPr>
          <w:rFonts w:ascii="Times New Roman" w:hAnsi="Times New Roman" w:cs="Times New Roman"/>
          <w:sz w:val="28"/>
          <w:szCs w:val="28"/>
        </w:rPr>
        <w:t>72,8</w:t>
      </w:r>
      <w:r w:rsidR="00B6474C" w:rsidRPr="009463ED">
        <w:rPr>
          <w:rFonts w:ascii="Times New Roman" w:hAnsi="Times New Roman" w:cs="Times New Roman"/>
          <w:sz w:val="28"/>
          <w:szCs w:val="28"/>
        </w:rPr>
        <w:t xml:space="preserve"> % к плану), по </w:t>
      </w:r>
      <w:r w:rsidRPr="009463ED">
        <w:rPr>
          <w:rFonts w:ascii="Times New Roman" w:hAnsi="Times New Roman" w:cs="Times New Roman"/>
          <w:sz w:val="28"/>
          <w:szCs w:val="28"/>
        </w:rPr>
        <w:t xml:space="preserve">расходам в сумме </w:t>
      </w:r>
      <w:r w:rsidR="002F6EA1" w:rsidRPr="009463ED">
        <w:rPr>
          <w:rFonts w:ascii="Times New Roman" w:hAnsi="Times New Roman" w:cs="Times New Roman"/>
          <w:sz w:val="28"/>
          <w:szCs w:val="28"/>
        </w:rPr>
        <w:t>20,6</w:t>
      </w:r>
      <w:r w:rsidRPr="009463ED">
        <w:rPr>
          <w:rFonts w:ascii="Times New Roman" w:hAnsi="Times New Roman" w:cs="Times New Roman"/>
          <w:sz w:val="28"/>
          <w:szCs w:val="28"/>
        </w:rPr>
        <w:t xml:space="preserve"> млн. рублей (</w:t>
      </w:r>
      <w:r w:rsidR="002F6EA1" w:rsidRPr="009463ED">
        <w:rPr>
          <w:rFonts w:ascii="Times New Roman" w:hAnsi="Times New Roman" w:cs="Times New Roman"/>
          <w:sz w:val="28"/>
          <w:szCs w:val="28"/>
        </w:rPr>
        <w:t>47,1</w:t>
      </w:r>
      <w:r w:rsidRPr="009463ED">
        <w:rPr>
          <w:rFonts w:ascii="Times New Roman" w:hAnsi="Times New Roman" w:cs="Times New Roman"/>
          <w:sz w:val="28"/>
          <w:szCs w:val="28"/>
        </w:rPr>
        <w:t xml:space="preserve"> % к плану), </w:t>
      </w:r>
      <w:r w:rsidR="002F6EA1" w:rsidRPr="009463ED">
        <w:rPr>
          <w:rFonts w:ascii="Times New Roman" w:hAnsi="Times New Roman" w:cs="Times New Roman"/>
          <w:sz w:val="28"/>
          <w:szCs w:val="28"/>
        </w:rPr>
        <w:t>профицит бюджета муниципального образования Починковского городского поселения Починковского района Смоленской области</w:t>
      </w:r>
      <w:r w:rsidR="004D16E6">
        <w:rPr>
          <w:rFonts w:ascii="Times New Roman" w:hAnsi="Times New Roman" w:cs="Times New Roman"/>
          <w:sz w:val="28"/>
          <w:szCs w:val="28"/>
        </w:rPr>
        <w:t xml:space="preserve"> </w:t>
      </w:r>
      <w:r w:rsidRPr="009463ED">
        <w:rPr>
          <w:rFonts w:ascii="Times New Roman" w:hAnsi="Times New Roman" w:cs="Times New Roman"/>
          <w:sz w:val="28"/>
          <w:szCs w:val="28"/>
        </w:rPr>
        <w:t xml:space="preserve">составил </w:t>
      </w:r>
      <w:r w:rsidR="002F6EA1" w:rsidRPr="009463ED">
        <w:rPr>
          <w:rFonts w:ascii="Times New Roman" w:hAnsi="Times New Roman" w:cs="Times New Roman"/>
          <w:sz w:val="28"/>
          <w:szCs w:val="28"/>
        </w:rPr>
        <w:t>1,5</w:t>
      </w:r>
      <w:r w:rsidRPr="009463ED">
        <w:rPr>
          <w:rFonts w:ascii="Times New Roman" w:hAnsi="Times New Roman" w:cs="Times New Roman"/>
          <w:sz w:val="28"/>
          <w:szCs w:val="28"/>
        </w:rPr>
        <w:t xml:space="preserve"> млн. рублей.</w:t>
      </w:r>
    </w:p>
    <w:p w:rsidR="00194B9A" w:rsidRPr="009463ED" w:rsidRDefault="00194B9A" w:rsidP="00194B9A">
      <w:pPr>
        <w:spacing w:after="0" w:line="240" w:lineRule="auto"/>
        <w:ind w:firstLine="709"/>
        <w:jc w:val="both"/>
        <w:rPr>
          <w:rFonts w:ascii="Times New Roman" w:eastAsia="Times New Roman" w:hAnsi="Times New Roman" w:cs="Times New Roman"/>
          <w:sz w:val="28"/>
          <w:szCs w:val="28"/>
          <w:lang w:eastAsia="ru-RU"/>
        </w:rPr>
      </w:pPr>
      <w:r w:rsidRPr="009463ED">
        <w:rPr>
          <w:rFonts w:ascii="Times New Roman" w:eastAsia="Times New Roman" w:hAnsi="Times New Roman" w:cs="Times New Roman"/>
          <w:sz w:val="28"/>
          <w:szCs w:val="28"/>
          <w:lang w:eastAsia="ru-RU"/>
        </w:rPr>
        <w:t xml:space="preserve">Социально-экономическое развитие </w:t>
      </w:r>
      <w:r w:rsidR="00704133" w:rsidRPr="009463ED">
        <w:rPr>
          <w:rFonts w:ascii="Times New Roman" w:eastAsia="Times New Roman" w:hAnsi="Times New Roman" w:cs="Times New Roman"/>
          <w:sz w:val="28"/>
          <w:szCs w:val="28"/>
          <w:lang w:eastAsia="ru-RU"/>
        </w:rPr>
        <w:t>поселения</w:t>
      </w:r>
      <w:r w:rsidRPr="009463ED">
        <w:rPr>
          <w:rFonts w:ascii="Times New Roman" w:eastAsia="Times New Roman" w:hAnsi="Times New Roman" w:cs="Times New Roman"/>
          <w:sz w:val="28"/>
          <w:szCs w:val="28"/>
          <w:lang w:eastAsia="ru-RU"/>
        </w:rPr>
        <w:t xml:space="preserve"> в январе-сентябре </w:t>
      </w:r>
      <w:r w:rsidRPr="009463ED">
        <w:rPr>
          <w:rFonts w:ascii="Times New Roman" w:eastAsia="Times New Roman" w:hAnsi="Times New Roman" w:cs="Times New Roman"/>
          <w:bCs/>
          <w:sz w:val="28"/>
          <w:szCs w:val="28"/>
          <w:lang w:eastAsia="ru-RU"/>
        </w:rPr>
        <w:t xml:space="preserve">2016 года </w:t>
      </w:r>
      <w:r w:rsidRPr="009463ED">
        <w:rPr>
          <w:rFonts w:ascii="Times New Roman" w:eastAsia="Times New Roman" w:hAnsi="Times New Roman" w:cs="Times New Roman"/>
          <w:sz w:val="28"/>
          <w:szCs w:val="28"/>
          <w:lang w:eastAsia="ru-RU"/>
        </w:rPr>
        <w:t>характеризуется положительной динамикой индекса промышленного производства. Рост обусловлен увеличением производства ООО «Починковская швейная фабрика» на 120,2% по сравнению с аналогичным периодом прошлого года.</w:t>
      </w:r>
      <w:r w:rsidR="00704133" w:rsidRPr="009463ED">
        <w:rPr>
          <w:rFonts w:ascii="Times New Roman" w:eastAsia="Times New Roman" w:hAnsi="Times New Roman" w:cs="Times New Roman"/>
          <w:sz w:val="28"/>
          <w:szCs w:val="28"/>
          <w:lang w:eastAsia="ru-RU"/>
        </w:rPr>
        <w:t xml:space="preserve"> Причиной роста послужило открытие цеха по производству рабочей одежды из ПВХ.</w:t>
      </w:r>
    </w:p>
    <w:p w:rsidR="00194B9A" w:rsidRPr="009463ED" w:rsidRDefault="00194B9A" w:rsidP="00194B9A">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 xml:space="preserve">Сложилась отрицательная динамика </w:t>
      </w:r>
      <w:r w:rsidRPr="009463ED">
        <w:rPr>
          <w:rFonts w:ascii="Times New Roman" w:eastAsia="Times New Roman" w:hAnsi="Times New Roman" w:cs="Times New Roman"/>
          <w:sz w:val="28"/>
          <w:szCs w:val="28"/>
          <w:lang w:eastAsia="ru-RU"/>
        </w:rPr>
        <w:t xml:space="preserve">индекса </w:t>
      </w:r>
      <w:r w:rsidRPr="009463ED">
        <w:rPr>
          <w:rFonts w:ascii="Times New Roman" w:hAnsi="Times New Roman" w:cs="Times New Roman"/>
          <w:sz w:val="28"/>
          <w:szCs w:val="28"/>
        </w:rPr>
        <w:t>оборота розничной торговли и объема платных услуг населению.</w:t>
      </w:r>
    </w:p>
    <w:p w:rsidR="00194B9A" w:rsidRPr="009463ED" w:rsidRDefault="00194B9A" w:rsidP="00704133">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За январь-сентябрь  размер среднемесячной начисленной заработной платы увеличился на 2,8%.  Реальная заработная плата  сократилась  на 0,2%.</w:t>
      </w:r>
    </w:p>
    <w:p w:rsidR="00194B9A" w:rsidRPr="009463ED" w:rsidRDefault="00194B9A" w:rsidP="00194B9A">
      <w:pPr>
        <w:spacing w:after="0" w:line="240" w:lineRule="auto"/>
        <w:ind w:firstLine="709"/>
        <w:jc w:val="center"/>
        <w:rPr>
          <w:rFonts w:ascii="Times New Roman" w:hAnsi="Times New Roman" w:cs="Times New Roman"/>
          <w:b/>
          <w:sz w:val="28"/>
          <w:szCs w:val="28"/>
        </w:rPr>
      </w:pPr>
    </w:p>
    <w:p w:rsidR="001F131E" w:rsidRPr="009463ED" w:rsidRDefault="001F131E" w:rsidP="001F131E">
      <w:pPr>
        <w:shd w:val="clear" w:color="auto" w:fill="FFFFFF" w:themeFill="background1"/>
        <w:spacing w:after="0" w:line="240" w:lineRule="auto"/>
        <w:ind w:firstLine="709"/>
        <w:jc w:val="center"/>
        <w:rPr>
          <w:rFonts w:ascii="Times New Roman" w:hAnsi="Times New Roman" w:cs="Times New Roman"/>
          <w:b/>
          <w:sz w:val="28"/>
          <w:szCs w:val="28"/>
        </w:rPr>
      </w:pPr>
      <w:r w:rsidRPr="009463ED">
        <w:rPr>
          <w:rFonts w:ascii="Times New Roman" w:hAnsi="Times New Roman" w:cs="Times New Roman"/>
          <w:b/>
          <w:sz w:val="28"/>
          <w:szCs w:val="28"/>
        </w:rPr>
        <w:t xml:space="preserve">Основные показатели социально-экономического развития </w:t>
      </w:r>
    </w:p>
    <w:p w:rsidR="001F131E" w:rsidRPr="009463ED" w:rsidRDefault="001F131E" w:rsidP="001F131E">
      <w:pPr>
        <w:shd w:val="clear" w:color="auto" w:fill="FFFFFF" w:themeFill="background1"/>
        <w:spacing w:after="0" w:line="240" w:lineRule="auto"/>
        <w:ind w:firstLine="709"/>
        <w:jc w:val="center"/>
        <w:rPr>
          <w:rFonts w:ascii="Times New Roman" w:hAnsi="Times New Roman" w:cs="Times New Roman"/>
          <w:b/>
          <w:sz w:val="28"/>
          <w:szCs w:val="28"/>
        </w:rPr>
      </w:pPr>
    </w:p>
    <w:p w:rsidR="001F131E" w:rsidRPr="009463ED" w:rsidRDefault="001F131E" w:rsidP="001F131E">
      <w:pPr>
        <w:shd w:val="clear" w:color="auto" w:fill="FFFFFF" w:themeFill="background1"/>
        <w:spacing w:after="0" w:line="240" w:lineRule="auto"/>
        <w:jc w:val="right"/>
        <w:rPr>
          <w:rFonts w:ascii="Times New Roman" w:hAnsi="Times New Roman" w:cs="Times New Roman"/>
          <w:i/>
          <w:sz w:val="28"/>
          <w:szCs w:val="28"/>
        </w:rPr>
      </w:pPr>
      <w:r w:rsidRPr="009463ED">
        <w:rPr>
          <w:rFonts w:ascii="Times New Roman" w:hAnsi="Times New Roman" w:cs="Times New Roman"/>
          <w:i/>
          <w:sz w:val="28"/>
          <w:szCs w:val="28"/>
        </w:rPr>
        <w:t>(в % к соответствующему периоду предыдущего года)</w:t>
      </w:r>
    </w:p>
    <w:tbl>
      <w:tblPr>
        <w:tblStyle w:val="10"/>
        <w:tblW w:w="5000" w:type="pct"/>
        <w:tblLook w:val="04A0"/>
      </w:tblPr>
      <w:tblGrid>
        <w:gridCol w:w="6542"/>
        <w:gridCol w:w="3879"/>
      </w:tblGrid>
      <w:tr w:rsidR="001F131E" w:rsidRPr="009463ED" w:rsidTr="00507EE8">
        <w:tc>
          <w:tcPr>
            <w:tcW w:w="3139"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Показатели</w:t>
            </w:r>
          </w:p>
        </w:tc>
        <w:tc>
          <w:tcPr>
            <w:tcW w:w="1861"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Январь-сентябрь 2016г</w:t>
            </w:r>
          </w:p>
        </w:tc>
      </w:tr>
      <w:tr w:rsidR="001F131E" w:rsidRPr="009463ED" w:rsidTr="00507EE8">
        <w:trPr>
          <w:trHeight w:val="20"/>
        </w:trPr>
        <w:tc>
          <w:tcPr>
            <w:tcW w:w="3139" w:type="pct"/>
            <w:vAlign w:val="bottom"/>
          </w:tcPr>
          <w:p w:rsidR="001F131E" w:rsidRPr="009463ED" w:rsidRDefault="001F131E" w:rsidP="001F131E">
            <w:pPr>
              <w:shd w:val="clear" w:color="auto" w:fill="FFFFFF" w:themeFill="background1"/>
              <w:rPr>
                <w:rFonts w:ascii="Times New Roman" w:eastAsia="Times New Roman" w:hAnsi="Times New Roman" w:cs="Times New Roman"/>
                <w:bCs/>
                <w:sz w:val="28"/>
                <w:szCs w:val="28"/>
                <w:lang w:eastAsia="ru-RU"/>
              </w:rPr>
            </w:pPr>
            <w:r w:rsidRPr="009463ED">
              <w:rPr>
                <w:rFonts w:ascii="Times New Roman" w:eastAsia="Times New Roman" w:hAnsi="Times New Roman" w:cs="Times New Roman"/>
                <w:bCs/>
                <w:sz w:val="28"/>
                <w:szCs w:val="28"/>
                <w:lang w:eastAsia="ru-RU"/>
              </w:rPr>
              <w:t>Индекс потребительских цен, в % к декабрю предыдущего года</w:t>
            </w:r>
          </w:p>
        </w:tc>
        <w:tc>
          <w:tcPr>
            <w:tcW w:w="1861" w:type="pct"/>
            <w:vAlign w:val="center"/>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103,0</w:t>
            </w:r>
          </w:p>
        </w:tc>
      </w:tr>
      <w:tr w:rsidR="001F131E" w:rsidRPr="009463ED" w:rsidTr="00507EE8">
        <w:trPr>
          <w:trHeight w:val="20"/>
        </w:trPr>
        <w:tc>
          <w:tcPr>
            <w:tcW w:w="3139" w:type="pct"/>
          </w:tcPr>
          <w:p w:rsidR="001F131E" w:rsidRPr="009463ED" w:rsidRDefault="001F131E" w:rsidP="001F131E">
            <w:pPr>
              <w:shd w:val="clear" w:color="auto" w:fill="FFFFFF" w:themeFill="background1"/>
              <w:rPr>
                <w:rFonts w:ascii="Times New Roman" w:eastAsia="Times New Roman" w:hAnsi="Times New Roman" w:cs="Times New Roman"/>
                <w:bCs/>
                <w:sz w:val="28"/>
                <w:szCs w:val="28"/>
                <w:lang w:eastAsia="ru-RU"/>
              </w:rPr>
            </w:pPr>
            <w:r w:rsidRPr="009463ED">
              <w:rPr>
                <w:rFonts w:ascii="Times New Roman" w:eastAsia="Times New Roman" w:hAnsi="Times New Roman" w:cs="Times New Roman"/>
                <w:bCs/>
                <w:sz w:val="28"/>
                <w:szCs w:val="28"/>
                <w:lang w:eastAsia="ru-RU"/>
              </w:rPr>
              <w:t>Индекс промышленного производства</w:t>
            </w:r>
          </w:p>
        </w:tc>
        <w:tc>
          <w:tcPr>
            <w:tcW w:w="1861"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117,8</w:t>
            </w:r>
          </w:p>
        </w:tc>
      </w:tr>
      <w:tr w:rsidR="001F131E" w:rsidRPr="009463ED" w:rsidTr="00507EE8">
        <w:trPr>
          <w:trHeight w:val="20"/>
        </w:trPr>
        <w:tc>
          <w:tcPr>
            <w:tcW w:w="3139" w:type="pct"/>
          </w:tcPr>
          <w:p w:rsidR="001F131E" w:rsidRPr="009463ED" w:rsidRDefault="001F131E" w:rsidP="001F131E">
            <w:pPr>
              <w:shd w:val="clear" w:color="auto" w:fill="FFFFFF" w:themeFill="background1"/>
              <w:rPr>
                <w:rFonts w:ascii="Times New Roman" w:eastAsia="Times New Roman" w:hAnsi="Times New Roman" w:cs="Times New Roman"/>
                <w:bCs/>
                <w:sz w:val="28"/>
                <w:szCs w:val="28"/>
                <w:lang w:eastAsia="ru-RU"/>
              </w:rPr>
            </w:pPr>
            <w:r w:rsidRPr="009463ED">
              <w:rPr>
                <w:rFonts w:ascii="Times New Roman" w:eastAsia="Times New Roman" w:hAnsi="Times New Roman" w:cs="Times New Roman"/>
                <w:bCs/>
                <w:sz w:val="28"/>
                <w:szCs w:val="28"/>
                <w:lang w:eastAsia="ru-RU"/>
              </w:rPr>
              <w:t>Индекс производства продукции сельского хозяйства в хозяйствах всех категорий</w:t>
            </w:r>
          </w:p>
        </w:tc>
        <w:tc>
          <w:tcPr>
            <w:tcW w:w="1861"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96,0</w:t>
            </w:r>
          </w:p>
        </w:tc>
      </w:tr>
      <w:tr w:rsidR="001F131E" w:rsidRPr="009463ED" w:rsidTr="00507EE8">
        <w:trPr>
          <w:trHeight w:val="20"/>
        </w:trPr>
        <w:tc>
          <w:tcPr>
            <w:tcW w:w="3139" w:type="pct"/>
          </w:tcPr>
          <w:p w:rsidR="001F131E" w:rsidRPr="009463ED" w:rsidRDefault="001F131E" w:rsidP="001F131E">
            <w:pPr>
              <w:shd w:val="clear" w:color="auto" w:fill="FFFFFF" w:themeFill="background1"/>
              <w:rPr>
                <w:rFonts w:ascii="Times New Roman" w:eastAsia="Times New Roman" w:hAnsi="Times New Roman" w:cs="Times New Roman"/>
                <w:bCs/>
                <w:sz w:val="28"/>
                <w:szCs w:val="28"/>
                <w:lang w:eastAsia="ru-RU"/>
              </w:rPr>
            </w:pPr>
            <w:r w:rsidRPr="009463ED">
              <w:rPr>
                <w:rFonts w:ascii="Times New Roman" w:eastAsia="Times New Roman" w:hAnsi="Times New Roman" w:cs="Times New Roman"/>
                <w:bCs/>
                <w:sz w:val="28"/>
                <w:szCs w:val="28"/>
                <w:lang w:eastAsia="ru-RU"/>
              </w:rPr>
              <w:t>Индекс физического объема инвестиций в основной капитал за счет всех источников финансирования*</w:t>
            </w:r>
          </w:p>
        </w:tc>
        <w:tc>
          <w:tcPr>
            <w:tcW w:w="1861"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55,3</w:t>
            </w:r>
          </w:p>
        </w:tc>
      </w:tr>
      <w:tr w:rsidR="001F131E" w:rsidRPr="009463ED" w:rsidTr="00507EE8">
        <w:trPr>
          <w:trHeight w:val="20"/>
        </w:trPr>
        <w:tc>
          <w:tcPr>
            <w:tcW w:w="3139" w:type="pct"/>
          </w:tcPr>
          <w:p w:rsidR="001F131E" w:rsidRPr="009463ED" w:rsidRDefault="001F131E" w:rsidP="001F131E">
            <w:pPr>
              <w:shd w:val="clear" w:color="auto" w:fill="FFFFFF" w:themeFill="background1"/>
              <w:rPr>
                <w:rFonts w:ascii="Times New Roman" w:eastAsia="Times New Roman" w:hAnsi="Times New Roman" w:cs="Times New Roman"/>
                <w:bCs/>
                <w:sz w:val="28"/>
                <w:szCs w:val="28"/>
                <w:lang w:eastAsia="ru-RU"/>
              </w:rPr>
            </w:pPr>
            <w:r w:rsidRPr="009463ED">
              <w:rPr>
                <w:rFonts w:ascii="Times New Roman" w:eastAsia="Times New Roman" w:hAnsi="Times New Roman" w:cs="Times New Roman"/>
                <w:bCs/>
                <w:sz w:val="28"/>
                <w:szCs w:val="28"/>
                <w:lang w:eastAsia="ru-RU"/>
              </w:rPr>
              <w:t>Индекс физического объема оборота розничной торговли</w:t>
            </w:r>
          </w:p>
        </w:tc>
        <w:tc>
          <w:tcPr>
            <w:tcW w:w="1861" w:type="pct"/>
          </w:tcPr>
          <w:p w:rsidR="001F131E" w:rsidRPr="009463ED" w:rsidRDefault="001F131E" w:rsidP="001F131E">
            <w:pPr>
              <w:shd w:val="clear" w:color="auto" w:fill="FFFFFF" w:themeFill="background1"/>
              <w:jc w:val="center"/>
              <w:rPr>
                <w:rFonts w:ascii="Times New Roman" w:hAnsi="Times New Roman" w:cs="Times New Roman"/>
                <w:sz w:val="28"/>
                <w:szCs w:val="28"/>
              </w:rPr>
            </w:pPr>
            <w:r w:rsidRPr="009463ED">
              <w:rPr>
                <w:rFonts w:ascii="Times New Roman" w:hAnsi="Times New Roman" w:cs="Times New Roman"/>
                <w:sz w:val="28"/>
                <w:szCs w:val="28"/>
              </w:rPr>
              <w:t>98,0</w:t>
            </w:r>
          </w:p>
        </w:tc>
      </w:tr>
    </w:tbl>
    <w:p w:rsidR="001F131E" w:rsidRPr="009463ED" w:rsidRDefault="001F131E" w:rsidP="001F131E">
      <w:pPr>
        <w:shd w:val="clear" w:color="auto" w:fill="FFFFFF" w:themeFill="background1"/>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 xml:space="preserve">* </w:t>
      </w:r>
      <w:r w:rsidRPr="009463ED">
        <w:rPr>
          <w:rFonts w:ascii="Times New Roman" w:hAnsi="Times New Roman" w:cs="Times New Roman"/>
          <w:bCs/>
          <w:sz w:val="28"/>
          <w:szCs w:val="28"/>
        </w:rPr>
        <w:t xml:space="preserve">Индекс физического объема инвестиций в основной капитал за счет всех источников финансирования за </w:t>
      </w:r>
      <w:r w:rsidRPr="009463ED">
        <w:rPr>
          <w:rFonts w:ascii="Times New Roman" w:hAnsi="Times New Roman" w:cs="Times New Roman"/>
          <w:sz w:val="28"/>
          <w:szCs w:val="28"/>
        </w:rPr>
        <w:t>январь-июнь 2016 года.</w:t>
      </w:r>
    </w:p>
    <w:p w:rsidR="001F131E" w:rsidRPr="009463ED" w:rsidRDefault="001F131E" w:rsidP="001F131E">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463ED">
        <w:rPr>
          <w:rFonts w:ascii="Times New Roman" w:eastAsia="Times New Roman" w:hAnsi="Times New Roman" w:cs="Times New Roman"/>
          <w:sz w:val="28"/>
          <w:szCs w:val="28"/>
          <w:lang w:eastAsia="ru-RU"/>
        </w:rPr>
        <w:t>В январе-сентябре 2016 года индекс промышленного производства, сложившийся по видам экономической деятельности: «Обрабатывающие производства» и «Производство и распределение электроэнергии, газа и воды» по сравнению с январем-сентябрем 2015 года составил 117,8 %.  Индексы производства по основным видам деятельности: обрабатывающие производства – 120,2 %, производство и распределение электроэнергии, газа и воды – 100,5%.</w:t>
      </w:r>
    </w:p>
    <w:p w:rsidR="001F131E" w:rsidRPr="009463ED" w:rsidRDefault="001F131E" w:rsidP="001F131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cs="Times New Roman"/>
          <w:spacing w:val="-3"/>
          <w:sz w:val="28"/>
          <w:szCs w:val="28"/>
        </w:rPr>
      </w:pPr>
      <w:r w:rsidRPr="009463ED">
        <w:rPr>
          <w:rFonts w:ascii="Times New Roman" w:hAnsi="Times New Roman" w:cs="Times New Roman"/>
          <w:spacing w:val="-3"/>
          <w:sz w:val="28"/>
          <w:szCs w:val="28"/>
        </w:rPr>
        <w:t xml:space="preserve">На развитие экономики и социальной сферы района  в январе-июне 2016 года направлено  </w:t>
      </w:r>
      <w:r w:rsidR="00F602EF" w:rsidRPr="009463ED">
        <w:rPr>
          <w:rFonts w:ascii="Times New Roman" w:hAnsi="Times New Roman" w:cs="Times New Roman"/>
          <w:spacing w:val="-3"/>
          <w:sz w:val="28"/>
          <w:szCs w:val="28"/>
        </w:rPr>
        <w:t>8,3</w:t>
      </w:r>
      <w:r w:rsidRPr="009463ED">
        <w:rPr>
          <w:rFonts w:ascii="Times New Roman" w:hAnsi="Times New Roman" w:cs="Times New Roman"/>
          <w:spacing w:val="-3"/>
          <w:sz w:val="28"/>
          <w:szCs w:val="28"/>
        </w:rPr>
        <w:t xml:space="preserve"> млн.  рублей инвестиций, что составило 53,3 % (в сопоставимых ценах) к соответствующему периоду 2015 года.</w:t>
      </w:r>
      <w:r w:rsidR="00F602EF" w:rsidRPr="009463ED">
        <w:rPr>
          <w:rFonts w:ascii="Times New Roman" w:hAnsi="Times New Roman" w:cs="Times New Roman"/>
          <w:spacing w:val="-3"/>
          <w:sz w:val="28"/>
          <w:szCs w:val="28"/>
        </w:rPr>
        <w:t xml:space="preserve"> В общем объеме инвестиций доля инвестиционных </w:t>
      </w:r>
      <w:bookmarkStart w:id="0" w:name="_GoBack"/>
      <w:r w:rsidR="00F602EF" w:rsidRPr="009463ED">
        <w:rPr>
          <w:rFonts w:ascii="Times New Roman" w:hAnsi="Times New Roman" w:cs="Times New Roman"/>
          <w:spacing w:val="-3"/>
          <w:sz w:val="28"/>
          <w:szCs w:val="28"/>
        </w:rPr>
        <w:t>в</w:t>
      </w:r>
      <w:bookmarkEnd w:id="0"/>
      <w:r w:rsidR="00F602EF" w:rsidRPr="009463ED">
        <w:rPr>
          <w:rFonts w:ascii="Times New Roman" w:hAnsi="Times New Roman" w:cs="Times New Roman"/>
          <w:spacing w:val="-3"/>
          <w:sz w:val="28"/>
          <w:szCs w:val="28"/>
        </w:rPr>
        <w:t>ложений в экономику города составила – 4%.</w:t>
      </w:r>
    </w:p>
    <w:p w:rsidR="001F131E" w:rsidRPr="009463ED" w:rsidRDefault="001F131E" w:rsidP="001F131E">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Индекс потребительских цен за январь-сентябрь 2016 года к декабрю 2015 года составил 103,0 %, в том числе: на продовольственные товары – 100,6%, непродовольственные товары – 104,5 %, услуги – 105,4 %.</w:t>
      </w:r>
    </w:p>
    <w:p w:rsidR="001F131E" w:rsidRPr="009463ED" w:rsidRDefault="001F131E" w:rsidP="001F131E">
      <w:pPr>
        <w:spacing w:after="0" w:line="240" w:lineRule="auto"/>
        <w:ind w:firstLine="709"/>
        <w:jc w:val="both"/>
        <w:rPr>
          <w:rFonts w:ascii="Times New Roman" w:hAnsi="Times New Roman" w:cs="Times New Roman"/>
          <w:sz w:val="28"/>
          <w:szCs w:val="28"/>
          <w:highlight w:val="yellow"/>
        </w:rPr>
      </w:pPr>
      <w:r w:rsidRPr="009463ED">
        <w:rPr>
          <w:rFonts w:ascii="Times New Roman" w:hAnsi="Times New Roman" w:cs="Times New Roman"/>
          <w:sz w:val="28"/>
          <w:szCs w:val="28"/>
        </w:rPr>
        <w:t xml:space="preserve">Оборот розничной торговли за январь-сентябрь 2016 года по сравнению с соответствующим периодом 2015 года снизился на 2 % и составил </w:t>
      </w:r>
      <w:r w:rsidR="00F602EF" w:rsidRPr="009463ED">
        <w:rPr>
          <w:rFonts w:ascii="Times New Roman" w:hAnsi="Times New Roman" w:cs="Times New Roman"/>
          <w:sz w:val="28"/>
          <w:szCs w:val="28"/>
        </w:rPr>
        <w:t>450,1</w:t>
      </w:r>
      <w:r w:rsidRPr="009463ED">
        <w:rPr>
          <w:rFonts w:ascii="Times New Roman" w:hAnsi="Times New Roman" w:cs="Times New Roman"/>
          <w:sz w:val="28"/>
          <w:szCs w:val="28"/>
        </w:rPr>
        <w:t xml:space="preserve"> млн. рублей. </w:t>
      </w:r>
    </w:p>
    <w:p w:rsidR="00BE7F25" w:rsidRPr="009463ED" w:rsidRDefault="00BE7F25" w:rsidP="00BE7F25">
      <w:pPr>
        <w:spacing w:after="0" w:line="240" w:lineRule="auto"/>
        <w:contextualSpacing/>
        <w:jc w:val="center"/>
        <w:rPr>
          <w:rFonts w:ascii="Times New Roman" w:hAnsi="Times New Roman" w:cs="Times New Roman"/>
          <w:b/>
          <w:sz w:val="28"/>
          <w:szCs w:val="28"/>
          <w:highlight w:val="yellow"/>
        </w:rPr>
      </w:pPr>
    </w:p>
    <w:p w:rsidR="00BE7F25" w:rsidRPr="009463ED" w:rsidRDefault="00BE7F25" w:rsidP="00A77201">
      <w:pPr>
        <w:spacing w:after="0" w:line="240" w:lineRule="auto"/>
        <w:contextualSpacing/>
        <w:jc w:val="center"/>
        <w:rPr>
          <w:rFonts w:ascii="Times New Roman" w:hAnsi="Times New Roman" w:cs="Times New Roman"/>
          <w:b/>
          <w:sz w:val="28"/>
          <w:szCs w:val="28"/>
        </w:rPr>
      </w:pPr>
      <w:r w:rsidRPr="009463ED">
        <w:rPr>
          <w:rFonts w:ascii="Times New Roman" w:hAnsi="Times New Roman" w:cs="Times New Roman"/>
          <w:b/>
          <w:sz w:val="28"/>
          <w:szCs w:val="28"/>
          <w:lang w:val="en-US"/>
        </w:rPr>
        <w:lastRenderedPageBreak/>
        <w:t>II</w:t>
      </w:r>
      <w:r w:rsidRPr="009463ED">
        <w:rPr>
          <w:rFonts w:ascii="Times New Roman" w:hAnsi="Times New Roman" w:cs="Times New Roman"/>
          <w:b/>
          <w:sz w:val="28"/>
          <w:szCs w:val="28"/>
        </w:rPr>
        <w:t xml:space="preserve">. Цели и задачи налоговой, бюджетной и долговой </w:t>
      </w:r>
    </w:p>
    <w:p w:rsidR="00BE7F25" w:rsidRPr="009463ED" w:rsidRDefault="00BE7F25" w:rsidP="00BE7F25">
      <w:pPr>
        <w:spacing w:after="0" w:line="240" w:lineRule="auto"/>
        <w:contextualSpacing/>
        <w:jc w:val="center"/>
        <w:rPr>
          <w:rFonts w:ascii="Times New Roman" w:hAnsi="Times New Roman" w:cs="Times New Roman"/>
          <w:b/>
          <w:sz w:val="28"/>
          <w:szCs w:val="28"/>
        </w:rPr>
      </w:pPr>
      <w:r w:rsidRPr="009463ED">
        <w:rPr>
          <w:rFonts w:ascii="Times New Roman" w:hAnsi="Times New Roman" w:cs="Times New Roman"/>
          <w:b/>
          <w:sz w:val="28"/>
          <w:szCs w:val="28"/>
        </w:rPr>
        <w:t>политики в долгосрочном периоде</w:t>
      </w:r>
    </w:p>
    <w:p w:rsidR="00BE7F25" w:rsidRPr="009463ED" w:rsidRDefault="00BE7F25" w:rsidP="00BE7F25">
      <w:pPr>
        <w:spacing w:after="0" w:line="240" w:lineRule="auto"/>
        <w:contextualSpacing/>
        <w:jc w:val="center"/>
        <w:rPr>
          <w:rFonts w:ascii="Times New Roman" w:hAnsi="Times New Roman" w:cs="Times New Roman"/>
          <w:sz w:val="28"/>
          <w:szCs w:val="28"/>
        </w:rPr>
      </w:pPr>
    </w:p>
    <w:p w:rsidR="00BB4654" w:rsidRPr="009463ED" w:rsidRDefault="00BB4654" w:rsidP="008A4808">
      <w:pPr>
        <w:spacing w:after="0" w:line="240" w:lineRule="auto"/>
        <w:contextualSpacing/>
        <w:jc w:val="center"/>
        <w:rPr>
          <w:rFonts w:ascii="Times New Roman" w:hAnsi="Times New Roman" w:cs="Times New Roman"/>
          <w:sz w:val="28"/>
          <w:szCs w:val="28"/>
        </w:rPr>
      </w:pPr>
      <w:r w:rsidRPr="009463ED">
        <w:rPr>
          <w:rFonts w:ascii="Times New Roman" w:hAnsi="Times New Roman" w:cs="Times New Roman"/>
          <w:sz w:val="28"/>
          <w:szCs w:val="28"/>
        </w:rPr>
        <w:t>Налоговая политика</w:t>
      </w:r>
    </w:p>
    <w:p w:rsidR="00BB4654" w:rsidRPr="009463ED" w:rsidRDefault="00BB4654" w:rsidP="00BE7F25">
      <w:pPr>
        <w:spacing w:after="0" w:line="240" w:lineRule="auto"/>
        <w:contextualSpacing/>
        <w:jc w:val="center"/>
        <w:rPr>
          <w:rFonts w:ascii="Times New Roman" w:hAnsi="Times New Roman" w:cs="Times New Roman"/>
          <w:sz w:val="28"/>
          <w:szCs w:val="28"/>
          <w:highlight w:val="yellow"/>
        </w:rPr>
      </w:pP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Налоговая политика муниципального образования Починковского городского поселения Починковского района Смоленской области на среднесрочный период будет направлена на увеличение доходов местного бюджета за счет отмены неэффективных налоговых льгот, повышения эффективности системы налогового администрирования и проведения антикризисных налоговых мер.</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Основными направлениями налоговой политики будут являться: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муниципальном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усиление работы по погашению задолженности по налоговым платежам;</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оптимизация налоговых льгот, предоставляемых инвесторам, реализующим инвестиционные проекты на территории поселения;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создание условий для развития малого и среднего предпринимательства.</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целях мобилизации доходов бюджета поселения планируется проведение следующих мероприятий:</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На устойчивость доходов бюджетной системы поселения существенное влияние оказывают решения по установлению налоговых льгот по местным налогам, доходы от которых поступают в местные бюджеты. </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Оценка эффективности действующих налоговых льгот является  составной частью бюджетного процесса. </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этой связи предлагается строить налоговую политику муниципального образования Починковского городского поселения Починковского района Смоленской области в среднесрочной перспективе, исходя из следующих предпосылок:</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введение  дополнительных ограничений (отсутствие задолженности по перечислению сумм налога на доходы физических лиц, региональных и местных налогов) при предоставлении льгот категориям налогоплательщиков по уплате земельного налога, налога на имущество физических лиц.</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Будет продолжена оптимизация действующих налоговых льгот по местным налогам, а также по федеральным налогам в части, зачисляемой в местные бюджеты.</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целях увеличения доходов различных уровней бюджетной системы Российской Федерации, планируется поэтапная отмена действующих налоговых льгот, установленных на федеральном уровне,  по региональным и местным налогам, с передачей соответствующих полномочий на региональный (местный) уровень.</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 льготы, обязательные к предоставлению на всей территории Российской Федерации в течение пяти лет, трех лет и одного года. </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После истечения периода действия обязательного применения льготы муниципальное образование получит право самостоятельно принимать решение о предоставлении на своей территории соответствующей налоговой льготы или отказа от нее.</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целях совершенствования налогового администрирования предполагается: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муниципальных образований Смоленской области, в целях увеличения поступлений налогов;</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организация активного взаимодействия территориальных органов налоговой службы с администрациями муниципальных образований Починковского района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-осуществление контроля за наличием </w:t>
      </w:r>
      <w:r w:rsidRPr="009463ED">
        <w:rPr>
          <w:rFonts w:ascii="Times New Roman" w:eastAsiaTheme="minorHAnsi" w:hAnsi="Times New Roman" w:cs="Times New Roman"/>
          <w:bCs/>
          <w:sz w:val="28"/>
          <w:szCs w:val="28"/>
        </w:rPr>
        <w:t xml:space="preserve">задолженности муниципальных унитарных предприятий, налогоплательщиков, финансируемых из бюджета поселения, получающих субсидии из бюджета поселения, претендующих на получение налоговых льгот, установленных </w:t>
      </w:r>
      <w:r w:rsidRPr="009463ED">
        <w:rPr>
          <w:rFonts w:ascii="Times New Roman" w:eastAsiaTheme="minorHAnsi" w:hAnsi="Times New Roman" w:cs="Times New Roman"/>
          <w:sz w:val="28"/>
          <w:szCs w:val="28"/>
        </w:rPr>
        <w:t>решениями представительных органов местного самоуправления муниципальных образований Смоленской области</w:t>
      </w:r>
      <w:r w:rsidRPr="009463ED">
        <w:rPr>
          <w:rFonts w:ascii="Times New Roman" w:eastAsiaTheme="minorHAnsi" w:hAnsi="Times New Roman" w:cs="Times New Roman"/>
          <w:bCs/>
          <w:sz w:val="28"/>
          <w:szCs w:val="28"/>
        </w:rPr>
        <w:t>.</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Для увеличения доходов бюджета поселения планируется:</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не снижение налоговых доходов бюджета поселения, поступающих по единым и дополнительным нормативам отчислений от региональных налогов и сборов, установленных органами государственной власти Смоленской области.</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целях повышения собираемости налога на имущество физических лиц будет продолжена работа по следующим направлениям:</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переход, начиная с 2018 года, к определению налоговой базы в отношении этих объектов налогообложения, исходя из их кадастровой стоимости;</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bCs/>
          <w:sz w:val="28"/>
          <w:szCs w:val="28"/>
        </w:rPr>
      </w:pPr>
      <w:r w:rsidRPr="009463ED">
        <w:rPr>
          <w:rFonts w:ascii="Times New Roman" w:eastAsiaTheme="minorHAnsi" w:hAnsi="Times New Roman" w:cs="Times New Roman"/>
          <w:bCs/>
          <w:sz w:val="28"/>
          <w:szCs w:val="28"/>
        </w:rPr>
        <w:t>-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507EE8" w:rsidRPr="009463ED" w:rsidRDefault="00507EE8" w:rsidP="00507EE8">
      <w:pPr>
        <w:autoSpaceDE w:val="0"/>
        <w:autoSpaceDN w:val="0"/>
        <w:adjustRightInd w:val="0"/>
        <w:spacing w:after="0" w:line="240" w:lineRule="auto"/>
        <w:jc w:val="both"/>
        <w:rPr>
          <w:rFonts w:ascii="Times New Roman" w:eastAsiaTheme="minorHAnsi" w:hAnsi="Times New Roman" w:cs="Times New Roman"/>
          <w:sz w:val="28"/>
          <w:szCs w:val="28"/>
          <w:highlight w:val="yellow"/>
        </w:rPr>
      </w:pPr>
      <w:r w:rsidRPr="009463ED">
        <w:rPr>
          <w:rFonts w:ascii="Times New Roman" w:eastAsiaTheme="minorHAnsi"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507EE8" w:rsidRPr="009463ED" w:rsidRDefault="00507EE8" w:rsidP="00507EE8">
      <w:pPr>
        <w:autoSpaceDE w:val="0"/>
        <w:autoSpaceDN w:val="0"/>
        <w:adjustRightInd w:val="0"/>
        <w:spacing w:after="0" w:line="240" w:lineRule="auto"/>
        <w:jc w:val="center"/>
        <w:rPr>
          <w:rFonts w:ascii="Times New Roman" w:eastAsiaTheme="minorHAnsi" w:hAnsi="Times New Roman" w:cs="Times New Roman"/>
          <w:sz w:val="28"/>
          <w:szCs w:val="28"/>
          <w:highlight w:val="yellow"/>
        </w:rPr>
      </w:pPr>
    </w:p>
    <w:p w:rsidR="003A4D5C" w:rsidRPr="009463ED" w:rsidRDefault="003A4D5C" w:rsidP="000741F7">
      <w:pPr>
        <w:autoSpaceDE w:val="0"/>
        <w:autoSpaceDN w:val="0"/>
        <w:adjustRightInd w:val="0"/>
        <w:spacing w:after="0" w:line="240" w:lineRule="auto"/>
        <w:jc w:val="center"/>
        <w:rPr>
          <w:rFonts w:ascii="Times New Roman" w:eastAsiaTheme="minorHAnsi" w:hAnsi="Times New Roman" w:cs="Times New Roman"/>
          <w:sz w:val="28"/>
          <w:szCs w:val="28"/>
          <w:highlight w:val="yellow"/>
        </w:rPr>
      </w:pPr>
    </w:p>
    <w:p w:rsidR="00BE7F25" w:rsidRPr="009463ED" w:rsidRDefault="00BE7F25" w:rsidP="008A4808">
      <w:pPr>
        <w:autoSpaceDE w:val="0"/>
        <w:autoSpaceDN w:val="0"/>
        <w:adjustRightInd w:val="0"/>
        <w:spacing w:after="0" w:line="240" w:lineRule="auto"/>
        <w:jc w:val="center"/>
        <w:rPr>
          <w:rFonts w:ascii="Times New Roman" w:hAnsi="Times New Roman" w:cs="Times New Roman"/>
          <w:sz w:val="28"/>
          <w:szCs w:val="28"/>
        </w:rPr>
      </w:pPr>
      <w:r w:rsidRPr="009463ED">
        <w:rPr>
          <w:rFonts w:ascii="Times New Roman" w:hAnsi="Times New Roman" w:cs="Times New Roman"/>
          <w:sz w:val="28"/>
          <w:szCs w:val="28"/>
        </w:rPr>
        <w:t>Бюджетная политика</w:t>
      </w:r>
    </w:p>
    <w:p w:rsidR="00BE7F25" w:rsidRPr="009463ED" w:rsidRDefault="00BE7F25" w:rsidP="008A4808">
      <w:pPr>
        <w:spacing w:after="0" w:line="240" w:lineRule="auto"/>
        <w:ind w:firstLine="709"/>
        <w:contextualSpacing/>
        <w:jc w:val="center"/>
        <w:rPr>
          <w:rFonts w:ascii="Times New Roman" w:hAnsi="Times New Roman" w:cs="Times New Roman"/>
          <w:sz w:val="28"/>
          <w:szCs w:val="28"/>
          <w:highlight w:val="yellow"/>
        </w:rPr>
      </w:pP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xml:space="preserve">Бюджетная политика муниципального образования Починковского городского поселения Починковкого района Смоленской области определяет основные ориентиры и стратегические цели развития муниципального образования муниципального образования Починковского городского поселения Починковкого района Смоленской области на трехлетний период. </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Основными целями бюджетной политики муниципального образования Починковского городского поселения Починковкого района Смоленской области  на</w:t>
      </w:r>
      <w:r w:rsidRPr="009463ED">
        <w:rPr>
          <w:rFonts w:ascii="Times New Roman" w:hAnsi="Times New Roman" w:cs="Times New Roman"/>
          <w:b/>
          <w:sz w:val="28"/>
          <w:szCs w:val="28"/>
        </w:rPr>
        <w:t xml:space="preserve"> </w:t>
      </w:r>
      <w:r w:rsidRPr="009463ED">
        <w:rPr>
          <w:rFonts w:ascii="Times New Roman" w:hAnsi="Times New Roman" w:cs="Times New Roman"/>
          <w:sz w:val="28"/>
          <w:szCs w:val="28"/>
        </w:rPr>
        <w:t> 2017 год и на плановый период 2018 и 2019 годов являются обеспечение долгосрочной сбалансированности и финансовой устойчивости бюджетной системы муниципального образования Починковского городского поселения Починковкого района Смоленской области,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муниципального образования Починковского городского поселения Починковкого района Смоленской области.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Основными задачами бюджетной политики на 2017 год и на плановый период 2018 и 2019 годов будут являться:</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формирование реального прогноза доходов, расходов и источников финансирования дефицита при формировании бюджета муниципального образования Починковского городского поселения Починковкого района Смоленской области;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минимизация рисков несбалансированности при бюджетном планировании;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повышение эффективности муниципального управления, в том числе за счет повышения качества финансового менеджмента в органах исполнительной власти;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оптимизация бюджетных расходов за счет установления моратория на увеличение численности муниципальных органов власти;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недопущение просроченной задолженности по бюджетным и долговым обязательствам муниципального образования Починковского городского поселения Починковкого района Смоленской области;</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расширение практики нормирования в сфере закупок товаров, работ, услуг;</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lastRenderedPageBreak/>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A77CE" w:rsidRPr="009463ED" w:rsidRDefault="003A77CE" w:rsidP="00D449B8">
      <w:pPr>
        <w:pStyle w:val="af5"/>
        <w:ind w:firstLine="708"/>
        <w:jc w:val="both"/>
        <w:rPr>
          <w:rFonts w:ascii="Times New Roman" w:hAnsi="Times New Roman" w:cs="Times New Roman"/>
          <w:sz w:val="28"/>
          <w:szCs w:val="28"/>
        </w:rPr>
      </w:pPr>
      <w:r w:rsidRPr="009463ED">
        <w:rPr>
          <w:rFonts w:ascii="Times New Roman" w:hAnsi="Times New Roman" w:cs="Times New Roman"/>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BE7F25" w:rsidRPr="009463ED" w:rsidRDefault="00BE7F25" w:rsidP="00D449B8">
      <w:pPr>
        <w:autoSpaceDE w:val="0"/>
        <w:autoSpaceDN w:val="0"/>
        <w:adjustRightInd w:val="0"/>
        <w:spacing w:after="0" w:line="240" w:lineRule="auto"/>
        <w:ind w:firstLine="709"/>
        <w:jc w:val="both"/>
        <w:outlineLvl w:val="1"/>
        <w:rPr>
          <w:rFonts w:ascii="Times New Roman" w:hAnsi="Times New Roman" w:cs="Times New Roman"/>
          <w:sz w:val="28"/>
          <w:szCs w:val="28"/>
          <w:highlight w:val="yellow"/>
        </w:rPr>
      </w:pPr>
    </w:p>
    <w:p w:rsidR="00BE7F25" w:rsidRPr="009463ED" w:rsidRDefault="00BE7F25" w:rsidP="00B20FEE">
      <w:pPr>
        <w:spacing w:after="0" w:line="240" w:lineRule="auto"/>
        <w:contextualSpacing/>
        <w:jc w:val="center"/>
        <w:rPr>
          <w:rFonts w:ascii="Times New Roman" w:hAnsi="Times New Roman" w:cs="Times New Roman"/>
          <w:sz w:val="28"/>
          <w:szCs w:val="28"/>
        </w:rPr>
      </w:pPr>
      <w:r w:rsidRPr="009463ED">
        <w:rPr>
          <w:rFonts w:ascii="Times New Roman" w:hAnsi="Times New Roman" w:cs="Times New Roman"/>
          <w:sz w:val="28"/>
          <w:szCs w:val="28"/>
        </w:rPr>
        <w:t>Долговая политика</w:t>
      </w:r>
    </w:p>
    <w:p w:rsidR="00BE7F25" w:rsidRPr="009463ED" w:rsidRDefault="00BE7F25" w:rsidP="00FC130E">
      <w:pPr>
        <w:spacing w:after="0" w:line="240" w:lineRule="auto"/>
        <w:ind w:firstLine="709"/>
        <w:contextualSpacing/>
        <w:jc w:val="both"/>
        <w:rPr>
          <w:rFonts w:ascii="Times New Roman" w:hAnsi="Times New Roman" w:cs="Times New Roman"/>
          <w:sz w:val="28"/>
          <w:szCs w:val="28"/>
          <w:highlight w:val="yellow"/>
        </w:rPr>
      </w:pPr>
    </w:p>
    <w:p w:rsidR="00BE7F25" w:rsidRPr="009463ED" w:rsidRDefault="00BE7F25" w:rsidP="00AB1265">
      <w:pPr>
        <w:spacing w:after="0" w:line="240" w:lineRule="auto"/>
        <w:ind w:firstLine="709"/>
        <w:contextualSpacing/>
        <w:jc w:val="both"/>
        <w:rPr>
          <w:rFonts w:ascii="Times New Roman" w:hAnsi="Times New Roman" w:cs="Times New Roman"/>
          <w:sz w:val="28"/>
          <w:szCs w:val="28"/>
          <w:highlight w:val="yellow"/>
        </w:rPr>
      </w:pPr>
    </w:p>
    <w:p w:rsidR="00507EE8" w:rsidRPr="009463ED" w:rsidRDefault="00204214" w:rsidP="00AB1265">
      <w:pPr>
        <w:spacing w:after="0" w:line="240" w:lineRule="auto"/>
        <w:ind w:firstLine="709"/>
        <w:contextualSpacing/>
        <w:jc w:val="both"/>
        <w:rPr>
          <w:rFonts w:ascii="Times New Roman" w:hAnsi="Times New Roman" w:cs="Times New Roman"/>
          <w:sz w:val="28"/>
          <w:szCs w:val="28"/>
        </w:rPr>
      </w:pPr>
      <w:r w:rsidRPr="009463ED">
        <w:rPr>
          <w:rFonts w:ascii="Times New Roman" w:hAnsi="Times New Roman" w:cs="Times New Roman"/>
          <w:sz w:val="28"/>
          <w:szCs w:val="28"/>
        </w:rPr>
        <w:t>В связи  с отсутствием муниципального долга, долговая политика не разрабатывается.</w:t>
      </w:r>
    </w:p>
    <w:p w:rsidR="00204214" w:rsidRPr="009463ED" w:rsidRDefault="00204214" w:rsidP="00124B0B">
      <w:pPr>
        <w:spacing w:after="0" w:line="240" w:lineRule="auto"/>
        <w:contextualSpacing/>
        <w:jc w:val="center"/>
        <w:rPr>
          <w:rFonts w:ascii="Times New Roman" w:hAnsi="Times New Roman" w:cs="Times New Roman"/>
          <w:b/>
          <w:sz w:val="28"/>
          <w:szCs w:val="28"/>
        </w:rPr>
      </w:pPr>
    </w:p>
    <w:p w:rsidR="00BE7F25" w:rsidRPr="009463ED" w:rsidRDefault="00BE7F25" w:rsidP="00124B0B">
      <w:pPr>
        <w:spacing w:after="0" w:line="240" w:lineRule="auto"/>
        <w:contextualSpacing/>
        <w:jc w:val="center"/>
        <w:rPr>
          <w:rFonts w:ascii="Times New Roman" w:hAnsi="Times New Roman" w:cs="Times New Roman"/>
          <w:b/>
          <w:sz w:val="28"/>
          <w:szCs w:val="28"/>
        </w:rPr>
      </w:pPr>
      <w:r w:rsidRPr="009463ED">
        <w:rPr>
          <w:rFonts w:ascii="Times New Roman" w:hAnsi="Times New Roman" w:cs="Times New Roman"/>
          <w:b/>
          <w:sz w:val="28"/>
          <w:szCs w:val="28"/>
          <w:lang w:val="en-US"/>
        </w:rPr>
        <w:t>III</w:t>
      </w:r>
      <w:r w:rsidRPr="009463ED">
        <w:rPr>
          <w:rFonts w:ascii="Times New Roman" w:hAnsi="Times New Roman" w:cs="Times New Roman"/>
          <w:b/>
          <w:sz w:val="28"/>
          <w:szCs w:val="28"/>
        </w:rPr>
        <w:t>. Основные параметры прогноза социально-экономического развития на долгосрочный период и условия реализации бюджетного прогноза</w:t>
      </w:r>
    </w:p>
    <w:p w:rsidR="00BE7F25" w:rsidRPr="009463ED" w:rsidRDefault="00BE7F25" w:rsidP="00AB1265">
      <w:pPr>
        <w:spacing w:after="0" w:line="240" w:lineRule="auto"/>
        <w:ind w:firstLine="709"/>
        <w:contextualSpacing/>
        <w:jc w:val="both"/>
        <w:rPr>
          <w:rFonts w:ascii="Times New Roman" w:hAnsi="Times New Roman" w:cs="Times New Roman"/>
          <w:sz w:val="28"/>
          <w:szCs w:val="28"/>
        </w:rPr>
      </w:pPr>
    </w:p>
    <w:p w:rsidR="008405CC" w:rsidRPr="009463ED" w:rsidRDefault="008405CC" w:rsidP="008405CC">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 xml:space="preserve">Параметры прогноза долгосрочного социально-экономического развития до 2022 года разработаны на основе анализа текущей социально-экономической ситуации и  внутренних возможностей </w:t>
      </w:r>
      <w:r w:rsidR="00204214" w:rsidRPr="009463ED">
        <w:rPr>
          <w:rFonts w:ascii="Times New Roman" w:hAnsi="Times New Roman" w:cs="Times New Roman"/>
          <w:sz w:val="28"/>
          <w:szCs w:val="28"/>
        </w:rPr>
        <w:t>поселения</w:t>
      </w:r>
      <w:r w:rsidRPr="009463ED">
        <w:rPr>
          <w:rFonts w:ascii="Times New Roman" w:hAnsi="Times New Roman" w:cs="Times New Roman"/>
          <w:sz w:val="28"/>
          <w:szCs w:val="28"/>
        </w:rPr>
        <w:t xml:space="preserve">. </w:t>
      </w:r>
    </w:p>
    <w:p w:rsidR="008405CC" w:rsidRPr="009463ED" w:rsidRDefault="008405CC" w:rsidP="008405CC">
      <w:pPr>
        <w:spacing w:after="0"/>
        <w:jc w:val="both"/>
        <w:rPr>
          <w:rFonts w:ascii="Times New Roman" w:hAnsi="Times New Roman" w:cs="Times New Roman"/>
          <w:sz w:val="28"/>
          <w:szCs w:val="28"/>
        </w:rPr>
      </w:pPr>
      <w:r w:rsidRPr="009463ED">
        <w:rPr>
          <w:rFonts w:ascii="Times New Roman" w:hAnsi="Times New Roman" w:cs="Times New Roman"/>
          <w:sz w:val="28"/>
          <w:szCs w:val="28"/>
        </w:rPr>
        <w:t xml:space="preserve">Параметры прогноза социально-экономического развития на период до 2022 года разработаны  по одному варианту долгосрочного развития – базовому. </w:t>
      </w:r>
    </w:p>
    <w:p w:rsidR="008405CC" w:rsidRDefault="008405CC" w:rsidP="008405CC">
      <w:pPr>
        <w:spacing w:after="0" w:line="240" w:lineRule="auto"/>
        <w:ind w:firstLine="709"/>
        <w:jc w:val="both"/>
        <w:rPr>
          <w:rFonts w:ascii="Times New Roman" w:hAnsi="Times New Roman" w:cs="Times New Roman"/>
          <w:sz w:val="28"/>
          <w:szCs w:val="28"/>
        </w:rPr>
      </w:pPr>
      <w:r w:rsidRPr="009463ED">
        <w:rPr>
          <w:rFonts w:ascii="Times New Roman" w:hAnsi="Times New Roman" w:cs="Times New Roman"/>
          <w:sz w:val="28"/>
          <w:szCs w:val="28"/>
        </w:rPr>
        <w:t xml:space="preserve">Базовый вариант развития предполагает консервативную инвестиционную политику частных предприятий, вызванную недостатком собственных и заемных средств. Слабый рост уровня жизни приведет к замедлению развития потребительского сектора, и, следовательно, спроса на производимые товары и услуги.  </w:t>
      </w:r>
    </w:p>
    <w:p w:rsidR="009340A5" w:rsidRPr="009463ED" w:rsidRDefault="009340A5" w:rsidP="008405CC">
      <w:pPr>
        <w:spacing w:after="0" w:line="240" w:lineRule="auto"/>
        <w:ind w:firstLine="709"/>
        <w:jc w:val="both"/>
        <w:rPr>
          <w:rFonts w:ascii="Times New Roman" w:hAnsi="Times New Roman" w:cs="Times New Roman"/>
          <w:sz w:val="28"/>
          <w:szCs w:val="28"/>
        </w:rPr>
      </w:pPr>
    </w:p>
    <w:p w:rsidR="00B565C6" w:rsidRPr="009463ED" w:rsidRDefault="00B565C6"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D06E70" w:rsidRPr="009463ED" w:rsidRDefault="00C54BE6" w:rsidP="00EF592B">
      <w:pPr>
        <w:autoSpaceDE w:val="0"/>
        <w:autoSpaceDN w:val="0"/>
        <w:adjustRightInd w:val="0"/>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lang w:val="en-US"/>
        </w:rPr>
        <w:t>I</w:t>
      </w:r>
      <w:r w:rsidR="00DE2C4E" w:rsidRPr="009463ED">
        <w:rPr>
          <w:rFonts w:ascii="Times New Roman" w:eastAsiaTheme="minorHAnsi" w:hAnsi="Times New Roman" w:cs="Times New Roman"/>
          <w:b/>
          <w:sz w:val="28"/>
          <w:szCs w:val="28"/>
          <w:lang w:val="en-US"/>
        </w:rPr>
        <w:t>V</w:t>
      </w:r>
      <w:r w:rsidRPr="009463ED">
        <w:rPr>
          <w:rFonts w:ascii="Times New Roman" w:eastAsiaTheme="minorHAnsi" w:hAnsi="Times New Roman" w:cs="Times New Roman"/>
          <w:b/>
          <w:sz w:val="28"/>
          <w:szCs w:val="28"/>
        </w:rPr>
        <w:t>.</w:t>
      </w:r>
      <w:r w:rsidR="00B75C5A" w:rsidRPr="009463ED">
        <w:rPr>
          <w:rFonts w:ascii="Times New Roman" w:eastAsiaTheme="minorHAnsi" w:hAnsi="Times New Roman" w:cs="Times New Roman"/>
          <w:b/>
          <w:sz w:val="28"/>
          <w:szCs w:val="28"/>
        </w:rPr>
        <w:t xml:space="preserve">Прогноз основных показателей </w:t>
      </w:r>
      <w:r w:rsidR="00D06E70" w:rsidRPr="009463ED">
        <w:rPr>
          <w:rFonts w:ascii="Times New Roman" w:eastAsiaTheme="minorHAnsi" w:hAnsi="Times New Roman" w:cs="Times New Roman"/>
          <w:b/>
          <w:sz w:val="28"/>
          <w:szCs w:val="28"/>
        </w:rPr>
        <w:t>бюджета</w:t>
      </w:r>
      <w:r w:rsidR="00EF592B" w:rsidRPr="009463ED">
        <w:rPr>
          <w:rFonts w:ascii="Times New Roman" w:eastAsiaTheme="minorHAnsi" w:hAnsi="Times New Roman" w:cs="Times New Roman"/>
          <w:b/>
          <w:sz w:val="28"/>
          <w:szCs w:val="28"/>
        </w:rPr>
        <w:t xml:space="preserve"> муниципального образования Починковского городского поселения </w:t>
      </w:r>
      <w:r w:rsidR="00DE2C4E" w:rsidRPr="009463ED">
        <w:rPr>
          <w:rFonts w:ascii="Times New Roman" w:eastAsiaTheme="minorHAnsi" w:hAnsi="Times New Roman" w:cs="Times New Roman"/>
          <w:b/>
          <w:sz w:val="28"/>
          <w:szCs w:val="28"/>
        </w:rPr>
        <w:t>на долгосрочный период</w:t>
      </w:r>
    </w:p>
    <w:p w:rsidR="00DE2C4E" w:rsidRPr="009463ED" w:rsidRDefault="00DE2C4E" w:rsidP="004E7F76">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14628" w:rsidRPr="009463ED"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Налоговые и неналоговые доходы бюджета </w:t>
      </w:r>
      <w:r w:rsidR="00204214" w:rsidRPr="009463ED">
        <w:rPr>
          <w:rFonts w:ascii="Times New Roman" w:eastAsiaTheme="minorHAnsi" w:hAnsi="Times New Roman" w:cs="Times New Roman"/>
          <w:sz w:val="28"/>
          <w:szCs w:val="28"/>
        </w:rPr>
        <w:t xml:space="preserve">поселения </w:t>
      </w:r>
      <w:r w:rsidRPr="009463ED">
        <w:rPr>
          <w:rFonts w:ascii="Times New Roman" w:eastAsiaTheme="minorHAnsi" w:hAnsi="Times New Roman" w:cs="Times New Roman"/>
          <w:sz w:val="28"/>
          <w:szCs w:val="28"/>
        </w:rPr>
        <w:t>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w:t>
      </w:r>
      <w:r w:rsidR="005C52AB" w:rsidRPr="009463ED">
        <w:rPr>
          <w:rFonts w:ascii="Times New Roman" w:eastAsiaTheme="minorHAnsi" w:hAnsi="Times New Roman" w:cs="Times New Roman"/>
          <w:sz w:val="28"/>
          <w:szCs w:val="28"/>
        </w:rPr>
        <w:t xml:space="preserve">осрочный период (до </w:t>
      </w:r>
      <w:r w:rsidR="00327334" w:rsidRPr="009463ED">
        <w:rPr>
          <w:rFonts w:ascii="Times New Roman" w:eastAsiaTheme="minorHAnsi" w:hAnsi="Times New Roman" w:cs="Times New Roman"/>
          <w:sz w:val="28"/>
          <w:szCs w:val="28"/>
        </w:rPr>
        <w:t>2022</w:t>
      </w:r>
      <w:r w:rsidR="005C52AB" w:rsidRPr="009463ED">
        <w:rPr>
          <w:rFonts w:ascii="Times New Roman" w:eastAsiaTheme="minorHAnsi" w:hAnsi="Times New Roman" w:cs="Times New Roman"/>
          <w:sz w:val="28"/>
          <w:szCs w:val="28"/>
        </w:rPr>
        <w:t xml:space="preserve"> года).</w:t>
      </w:r>
    </w:p>
    <w:p w:rsidR="00214628" w:rsidRPr="009463ED"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областного бюджета, и территориальными органами федеральных органов исполнительной власти, а также данные налоговой и бюджетной отчетности.</w:t>
      </w:r>
    </w:p>
    <w:p w:rsidR="00132679" w:rsidRPr="009463ED" w:rsidRDefault="00132679"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условиях бюджетного прогноза ожидается рост общих доходов бюджета</w:t>
      </w:r>
      <w:r w:rsidR="00204214" w:rsidRPr="009463ED">
        <w:rPr>
          <w:rFonts w:ascii="Times New Roman" w:eastAsiaTheme="minorHAnsi" w:hAnsi="Times New Roman" w:cs="Times New Roman"/>
          <w:sz w:val="28"/>
          <w:szCs w:val="28"/>
        </w:rPr>
        <w:t xml:space="preserve"> поселения</w:t>
      </w:r>
      <w:r w:rsidRPr="009463ED">
        <w:rPr>
          <w:rFonts w:ascii="Times New Roman" w:eastAsiaTheme="minorHAnsi" w:hAnsi="Times New Roman" w:cs="Times New Roman"/>
          <w:sz w:val="28"/>
          <w:szCs w:val="28"/>
        </w:rPr>
        <w:t xml:space="preserve">: с </w:t>
      </w:r>
      <w:r w:rsidR="00327334" w:rsidRPr="009463ED">
        <w:rPr>
          <w:rFonts w:ascii="Times New Roman" w:eastAsiaTheme="minorHAnsi" w:hAnsi="Times New Roman" w:cs="Times New Roman"/>
          <w:sz w:val="28"/>
          <w:szCs w:val="28"/>
        </w:rPr>
        <w:t xml:space="preserve">21 171,9 </w:t>
      </w:r>
      <w:r w:rsidR="00204214" w:rsidRPr="009463ED">
        <w:rPr>
          <w:rFonts w:ascii="Times New Roman" w:eastAsiaTheme="minorHAnsi" w:hAnsi="Times New Roman" w:cs="Times New Roman"/>
          <w:sz w:val="28"/>
          <w:szCs w:val="28"/>
        </w:rPr>
        <w:t>тыс.</w:t>
      </w:r>
      <w:r w:rsidRPr="009463ED">
        <w:rPr>
          <w:rFonts w:ascii="Times New Roman" w:eastAsiaTheme="minorHAnsi" w:hAnsi="Times New Roman" w:cs="Times New Roman"/>
          <w:sz w:val="28"/>
          <w:szCs w:val="28"/>
        </w:rPr>
        <w:t xml:space="preserve"> рублей в 2017 году до </w:t>
      </w:r>
      <w:r w:rsidR="00327334" w:rsidRPr="009463ED">
        <w:rPr>
          <w:rFonts w:ascii="Times New Roman" w:eastAsiaTheme="minorHAnsi" w:hAnsi="Times New Roman" w:cs="Times New Roman"/>
          <w:sz w:val="28"/>
          <w:szCs w:val="28"/>
        </w:rPr>
        <w:t>26 192,0</w:t>
      </w:r>
      <w:r w:rsidR="00204214" w:rsidRPr="009463ED">
        <w:rPr>
          <w:rFonts w:ascii="Times New Roman" w:eastAsiaTheme="minorHAnsi" w:hAnsi="Times New Roman" w:cs="Times New Roman"/>
          <w:sz w:val="28"/>
          <w:szCs w:val="28"/>
        </w:rPr>
        <w:t xml:space="preserve"> тыс</w:t>
      </w:r>
      <w:r w:rsidRPr="009463ED">
        <w:rPr>
          <w:rFonts w:ascii="Times New Roman" w:eastAsiaTheme="minorHAnsi" w:hAnsi="Times New Roman" w:cs="Times New Roman"/>
          <w:sz w:val="28"/>
          <w:szCs w:val="28"/>
        </w:rPr>
        <w:t>. рублей к 202</w:t>
      </w:r>
      <w:r w:rsidR="00327334" w:rsidRPr="009463ED">
        <w:rPr>
          <w:rFonts w:ascii="Times New Roman" w:eastAsiaTheme="minorHAnsi" w:hAnsi="Times New Roman" w:cs="Times New Roman"/>
          <w:sz w:val="28"/>
          <w:szCs w:val="28"/>
        </w:rPr>
        <w:t>2</w:t>
      </w:r>
      <w:r w:rsidRPr="009463ED">
        <w:rPr>
          <w:rFonts w:ascii="Times New Roman" w:eastAsiaTheme="minorHAnsi" w:hAnsi="Times New Roman" w:cs="Times New Roman"/>
          <w:sz w:val="28"/>
          <w:szCs w:val="28"/>
        </w:rPr>
        <w:t xml:space="preserve"> году</w:t>
      </w:r>
      <w:r w:rsidR="00204214" w:rsidRPr="009463ED">
        <w:rPr>
          <w:rFonts w:ascii="Times New Roman" w:eastAsiaTheme="minorHAnsi" w:hAnsi="Times New Roman" w:cs="Times New Roman"/>
          <w:sz w:val="28"/>
          <w:szCs w:val="28"/>
        </w:rPr>
        <w:t xml:space="preserve"> </w:t>
      </w:r>
      <w:r w:rsidR="005C52AB" w:rsidRPr="009463ED">
        <w:rPr>
          <w:rFonts w:ascii="Times New Roman" w:eastAsiaTheme="minorHAnsi" w:hAnsi="Times New Roman" w:cs="Times New Roman"/>
          <w:sz w:val="28"/>
          <w:szCs w:val="28"/>
        </w:rPr>
        <w:t>(в 1,</w:t>
      </w:r>
      <w:r w:rsidR="00327334" w:rsidRPr="009463ED">
        <w:rPr>
          <w:rFonts w:ascii="Times New Roman" w:eastAsiaTheme="minorHAnsi" w:hAnsi="Times New Roman" w:cs="Times New Roman"/>
          <w:sz w:val="28"/>
          <w:szCs w:val="28"/>
        </w:rPr>
        <w:t>2</w:t>
      </w:r>
      <w:r w:rsidR="005C52AB" w:rsidRPr="009463ED">
        <w:rPr>
          <w:rFonts w:ascii="Times New Roman" w:eastAsiaTheme="minorHAnsi" w:hAnsi="Times New Roman" w:cs="Times New Roman"/>
          <w:sz w:val="28"/>
          <w:szCs w:val="28"/>
        </w:rPr>
        <w:t xml:space="preserve"> раза).</w:t>
      </w:r>
    </w:p>
    <w:p w:rsidR="00214628" w:rsidRPr="009463ED" w:rsidRDefault="00214628" w:rsidP="00906D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Расходы бюджета </w:t>
      </w:r>
      <w:r w:rsidR="00204214" w:rsidRPr="009463ED">
        <w:rPr>
          <w:rFonts w:ascii="Times New Roman" w:eastAsiaTheme="minorHAnsi" w:hAnsi="Times New Roman" w:cs="Times New Roman"/>
          <w:sz w:val="28"/>
          <w:szCs w:val="28"/>
        </w:rPr>
        <w:t xml:space="preserve">поселения </w:t>
      </w:r>
      <w:r w:rsidRPr="009463ED">
        <w:rPr>
          <w:rFonts w:ascii="Times New Roman" w:eastAsiaTheme="minorHAnsi" w:hAnsi="Times New Roman" w:cs="Times New Roman"/>
          <w:sz w:val="28"/>
          <w:szCs w:val="28"/>
        </w:rPr>
        <w:t xml:space="preserve">прогнозируются с ростом с </w:t>
      </w:r>
      <w:r w:rsidR="00327334" w:rsidRPr="009463ED">
        <w:rPr>
          <w:rFonts w:ascii="Times New Roman" w:eastAsiaTheme="minorHAnsi" w:hAnsi="Times New Roman" w:cs="Times New Roman"/>
          <w:sz w:val="28"/>
          <w:szCs w:val="28"/>
        </w:rPr>
        <w:t>21 171,9</w:t>
      </w:r>
      <w:r w:rsidRPr="009463ED">
        <w:rPr>
          <w:rFonts w:ascii="Times New Roman" w:eastAsiaTheme="minorHAnsi" w:hAnsi="Times New Roman" w:cs="Times New Roman"/>
          <w:sz w:val="28"/>
          <w:szCs w:val="28"/>
        </w:rPr>
        <w:t xml:space="preserve"> </w:t>
      </w:r>
      <w:r w:rsidR="00327334" w:rsidRPr="009463ED">
        <w:rPr>
          <w:rFonts w:ascii="Times New Roman" w:eastAsiaTheme="minorHAnsi" w:hAnsi="Times New Roman" w:cs="Times New Roman"/>
          <w:sz w:val="28"/>
          <w:szCs w:val="28"/>
        </w:rPr>
        <w:t>тыс</w:t>
      </w:r>
      <w:r w:rsidR="008902BC" w:rsidRPr="009463ED">
        <w:rPr>
          <w:rFonts w:ascii="Times New Roman" w:eastAsiaTheme="minorHAnsi" w:hAnsi="Times New Roman" w:cs="Times New Roman"/>
          <w:sz w:val="28"/>
          <w:szCs w:val="28"/>
        </w:rPr>
        <w:t xml:space="preserve">. рублей в 2017 году до </w:t>
      </w:r>
      <w:r w:rsidR="00327334" w:rsidRPr="009463ED">
        <w:rPr>
          <w:rFonts w:ascii="Times New Roman" w:eastAsiaTheme="minorHAnsi" w:hAnsi="Times New Roman" w:cs="Times New Roman"/>
          <w:sz w:val="28"/>
          <w:szCs w:val="28"/>
        </w:rPr>
        <w:t>26 192,0</w:t>
      </w:r>
      <w:r w:rsidRPr="009463ED">
        <w:rPr>
          <w:rFonts w:ascii="Times New Roman" w:eastAsiaTheme="minorHAnsi" w:hAnsi="Times New Roman" w:cs="Times New Roman"/>
          <w:sz w:val="28"/>
          <w:szCs w:val="28"/>
        </w:rPr>
        <w:t xml:space="preserve"> </w:t>
      </w:r>
      <w:r w:rsidR="00327334" w:rsidRPr="009463ED">
        <w:rPr>
          <w:rFonts w:ascii="Times New Roman" w:eastAsiaTheme="minorHAnsi" w:hAnsi="Times New Roman" w:cs="Times New Roman"/>
          <w:sz w:val="28"/>
          <w:szCs w:val="28"/>
        </w:rPr>
        <w:t>тыс</w:t>
      </w:r>
      <w:r w:rsidRPr="009463ED">
        <w:rPr>
          <w:rFonts w:ascii="Times New Roman" w:eastAsiaTheme="minorHAnsi" w:hAnsi="Times New Roman" w:cs="Times New Roman"/>
          <w:sz w:val="28"/>
          <w:szCs w:val="28"/>
        </w:rPr>
        <w:t>. рублей к 202</w:t>
      </w:r>
      <w:r w:rsidR="00327334" w:rsidRPr="009463ED">
        <w:rPr>
          <w:rFonts w:ascii="Times New Roman" w:eastAsiaTheme="minorHAnsi" w:hAnsi="Times New Roman" w:cs="Times New Roman"/>
          <w:sz w:val="28"/>
          <w:szCs w:val="28"/>
        </w:rPr>
        <w:t>2</w:t>
      </w:r>
      <w:r w:rsidRPr="009463ED">
        <w:rPr>
          <w:rFonts w:ascii="Times New Roman" w:eastAsiaTheme="minorHAnsi" w:hAnsi="Times New Roman" w:cs="Times New Roman"/>
          <w:sz w:val="28"/>
          <w:szCs w:val="28"/>
        </w:rPr>
        <w:t xml:space="preserve"> году</w:t>
      </w:r>
      <w:r w:rsidR="005C52AB" w:rsidRPr="009463ED">
        <w:rPr>
          <w:rFonts w:ascii="Times New Roman" w:eastAsiaTheme="minorHAnsi" w:hAnsi="Times New Roman" w:cs="Times New Roman"/>
          <w:sz w:val="28"/>
          <w:szCs w:val="28"/>
        </w:rPr>
        <w:t xml:space="preserve"> (в 1,</w:t>
      </w:r>
      <w:r w:rsidR="00327334" w:rsidRPr="009463ED">
        <w:rPr>
          <w:rFonts w:ascii="Times New Roman" w:eastAsiaTheme="minorHAnsi" w:hAnsi="Times New Roman" w:cs="Times New Roman"/>
          <w:sz w:val="28"/>
          <w:szCs w:val="28"/>
        </w:rPr>
        <w:t>2</w:t>
      </w:r>
      <w:r w:rsidR="005C52AB" w:rsidRPr="009463ED">
        <w:rPr>
          <w:rFonts w:ascii="Times New Roman" w:eastAsiaTheme="minorHAnsi" w:hAnsi="Times New Roman" w:cs="Times New Roman"/>
          <w:sz w:val="28"/>
          <w:szCs w:val="28"/>
        </w:rPr>
        <w:t xml:space="preserve"> раза).</w:t>
      </w:r>
    </w:p>
    <w:p w:rsidR="00B77D04" w:rsidRPr="009463ED" w:rsidRDefault="00B77D04" w:rsidP="00601BBD">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 xml:space="preserve">Структура доходов и расходов бюджета </w:t>
      </w:r>
      <w:r w:rsidR="00204214" w:rsidRPr="009463ED">
        <w:rPr>
          <w:rFonts w:ascii="Times New Roman" w:eastAsiaTheme="minorHAnsi" w:hAnsi="Times New Roman" w:cs="Times New Roman"/>
          <w:sz w:val="28"/>
          <w:szCs w:val="28"/>
        </w:rPr>
        <w:t xml:space="preserve">поселения </w:t>
      </w:r>
      <w:r w:rsidRPr="009463ED">
        <w:rPr>
          <w:rFonts w:ascii="Times New Roman" w:eastAsiaTheme="minorHAnsi" w:hAnsi="Times New Roman" w:cs="Times New Roman"/>
          <w:sz w:val="28"/>
          <w:szCs w:val="28"/>
        </w:rPr>
        <w:t>на долгосрочный период до 202</w:t>
      </w:r>
      <w:r w:rsidR="00327334" w:rsidRPr="009463ED">
        <w:rPr>
          <w:rFonts w:ascii="Times New Roman" w:eastAsiaTheme="minorHAnsi" w:hAnsi="Times New Roman" w:cs="Times New Roman"/>
          <w:sz w:val="28"/>
          <w:szCs w:val="28"/>
        </w:rPr>
        <w:t>2</w:t>
      </w:r>
      <w:r w:rsidRPr="009463ED">
        <w:rPr>
          <w:rFonts w:ascii="Times New Roman" w:eastAsiaTheme="minorHAnsi" w:hAnsi="Times New Roman" w:cs="Times New Roman"/>
          <w:sz w:val="28"/>
          <w:szCs w:val="28"/>
        </w:rPr>
        <w:t xml:space="preserve"> года приведена в приложении №</w:t>
      </w:r>
      <w:r w:rsidR="00C12419" w:rsidRPr="009463ED">
        <w:rPr>
          <w:rFonts w:ascii="Times New Roman" w:eastAsiaTheme="minorHAnsi" w:hAnsi="Times New Roman" w:cs="Times New Roman"/>
          <w:sz w:val="28"/>
          <w:szCs w:val="28"/>
        </w:rPr>
        <w:t xml:space="preserve"> 2</w:t>
      </w:r>
      <w:r w:rsidRPr="009463ED">
        <w:rPr>
          <w:rFonts w:ascii="Times New Roman" w:eastAsiaTheme="minorHAnsi" w:hAnsi="Times New Roman" w:cs="Times New Roman"/>
          <w:sz w:val="28"/>
          <w:szCs w:val="28"/>
        </w:rPr>
        <w:t xml:space="preserve"> к бюджетному прогнозу</w:t>
      </w:r>
      <w:r w:rsidR="00204214" w:rsidRPr="009463ED">
        <w:rPr>
          <w:rFonts w:ascii="Times New Roman" w:eastAsiaTheme="minorHAnsi" w:hAnsi="Times New Roman" w:cs="Times New Roman"/>
          <w:sz w:val="28"/>
          <w:szCs w:val="28"/>
        </w:rPr>
        <w:t xml:space="preserve"> муниципального образования Починковского городского поселения </w:t>
      </w:r>
      <w:r w:rsidR="00D02EE2" w:rsidRPr="009463ED">
        <w:rPr>
          <w:rFonts w:ascii="Times New Roman" w:hAnsi="Times New Roman" w:cs="Times New Roman"/>
          <w:sz w:val="28"/>
          <w:szCs w:val="28"/>
        </w:rPr>
        <w:t>Смоленской области</w:t>
      </w:r>
      <w:r w:rsidR="00DA1903" w:rsidRPr="009463ED">
        <w:rPr>
          <w:rFonts w:ascii="Times New Roman" w:hAnsi="Times New Roman" w:cs="Times New Roman"/>
          <w:sz w:val="28"/>
          <w:szCs w:val="28"/>
        </w:rPr>
        <w:t xml:space="preserve"> на долгосрочный период до 202</w:t>
      </w:r>
      <w:r w:rsidR="00327334" w:rsidRPr="009463ED">
        <w:rPr>
          <w:rFonts w:ascii="Times New Roman" w:hAnsi="Times New Roman" w:cs="Times New Roman"/>
          <w:sz w:val="28"/>
          <w:szCs w:val="28"/>
        </w:rPr>
        <w:t>2</w:t>
      </w:r>
      <w:r w:rsidR="00DA1903" w:rsidRPr="009463ED">
        <w:rPr>
          <w:rFonts w:ascii="Times New Roman" w:hAnsi="Times New Roman" w:cs="Times New Roman"/>
          <w:sz w:val="28"/>
          <w:szCs w:val="28"/>
        </w:rPr>
        <w:t> года</w:t>
      </w:r>
      <w:r w:rsidR="00A83707" w:rsidRPr="009463ED">
        <w:rPr>
          <w:rFonts w:ascii="Times New Roman" w:eastAsiaTheme="minorHAnsi" w:hAnsi="Times New Roman" w:cs="Times New Roman"/>
          <w:sz w:val="28"/>
          <w:szCs w:val="28"/>
        </w:rPr>
        <w:t>.</w:t>
      </w:r>
    </w:p>
    <w:p w:rsidR="00AC5DB1" w:rsidRPr="009463ED" w:rsidRDefault="00F77C61" w:rsidP="00906DCC">
      <w:pPr>
        <w:autoSpaceDE w:val="0"/>
        <w:autoSpaceDN w:val="0"/>
        <w:adjustRightInd w:val="0"/>
        <w:spacing w:after="0" w:line="240" w:lineRule="auto"/>
        <w:ind w:firstLine="709"/>
        <w:jc w:val="both"/>
        <w:rPr>
          <w:rFonts w:ascii="Times New Roman" w:eastAsiaTheme="minorHAnsi" w:hAnsi="Times New Roman" w:cs="Times New Roman"/>
          <w:sz w:val="28"/>
          <w:szCs w:val="28"/>
          <w:highlight w:val="yellow"/>
        </w:rPr>
      </w:pPr>
      <w:r w:rsidRPr="009463ED">
        <w:rPr>
          <w:rFonts w:ascii="Times New Roman" w:eastAsiaTheme="minorHAnsi" w:hAnsi="Times New Roman" w:cs="Times New Roman"/>
          <w:sz w:val="28"/>
          <w:szCs w:val="28"/>
        </w:rPr>
        <w:t>В период до 2020 года</w:t>
      </w:r>
      <w:r w:rsidR="00AC5DB1" w:rsidRPr="009463ED">
        <w:rPr>
          <w:rFonts w:ascii="Times New Roman" w:eastAsiaTheme="minorHAnsi" w:hAnsi="Times New Roman" w:cs="Times New Roman"/>
          <w:sz w:val="28"/>
          <w:szCs w:val="28"/>
        </w:rPr>
        <w:t xml:space="preserve"> в </w:t>
      </w:r>
      <w:r w:rsidR="005306D7" w:rsidRPr="009463ED">
        <w:rPr>
          <w:rFonts w:ascii="Times New Roman" w:eastAsiaTheme="minorHAnsi" w:hAnsi="Times New Roman" w:cs="Times New Roman"/>
          <w:sz w:val="28"/>
          <w:szCs w:val="28"/>
        </w:rPr>
        <w:t xml:space="preserve">бюджете муниципального образования Починковского городского поселения Починковского района </w:t>
      </w:r>
      <w:r w:rsidR="00AC5DB1" w:rsidRPr="009463ED">
        <w:rPr>
          <w:rFonts w:ascii="Times New Roman" w:eastAsiaTheme="minorHAnsi" w:hAnsi="Times New Roman" w:cs="Times New Roman"/>
          <w:sz w:val="28"/>
          <w:szCs w:val="28"/>
        </w:rPr>
        <w:t xml:space="preserve">Смоленской области будет осуществляться реализация </w:t>
      </w:r>
      <w:r w:rsidR="005306D7" w:rsidRPr="009463ED">
        <w:rPr>
          <w:rFonts w:ascii="Times New Roman" w:eastAsiaTheme="minorHAnsi" w:hAnsi="Times New Roman" w:cs="Times New Roman"/>
          <w:sz w:val="28"/>
          <w:szCs w:val="28"/>
        </w:rPr>
        <w:t>8</w:t>
      </w:r>
      <w:r w:rsidR="00C36B1F" w:rsidRPr="009463ED">
        <w:rPr>
          <w:rFonts w:ascii="Times New Roman" w:eastAsiaTheme="minorHAnsi" w:hAnsi="Times New Roman" w:cs="Times New Roman"/>
          <w:sz w:val="28"/>
          <w:szCs w:val="28"/>
        </w:rPr>
        <w:t xml:space="preserve"> </w:t>
      </w:r>
      <w:r w:rsidR="005306D7" w:rsidRPr="009463ED">
        <w:rPr>
          <w:rFonts w:ascii="Times New Roman" w:eastAsiaTheme="minorHAnsi" w:hAnsi="Times New Roman" w:cs="Times New Roman"/>
          <w:sz w:val="28"/>
          <w:szCs w:val="28"/>
        </w:rPr>
        <w:t>муниципальных</w:t>
      </w:r>
      <w:r w:rsidR="00D02EE2" w:rsidRPr="009463ED">
        <w:rPr>
          <w:rFonts w:ascii="Times New Roman" w:eastAsiaTheme="minorHAnsi" w:hAnsi="Times New Roman" w:cs="Times New Roman"/>
          <w:sz w:val="28"/>
          <w:szCs w:val="28"/>
        </w:rPr>
        <w:t xml:space="preserve"> программ.</w:t>
      </w:r>
      <w:r w:rsidR="00AC5DB1" w:rsidRPr="009463ED">
        <w:rPr>
          <w:rFonts w:ascii="Times New Roman" w:eastAsiaTheme="minorHAnsi" w:hAnsi="Times New Roman" w:cs="Times New Roman"/>
          <w:sz w:val="28"/>
          <w:szCs w:val="28"/>
        </w:rPr>
        <w:t xml:space="preserve"> Данные о распределении бюджетных ассигнований по </w:t>
      </w:r>
      <w:r w:rsidR="005306D7" w:rsidRPr="009463ED">
        <w:rPr>
          <w:rFonts w:ascii="Times New Roman" w:eastAsiaTheme="minorHAnsi" w:hAnsi="Times New Roman" w:cs="Times New Roman"/>
          <w:sz w:val="28"/>
          <w:szCs w:val="28"/>
        </w:rPr>
        <w:t xml:space="preserve">муниципальным </w:t>
      </w:r>
      <w:r w:rsidR="00AC5DB1" w:rsidRPr="009463ED">
        <w:rPr>
          <w:rFonts w:ascii="Times New Roman" w:eastAsiaTheme="minorHAnsi" w:hAnsi="Times New Roman" w:cs="Times New Roman"/>
          <w:sz w:val="28"/>
          <w:szCs w:val="28"/>
        </w:rPr>
        <w:t xml:space="preserve"> программам </w:t>
      </w:r>
      <w:r w:rsidRPr="009463ED">
        <w:rPr>
          <w:rFonts w:ascii="Times New Roman" w:eastAsiaTheme="minorHAnsi" w:hAnsi="Times New Roman" w:cs="Times New Roman"/>
          <w:sz w:val="28"/>
          <w:szCs w:val="28"/>
        </w:rPr>
        <w:t>(на период их действия)</w:t>
      </w:r>
      <w:r w:rsidR="00AC5DB1" w:rsidRPr="009463ED">
        <w:rPr>
          <w:rFonts w:ascii="Times New Roman" w:eastAsiaTheme="minorHAnsi" w:hAnsi="Times New Roman" w:cs="Times New Roman"/>
          <w:sz w:val="28"/>
          <w:szCs w:val="28"/>
        </w:rPr>
        <w:t xml:space="preserve"> и непрограммным нап</w:t>
      </w:r>
      <w:r w:rsidR="00DF103D" w:rsidRPr="009463ED">
        <w:rPr>
          <w:rFonts w:ascii="Times New Roman" w:eastAsiaTheme="minorHAnsi" w:hAnsi="Times New Roman" w:cs="Times New Roman"/>
          <w:sz w:val="28"/>
          <w:szCs w:val="28"/>
        </w:rPr>
        <w:t>равлениям деятельности приведены</w:t>
      </w:r>
      <w:r w:rsidR="00AC5DB1" w:rsidRPr="009463ED">
        <w:rPr>
          <w:rFonts w:ascii="Times New Roman" w:eastAsiaTheme="minorHAnsi" w:hAnsi="Times New Roman" w:cs="Times New Roman"/>
          <w:sz w:val="28"/>
          <w:szCs w:val="28"/>
        </w:rPr>
        <w:t xml:space="preserve"> в приложении № 3 к бюджетному прогнозу</w:t>
      </w:r>
      <w:r w:rsidR="00204214" w:rsidRPr="009463ED">
        <w:rPr>
          <w:rFonts w:ascii="Times New Roman" w:eastAsiaTheme="minorHAnsi" w:hAnsi="Times New Roman" w:cs="Times New Roman"/>
          <w:sz w:val="28"/>
          <w:szCs w:val="28"/>
        </w:rPr>
        <w:t xml:space="preserve"> </w:t>
      </w:r>
      <w:r w:rsidR="005306D7" w:rsidRPr="009463ED">
        <w:rPr>
          <w:rFonts w:ascii="Times New Roman" w:eastAsiaTheme="minorHAnsi" w:hAnsi="Times New Roman" w:cs="Times New Roman"/>
          <w:sz w:val="28"/>
          <w:szCs w:val="28"/>
        </w:rPr>
        <w:t xml:space="preserve">Починковского городского поселения Починковского </w:t>
      </w:r>
      <w:r w:rsidR="00204214" w:rsidRPr="009463ED">
        <w:rPr>
          <w:rFonts w:ascii="Times New Roman" w:eastAsiaTheme="minorHAnsi" w:hAnsi="Times New Roman" w:cs="Times New Roman"/>
          <w:sz w:val="28"/>
          <w:szCs w:val="28"/>
        </w:rPr>
        <w:t xml:space="preserve"> </w:t>
      </w:r>
      <w:r w:rsidR="005306D7" w:rsidRPr="009463ED">
        <w:rPr>
          <w:rFonts w:ascii="Times New Roman" w:eastAsiaTheme="minorHAnsi" w:hAnsi="Times New Roman" w:cs="Times New Roman"/>
          <w:sz w:val="28"/>
          <w:szCs w:val="28"/>
        </w:rPr>
        <w:t xml:space="preserve">района </w:t>
      </w:r>
      <w:r w:rsidR="00AE2ED3" w:rsidRPr="009463ED">
        <w:rPr>
          <w:rFonts w:ascii="Times New Roman" w:hAnsi="Times New Roman" w:cs="Times New Roman"/>
          <w:sz w:val="28"/>
          <w:szCs w:val="28"/>
        </w:rPr>
        <w:t xml:space="preserve">Смоленской области </w:t>
      </w:r>
      <w:r w:rsidR="00AC5DB1" w:rsidRPr="009463ED">
        <w:rPr>
          <w:rFonts w:ascii="Times New Roman" w:hAnsi="Times New Roman" w:cs="Times New Roman"/>
          <w:sz w:val="28"/>
          <w:szCs w:val="28"/>
        </w:rPr>
        <w:t xml:space="preserve">на долгосрочный период до </w:t>
      </w:r>
      <w:r w:rsidR="00327334" w:rsidRPr="009463ED">
        <w:rPr>
          <w:rFonts w:ascii="Times New Roman" w:hAnsi="Times New Roman" w:cs="Times New Roman"/>
          <w:sz w:val="28"/>
          <w:szCs w:val="28"/>
        </w:rPr>
        <w:t>2022</w:t>
      </w:r>
      <w:r w:rsidR="00AC5DB1" w:rsidRPr="009463ED">
        <w:rPr>
          <w:rFonts w:ascii="Times New Roman" w:hAnsi="Times New Roman" w:cs="Times New Roman"/>
          <w:sz w:val="28"/>
          <w:szCs w:val="28"/>
        </w:rPr>
        <w:t> года.</w:t>
      </w:r>
    </w:p>
    <w:p w:rsidR="000F6F09" w:rsidRPr="009463ED" w:rsidRDefault="000F6F09" w:rsidP="009D63A2">
      <w:pPr>
        <w:autoSpaceDE w:val="0"/>
        <w:autoSpaceDN w:val="0"/>
        <w:adjustRightInd w:val="0"/>
        <w:spacing w:after="0" w:line="240" w:lineRule="auto"/>
        <w:ind w:firstLine="709"/>
        <w:jc w:val="both"/>
        <w:rPr>
          <w:rFonts w:ascii="Times New Roman" w:eastAsiaTheme="minorHAnsi" w:hAnsi="Times New Roman" w:cs="Times New Roman"/>
          <w:sz w:val="28"/>
          <w:szCs w:val="28"/>
          <w:highlight w:val="yellow"/>
        </w:rPr>
      </w:pPr>
    </w:p>
    <w:p w:rsidR="000F6F09" w:rsidRPr="009463ED" w:rsidRDefault="000F6F09" w:rsidP="00387C76">
      <w:pPr>
        <w:autoSpaceDE w:val="0"/>
        <w:autoSpaceDN w:val="0"/>
        <w:adjustRightInd w:val="0"/>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lang w:val="en-US"/>
        </w:rPr>
        <w:t>V</w:t>
      </w:r>
      <w:r w:rsidRPr="009463ED">
        <w:rPr>
          <w:rFonts w:ascii="Times New Roman" w:eastAsiaTheme="minorHAnsi" w:hAnsi="Times New Roman" w:cs="Times New Roman"/>
          <w:b/>
          <w:sz w:val="28"/>
          <w:szCs w:val="28"/>
        </w:rPr>
        <w:t xml:space="preserve">. </w:t>
      </w:r>
      <w:r w:rsidR="00204214" w:rsidRPr="009463ED">
        <w:rPr>
          <w:rFonts w:ascii="Times New Roman" w:eastAsiaTheme="minorHAnsi" w:hAnsi="Times New Roman" w:cs="Times New Roman"/>
          <w:b/>
          <w:sz w:val="28"/>
          <w:szCs w:val="28"/>
        </w:rPr>
        <w:t xml:space="preserve">Муниципальный </w:t>
      </w:r>
      <w:r w:rsidRPr="009463ED">
        <w:rPr>
          <w:rFonts w:ascii="Times New Roman" w:eastAsiaTheme="minorHAnsi" w:hAnsi="Times New Roman" w:cs="Times New Roman"/>
          <w:b/>
          <w:sz w:val="28"/>
          <w:szCs w:val="28"/>
        </w:rPr>
        <w:t xml:space="preserve"> долг </w:t>
      </w:r>
      <w:r w:rsidR="00204214" w:rsidRPr="009463ED">
        <w:rPr>
          <w:rFonts w:ascii="Times New Roman" w:eastAsiaTheme="minorHAnsi" w:hAnsi="Times New Roman" w:cs="Times New Roman"/>
          <w:b/>
          <w:sz w:val="28"/>
          <w:szCs w:val="28"/>
        </w:rPr>
        <w:t xml:space="preserve">муниципального образования Починковского городского поселения </w:t>
      </w:r>
      <w:r w:rsidRPr="009463ED">
        <w:rPr>
          <w:rFonts w:ascii="Times New Roman" w:eastAsiaTheme="minorHAnsi" w:hAnsi="Times New Roman" w:cs="Times New Roman"/>
          <w:b/>
          <w:sz w:val="28"/>
          <w:szCs w:val="28"/>
        </w:rPr>
        <w:t>Смоленской области</w:t>
      </w:r>
    </w:p>
    <w:p w:rsidR="000F6F09" w:rsidRPr="009463ED" w:rsidRDefault="000F6F09" w:rsidP="009D63A2">
      <w:pPr>
        <w:autoSpaceDE w:val="0"/>
        <w:autoSpaceDN w:val="0"/>
        <w:adjustRightInd w:val="0"/>
        <w:spacing w:after="0" w:line="240" w:lineRule="auto"/>
        <w:ind w:firstLine="709"/>
        <w:jc w:val="both"/>
        <w:rPr>
          <w:rFonts w:ascii="Times New Roman" w:eastAsiaTheme="minorHAnsi" w:hAnsi="Times New Roman" w:cs="Times New Roman"/>
          <w:sz w:val="28"/>
          <w:szCs w:val="28"/>
          <w:highlight w:val="yellow"/>
        </w:rPr>
      </w:pPr>
    </w:p>
    <w:p w:rsidR="003058D5" w:rsidRPr="009463ED" w:rsidRDefault="00480DBB" w:rsidP="003022CF">
      <w:pPr>
        <w:pStyle w:val="a3"/>
        <w:spacing w:after="0" w:line="240" w:lineRule="auto"/>
        <w:ind w:left="0" w:firstLine="708"/>
        <w:jc w:val="both"/>
        <w:rPr>
          <w:rFonts w:ascii="Times New Roman" w:hAnsi="Times New Roman" w:cs="Times New Roman"/>
          <w:sz w:val="28"/>
          <w:szCs w:val="28"/>
        </w:rPr>
      </w:pPr>
      <w:r w:rsidRPr="009463ED">
        <w:rPr>
          <w:rFonts w:ascii="Times New Roman" w:hAnsi="Times New Roman" w:cs="Times New Roman"/>
          <w:sz w:val="28"/>
          <w:szCs w:val="28"/>
        </w:rPr>
        <w:t xml:space="preserve">Бюджет муниципального образования Починковского городского поселения </w:t>
      </w:r>
    </w:p>
    <w:p w:rsidR="003058D5" w:rsidRPr="009463ED" w:rsidRDefault="00480DBB" w:rsidP="003022CF">
      <w:pPr>
        <w:pStyle w:val="a3"/>
        <w:spacing w:after="0" w:line="240" w:lineRule="auto"/>
        <w:ind w:left="0" w:firstLine="708"/>
        <w:jc w:val="both"/>
        <w:rPr>
          <w:rFonts w:ascii="Times New Roman" w:hAnsi="Times New Roman" w:cs="Times New Roman"/>
          <w:sz w:val="28"/>
          <w:szCs w:val="28"/>
        </w:rPr>
      </w:pPr>
      <w:r w:rsidRPr="009463ED">
        <w:rPr>
          <w:rFonts w:ascii="Times New Roman" w:hAnsi="Times New Roman" w:cs="Times New Roman"/>
          <w:sz w:val="28"/>
          <w:szCs w:val="28"/>
        </w:rPr>
        <w:t>планируется без дефицита.</w:t>
      </w:r>
    </w:p>
    <w:p w:rsidR="003058D5" w:rsidRPr="009463ED" w:rsidRDefault="003058D5" w:rsidP="003022CF">
      <w:pPr>
        <w:pStyle w:val="a3"/>
        <w:ind w:left="0"/>
        <w:jc w:val="both"/>
        <w:rPr>
          <w:rFonts w:ascii="Times New Roman" w:hAnsi="Times New Roman" w:cs="Times New Roman"/>
          <w:sz w:val="28"/>
          <w:szCs w:val="28"/>
        </w:rPr>
        <w:sectPr w:rsidR="003058D5" w:rsidRPr="009463ED" w:rsidSect="00601BBD">
          <w:headerReference w:type="default" r:id="rId8"/>
          <w:headerReference w:type="first" r:id="rId9"/>
          <w:pgSz w:w="11906" w:h="16838" w:code="9"/>
          <w:pgMar w:top="851" w:right="567" w:bottom="567" w:left="1134"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gridCol w:w="3402"/>
      </w:tblGrid>
      <w:tr w:rsidR="00E27515" w:rsidRPr="009463ED" w:rsidTr="00CE5882">
        <w:tc>
          <w:tcPr>
            <w:tcW w:w="11307" w:type="dxa"/>
          </w:tcPr>
          <w:p w:rsidR="00E27515" w:rsidRPr="009463ED" w:rsidRDefault="00E27515" w:rsidP="00045134">
            <w:pPr>
              <w:pStyle w:val="a3"/>
              <w:ind w:left="0"/>
              <w:jc w:val="both"/>
              <w:rPr>
                <w:rFonts w:ascii="Times New Roman" w:hAnsi="Times New Roman" w:cs="Times New Roman"/>
                <w:sz w:val="28"/>
                <w:szCs w:val="28"/>
              </w:rPr>
            </w:pPr>
          </w:p>
        </w:tc>
        <w:tc>
          <w:tcPr>
            <w:tcW w:w="3402" w:type="dxa"/>
          </w:tcPr>
          <w:p w:rsidR="00E27515" w:rsidRPr="00D35638" w:rsidRDefault="00E27515" w:rsidP="00045134">
            <w:pPr>
              <w:pStyle w:val="a3"/>
              <w:ind w:left="0"/>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E27515" w:rsidRPr="009463ED" w:rsidRDefault="00E27515" w:rsidP="00696A30">
            <w:pPr>
              <w:pStyle w:val="a3"/>
              <w:ind w:left="0"/>
              <w:jc w:val="both"/>
              <w:rPr>
                <w:rFonts w:ascii="Times New Roman" w:hAnsi="Times New Roman" w:cs="Times New Roman"/>
                <w:sz w:val="28"/>
                <w:szCs w:val="28"/>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696A30" w:rsidRPr="00D35638">
              <w:rPr>
                <w:rFonts w:ascii="Times New Roman" w:hAnsi="Times New Roman" w:cs="Times New Roman"/>
                <w:sz w:val="24"/>
                <w:szCs w:val="24"/>
              </w:rPr>
              <w:t xml:space="preserve"> </w:t>
            </w:r>
            <w:r w:rsidR="00403625" w:rsidRPr="00D35638">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r w:rsidR="00696A30" w:rsidRPr="00D35638">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696A30" w:rsidRPr="00D35638">
              <w:rPr>
                <w:rFonts w:ascii="Times New Roman" w:hAnsi="Times New Roman" w:cs="Times New Roman"/>
                <w:sz w:val="24"/>
                <w:szCs w:val="24"/>
              </w:rPr>
              <w:t>2</w:t>
            </w:r>
            <w:r w:rsidRPr="00D35638">
              <w:rPr>
                <w:rFonts w:ascii="Times New Roman" w:hAnsi="Times New Roman" w:cs="Times New Roman"/>
                <w:sz w:val="24"/>
                <w:szCs w:val="24"/>
              </w:rPr>
              <w:t> года</w:t>
            </w:r>
          </w:p>
        </w:tc>
      </w:tr>
    </w:tbl>
    <w:p w:rsidR="00E27515" w:rsidRPr="009463ED" w:rsidRDefault="00E27515" w:rsidP="008F629F">
      <w:pPr>
        <w:pStyle w:val="a3"/>
        <w:spacing w:after="0" w:line="240" w:lineRule="auto"/>
        <w:ind w:left="0"/>
        <w:jc w:val="center"/>
        <w:rPr>
          <w:rFonts w:ascii="Times New Roman" w:hAnsi="Times New Roman" w:cs="Times New Roman"/>
          <w:b/>
          <w:sz w:val="28"/>
          <w:szCs w:val="28"/>
        </w:rPr>
      </w:pPr>
    </w:p>
    <w:tbl>
      <w:tblPr>
        <w:tblStyle w:val="a8"/>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66"/>
        <w:gridCol w:w="2268"/>
      </w:tblGrid>
      <w:tr w:rsidR="009C756A" w:rsidRPr="009463ED" w:rsidTr="00CE5882">
        <w:trPr>
          <w:trHeight w:val="3417"/>
        </w:trPr>
        <w:tc>
          <w:tcPr>
            <w:tcW w:w="12866" w:type="dxa"/>
          </w:tcPr>
          <w:p w:rsidR="00E226B9" w:rsidRPr="009463ED" w:rsidRDefault="00E226B9" w:rsidP="00E226B9">
            <w:pPr>
              <w:pStyle w:val="a3"/>
              <w:ind w:left="0"/>
              <w:jc w:val="center"/>
              <w:rPr>
                <w:rFonts w:ascii="Times New Roman" w:hAnsi="Times New Roman" w:cs="Times New Roman"/>
                <w:b/>
                <w:sz w:val="28"/>
                <w:szCs w:val="28"/>
              </w:rPr>
            </w:pPr>
            <w:r w:rsidRPr="009463ED">
              <w:rPr>
                <w:rFonts w:ascii="Times New Roman" w:hAnsi="Times New Roman" w:cs="Times New Roman"/>
                <w:b/>
                <w:sz w:val="28"/>
                <w:szCs w:val="28"/>
              </w:rPr>
              <w:t>ОСНОВНЫЕ ПАРАМЕТРЫ</w:t>
            </w:r>
          </w:p>
          <w:p w:rsidR="00E226B9" w:rsidRPr="009463ED" w:rsidRDefault="00E226B9" w:rsidP="00E226B9">
            <w:pPr>
              <w:pStyle w:val="a3"/>
              <w:ind w:left="0" w:firstLine="708"/>
              <w:jc w:val="center"/>
              <w:rPr>
                <w:rFonts w:ascii="Times New Roman" w:hAnsi="Times New Roman" w:cs="Times New Roman"/>
                <w:b/>
                <w:sz w:val="28"/>
                <w:szCs w:val="28"/>
              </w:rPr>
            </w:pPr>
            <w:r w:rsidRPr="009463ED">
              <w:rPr>
                <w:rFonts w:ascii="Times New Roman" w:hAnsi="Times New Roman" w:cs="Times New Roman"/>
                <w:b/>
                <w:sz w:val="28"/>
                <w:szCs w:val="28"/>
              </w:rPr>
              <w:t>ПРОГНОЗА СОЦИАЛЬНО-ЭКОНОМИЧЕСКОГО РАЗВИТИЯ Починковского городского поселения Починковского района СМОЛЕНСКОЙ ОБЛАСТИ НА ДОЛГОСРОЧНЫЙ ПЕРИОД</w:t>
            </w:r>
          </w:p>
          <w:p w:rsidR="00E226B9" w:rsidRPr="009463ED" w:rsidRDefault="00E226B9" w:rsidP="00E226B9">
            <w:pPr>
              <w:pStyle w:val="a3"/>
              <w:ind w:left="0" w:firstLine="708"/>
              <w:jc w:val="center"/>
              <w:rPr>
                <w:rFonts w:ascii="Times New Roman" w:hAnsi="Times New Roman" w:cs="Times New Roman"/>
                <w:b/>
                <w:sz w:val="28"/>
                <w:szCs w:val="28"/>
              </w:rPr>
            </w:pPr>
            <w:r w:rsidRPr="009463ED">
              <w:rPr>
                <w:rFonts w:ascii="Times New Roman" w:hAnsi="Times New Roman" w:cs="Times New Roman"/>
                <w:b/>
                <w:sz w:val="28"/>
                <w:szCs w:val="28"/>
              </w:rPr>
              <w:t>2017-2022 года</w:t>
            </w:r>
          </w:p>
          <w:tbl>
            <w:tblPr>
              <w:tblW w:w="11606" w:type="dxa"/>
              <w:tblBorders>
                <w:top w:val="single" w:sz="4" w:space="0" w:color="auto"/>
                <w:left w:val="single" w:sz="4" w:space="0" w:color="auto"/>
                <w:bottom w:val="single" w:sz="4" w:space="0" w:color="auto"/>
                <w:right w:val="single" w:sz="4" w:space="0" w:color="auto"/>
              </w:tblBorders>
              <w:tblLayout w:type="fixed"/>
              <w:tblLook w:val="0000"/>
            </w:tblPr>
            <w:tblGrid>
              <w:gridCol w:w="2974"/>
              <w:gridCol w:w="1844"/>
              <w:gridCol w:w="987"/>
              <w:gridCol w:w="1272"/>
              <w:gridCol w:w="1272"/>
              <w:gridCol w:w="1133"/>
              <w:gridCol w:w="1003"/>
              <w:gridCol w:w="1121"/>
            </w:tblGrid>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Показатель</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Единица измерения</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2017</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2018</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2019</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2020</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2021</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jc w:val="center"/>
                    <w:rPr>
                      <w:rFonts w:ascii="Times New Roman" w:hAnsi="Times New Roman" w:cs="Times New Roman"/>
                      <w:sz w:val="28"/>
                      <w:szCs w:val="28"/>
                    </w:rPr>
                  </w:pPr>
                  <w:r w:rsidRPr="009463ED">
                    <w:rPr>
                      <w:rFonts w:ascii="Times New Roman" w:hAnsi="Times New Roman" w:cs="Times New Roman"/>
                      <w:sz w:val="28"/>
                      <w:szCs w:val="28"/>
                    </w:rPr>
                    <w:t>2022</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Объем промышленного производства</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182,5</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187,0</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193,0</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206,8</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217,6</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230,3</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Темпы роста объема промышленного производства</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101,3</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101,3</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101,1</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100,5</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100,7</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101,0</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Объем реализации продукции сельского хозяйства</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456,2</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479,1</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499,3</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523,8</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548,6</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572,8</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Темпы роста объема реализации продукции сельского хозяйства</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100,6</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100,2</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100,2</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100,3</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100,3</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100,4</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Фонд заработной платы работников</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624,2</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644,0</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666,5</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690,5</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716,0</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744,7</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Численность населения</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8,5</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8,4</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8,4</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8,4</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8,4</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8,3</w:t>
                  </w:r>
                </w:p>
              </w:tc>
            </w:tr>
            <w:tr w:rsidR="00E226B9" w:rsidRPr="009463ED" w:rsidTr="00CE5882">
              <w:tc>
                <w:tcPr>
                  <w:tcW w:w="1281" w:type="pct"/>
                  <w:tcBorders>
                    <w:top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lastRenderedPageBreak/>
                    <w:t>Среднесписочная численность работников организаций</w:t>
                  </w:r>
                </w:p>
              </w:tc>
              <w:tc>
                <w:tcPr>
                  <w:tcW w:w="794"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4"/>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25"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3,6</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3,7</w:t>
                  </w:r>
                </w:p>
              </w:tc>
              <w:tc>
                <w:tcPr>
                  <w:tcW w:w="54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3,8</w:t>
                  </w:r>
                </w:p>
              </w:tc>
              <w:tc>
                <w:tcPr>
                  <w:tcW w:w="488"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3,8</w:t>
                  </w:r>
                </w:p>
              </w:tc>
              <w:tc>
                <w:tcPr>
                  <w:tcW w:w="432" w:type="pct"/>
                  <w:tcBorders>
                    <w:top w:val="single" w:sz="4" w:space="0" w:color="auto"/>
                    <w:left w:val="single" w:sz="4" w:space="0" w:color="auto"/>
                    <w:bottom w:val="single" w:sz="4" w:space="0" w:color="auto"/>
                    <w:right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3,8</w:t>
                  </w:r>
                </w:p>
              </w:tc>
              <w:tc>
                <w:tcPr>
                  <w:tcW w:w="483" w:type="pct"/>
                  <w:tcBorders>
                    <w:top w:val="single" w:sz="4" w:space="0" w:color="auto"/>
                    <w:left w:val="single" w:sz="4" w:space="0" w:color="auto"/>
                    <w:bottom w:val="single" w:sz="4" w:space="0" w:color="auto"/>
                  </w:tcBorders>
                </w:tcPr>
                <w:p w:rsidR="00E226B9" w:rsidRPr="009463ED" w:rsidRDefault="00E226B9" w:rsidP="00E33CFA">
                  <w:pPr>
                    <w:pStyle w:val="af3"/>
                    <w:rPr>
                      <w:rFonts w:ascii="Times New Roman" w:hAnsi="Times New Roman" w:cs="Times New Roman"/>
                      <w:sz w:val="28"/>
                      <w:szCs w:val="28"/>
                    </w:rPr>
                  </w:pPr>
                  <w:r w:rsidRPr="009463ED">
                    <w:rPr>
                      <w:rFonts w:ascii="Times New Roman" w:hAnsi="Times New Roman" w:cs="Times New Roman"/>
                      <w:sz w:val="28"/>
                      <w:szCs w:val="28"/>
                    </w:rPr>
                    <w:t>3,8</w:t>
                  </w:r>
                </w:p>
              </w:tc>
            </w:tr>
          </w:tbl>
          <w:p w:rsidR="00E226B9" w:rsidRPr="009463ED" w:rsidRDefault="00E226B9" w:rsidP="00E226B9">
            <w:pPr>
              <w:rPr>
                <w:rFonts w:ascii="Times New Roman" w:hAnsi="Times New Roman" w:cs="Times New Roman"/>
                <w:sz w:val="28"/>
                <w:szCs w:val="28"/>
              </w:rPr>
            </w:pPr>
          </w:p>
          <w:p w:rsidR="009C756A" w:rsidRPr="009463ED" w:rsidRDefault="009C756A" w:rsidP="00696A30">
            <w:pPr>
              <w:jc w:val="right"/>
              <w:rPr>
                <w:rFonts w:ascii="Times New Roman" w:hAnsi="Times New Roman" w:cs="Times New Roman"/>
                <w:sz w:val="28"/>
                <w:szCs w:val="28"/>
              </w:rPr>
            </w:pPr>
          </w:p>
        </w:tc>
        <w:tc>
          <w:tcPr>
            <w:tcW w:w="2268" w:type="dxa"/>
          </w:tcPr>
          <w:p w:rsidR="00E6020C" w:rsidRPr="009463ED" w:rsidRDefault="00E6020C" w:rsidP="00327334">
            <w:pPr>
              <w:pStyle w:val="a3"/>
              <w:ind w:left="317" w:hanging="317"/>
              <w:rPr>
                <w:rFonts w:ascii="Times New Roman" w:hAnsi="Times New Roman" w:cs="Times New Roman"/>
                <w:sz w:val="28"/>
                <w:szCs w:val="28"/>
              </w:rPr>
            </w:pPr>
          </w:p>
          <w:p w:rsidR="00EF0259" w:rsidRPr="009463ED" w:rsidRDefault="00EF025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9463ED" w:rsidRDefault="00E226B9" w:rsidP="00327334">
            <w:pPr>
              <w:pStyle w:val="a3"/>
              <w:ind w:left="317" w:hanging="317"/>
              <w:rPr>
                <w:rFonts w:ascii="Times New Roman" w:hAnsi="Times New Roman" w:cs="Times New Roman"/>
                <w:sz w:val="28"/>
                <w:szCs w:val="28"/>
              </w:rPr>
            </w:pPr>
          </w:p>
          <w:p w:rsidR="00E226B9" w:rsidRPr="00D35638" w:rsidRDefault="009D36AF" w:rsidP="00327334">
            <w:pPr>
              <w:pStyle w:val="a3"/>
              <w:ind w:left="317" w:hanging="317"/>
              <w:rPr>
                <w:rFonts w:ascii="Times New Roman" w:hAnsi="Times New Roman" w:cs="Times New Roman"/>
              </w:rPr>
            </w:pPr>
            <w:r>
              <w:rPr>
                <w:rFonts w:ascii="Times New Roman" w:hAnsi="Times New Roman" w:cs="Times New Roman"/>
                <w:sz w:val="28"/>
                <w:szCs w:val="28"/>
              </w:rPr>
              <w:t xml:space="preserve">                      </w:t>
            </w:r>
            <w:r w:rsidR="00E226B9" w:rsidRPr="00D35638">
              <w:rPr>
                <w:rFonts w:ascii="Times New Roman" w:hAnsi="Times New Roman" w:cs="Times New Roman"/>
              </w:rPr>
              <w:t>Приложение № 2</w:t>
            </w:r>
          </w:p>
          <w:p w:rsidR="009C756A" w:rsidRPr="009463ED" w:rsidRDefault="009D36AF" w:rsidP="00327334">
            <w:pPr>
              <w:pStyle w:val="a3"/>
              <w:ind w:left="317" w:hanging="317"/>
              <w:rPr>
                <w:rFonts w:ascii="Times New Roman" w:hAnsi="Times New Roman" w:cs="Times New Roman"/>
                <w:sz w:val="28"/>
                <w:szCs w:val="28"/>
              </w:rPr>
            </w:pPr>
            <w:r w:rsidRPr="00D35638">
              <w:rPr>
                <w:rFonts w:ascii="Times New Roman" w:hAnsi="Times New Roman" w:cs="Times New Roman"/>
              </w:rPr>
              <w:t xml:space="preserve">    </w:t>
            </w:r>
            <w:r w:rsidR="001B4EB6" w:rsidRPr="00D35638">
              <w:rPr>
                <w:rFonts w:ascii="Times New Roman" w:hAnsi="Times New Roman" w:cs="Times New Roman"/>
              </w:rPr>
              <w:t xml:space="preserve">   к</w:t>
            </w:r>
            <w:r w:rsidRPr="00D35638">
              <w:rPr>
                <w:rFonts w:ascii="Times New Roman" w:hAnsi="Times New Roman" w:cs="Times New Roman"/>
              </w:rPr>
              <w:t xml:space="preserve"> </w:t>
            </w:r>
            <w:r w:rsidR="009C756A" w:rsidRPr="00D35638">
              <w:rPr>
                <w:rFonts w:ascii="Times New Roman" w:hAnsi="Times New Roman" w:cs="Times New Roman"/>
              </w:rPr>
              <w:t>бюджетн</w:t>
            </w:r>
            <w:r w:rsidR="0069233C" w:rsidRPr="00D35638">
              <w:rPr>
                <w:rFonts w:ascii="Times New Roman" w:hAnsi="Times New Roman" w:cs="Times New Roman"/>
              </w:rPr>
              <w:t xml:space="preserve">ому прогнозу </w:t>
            </w:r>
            <w:r w:rsidR="00440BD8" w:rsidRPr="00D35638">
              <w:rPr>
                <w:rFonts w:ascii="Times New Roman" w:hAnsi="Times New Roman" w:cs="Times New Roman"/>
              </w:rPr>
              <w:t>муниципального образования Починковского городского поселения Починковского района Смоленской области</w:t>
            </w:r>
            <w:r w:rsidR="009C756A" w:rsidRPr="00D35638">
              <w:rPr>
                <w:rFonts w:ascii="Times New Roman" w:hAnsi="Times New Roman" w:cs="Times New Roman"/>
              </w:rPr>
              <w:t>на долгосрочный период до 202</w:t>
            </w:r>
            <w:r w:rsidR="00696A30" w:rsidRPr="00D35638">
              <w:rPr>
                <w:rFonts w:ascii="Times New Roman" w:hAnsi="Times New Roman" w:cs="Times New Roman"/>
              </w:rPr>
              <w:t>2</w:t>
            </w:r>
            <w:r w:rsidR="009C756A" w:rsidRPr="00D35638">
              <w:rPr>
                <w:rFonts w:ascii="Times New Roman" w:hAnsi="Times New Roman" w:cs="Times New Roman"/>
              </w:rPr>
              <w:t> года</w:t>
            </w:r>
          </w:p>
        </w:tc>
      </w:tr>
    </w:tbl>
    <w:p w:rsidR="00F11437" w:rsidRPr="009463ED" w:rsidRDefault="00F11437" w:rsidP="009C756A">
      <w:pPr>
        <w:pStyle w:val="a3"/>
        <w:spacing w:after="0" w:line="240" w:lineRule="auto"/>
        <w:ind w:left="0"/>
        <w:jc w:val="both"/>
        <w:rPr>
          <w:rFonts w:ascii="Times New Roman" w:eastAsiaTheme="minorHAnsi" w:hAnsi="Times New Roman" w:cs="Times New Roman"/>
          <w:sz w:val="28"/>
          <w:szCs w:val="28"/>
        </w:rPr>
      </w:pPr>
    </w:p>
    <w:p w:rsidR="00DC0DC1" w:rsidRPr="009463ED" w:rsidRDefault="00DC0DC1" w:rsidP="00F11437">
      <w:pPr>
        <w:tabs>
          <w:tab w:val="center" w:pos="4677"/>
          <w:tab w:val="right" w:pos="9355"/>
        </w:tabs>
        <w:spacing w:after="0" w:line="240" w:lineRule="auto"/>
        <w:jc w:val="center"/>
        <w:rPr>
          <w:rFonts w:ascii="Times New Roman" w:eastAsiaTheme="minorHAnsi" w:hAnsi="Times New Roman" w:cs="Times New Roman"/>
          <w:b/>
          <w:sz w:val="28"/>
          <w:szCs w:val="28"/>
        </w:rPr>
      </w:pPr>
    </w:p>
    <w:p w:rsidR="001B6C5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СТРУКТУРА </w:t>
      </w:r>
    </w:p>
    <w:p w:rsidR="00F1143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ДОХОДОВ И РАСХОДОВ БЮДЖЕТА</w:t>
      </w:r>
      <w:r w:rsidR="004549E4" w:rsidRPr="009463ED">
        <w:rPr>
          <w:rFonts w:ascii="Times New Roman" w:eastAsiaTheme="minorHAnsi" w:hAnsi="Times New Roman" w:cs="Times New Roman"/>
          <w:b/>
          <w:sz w:val="28"/>
          <w:szCs w:val="28"/>
        </w:rPr>
        <w:t xml:space="preserve"> </w:t>
      </w:r>
      <w:r w:rsidR="00D46FBD">
        <w:rPr>
          <w:rFonts w:ascii="Times New Roman" w:eastAsiaTheme="minorHAnsi" w:hAnsi="Times New Roman" w:cs="Times New Roman"/>
          <w:b/>
          <w:sz w:val="28"/>
          <w:szCs w:val="28"/>
        </w:rPr>
        <w:t xml:space="preserve">МУНИЦИПАЛЬНОГО ОБРАЗОВАНИЯ ПОЧИНКОВСКОГО ГОРОДСКОГО ПОСЕЛЕНИЯ ПОЧИНКОВСКОГО РАЙОНА СМОЛЕНСКОЙ ОБЛАСТИ </w:t>
      </w:r>
      <w:r w:rsidRPr="009463ED">
        <w:rPr>
          <w:rFonts w:ascii="Times New Roman" w:eastAsiaTheme="minorHAnsi" w:hAnsi="Times New Roman" w:cs="Times New Roman"/>
          <w:b/>
          <w:sz w:val="28"/>
          <w:szCs w:val="28"/>
        </w:rPr>
        <w:t>НА ДОЛГОСРОЧНЫЙ ПЕРИОД</w:t>
      </w:r>
    </w:p>
    <w:p w:rsidR="0066787B" w:rsidRPr="009463ED"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9463ED" w:rsidRDefault="00381514" w:rsidP="00381514">
      <w:pPr>
        <w:tabs>
          <w:tab w:val="left" w:pos="3255"/>
          <w:tab w:val="center" w:pos="4677"/>
          <w:tab w:val="right" w:pos="9355"/>
          <w:tab w:val="right" w:pos="14570"/>
        </w:tabs>
        <w:spacing w:after="0" w:line="240" w:lineRule="auto"/>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ab/>
        <w:t xml:space="preserve"> </w:t>
      </w:r>
      <w:r w:rsidRPr="009463ED">
        <w:rPr>
          <w:rFonts w:ascii="Times New Roman" w:eastAsiaTheme="minorHAnsi" w:hAnsi="Times New Roman" w:cs="Times New Roman"/>
          <w:sz w:val="28"/>
          <w:szCs w:val="28"/>
        </w:rPr>
        <w:tab/>
        <w:t xml:space="preserve">                                                                 </w:t>
      </w:r>
      <w:r w:rsidR="00F1143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F11437" w:rsidRPr="009463ED">
        <w:rPr>
          <w:rFonts w:ascii="Times New Roman" w:eastAsiaTheme="minorHAnsi" w:hAnsi="Times New Roman" w:cs="Times New Roman"/>
          <w:sz w:val="28"/>
          <w:szCs w:val="28"/>
        </w:rPr>
        <w:t>. рублей)</w:t>
      </w:r>
    </w:p>
    <w:tbl>
      <w:tblPr>
        <w:tblStyle w:val="a8"/>
        <w:tblW w:w="0" w:type="auto"/>
        <w:tblLook w:val="04A0"/>
      </w:tblPr>
      <w:tblGrid>
        <w:gridCol w:w="2814"/>
        <w:gridCol w:w="1126"/>
        <w:gridCol w:w="1196"/>
        <w:gridCol w:w="1126"/>
        <w:gridCol w:w="1126"/>
        <w:gridCol w:w="1126"/>
        <w:gridCol w:w="1126"/>
      </w:tblGrid>
      <w:tr w:rsidR="00696A30" w:rsidRPr="009463ED" w:rsidTr="0032578E">
        <w:trPr>
          <w:tblHeader/>
        </w:trPr>
        <w:tc>
          <w:tcPr>
            <w:tcW w:w="2814" w:type="dxa"/>
          </w:tcPr>
          <w:p w:rsidR="00696A30" w:rsidRPr="009463ED" w:rsidRDefault="00696A30" w:rsidP="00F11437">
            <w:pPr>
              <w:jc w:val="center"/>
              <w:rPr>
                <w:rFonts w:ascii="Times New Roman" w:eastAsiaTheme="minorHAnsi" w:hAnsi="Times New Roman" w:cs="Times New Roman"/>
                <w:sz w:val="28"/>
                <w:szCs w:val="28"/>
              </w:rPr>
            </w:pPr>
          </w:p>
          <w:p w:rsidR="00696A30" w:rsidRPr="009463ED" w:rsidRDefault="00696A30" w:rsidP="00F1143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2017</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2018</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2019</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080"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2020</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986"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2021</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986" w:type="dxa"/>
          </w:tcPr>
          <w:p w:rsidR="00696A30" w:rsidRPr="009463ED" w:rsidRDefault="00696A30" w:rsidP="00271C5F">
            <w:pPr>
              <w:jc w:val="center"/>
              <w:rPr>
                <w:rFonts w:ascii="Times New Roman" w:eastAsiaTheme="minorHAnsi" w:hAnsi="Times New Roman" w:cs="Times New Roman"/>
                <w:sz w:val="28"/>
                <w:szCs w:val="28"/>
              </w:rPr>
            </w:pP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2022</w:t>
            </w:r>
          </w:p>
          <w:p w:rsidR="00696A30" w:rsidRPr="009463ED" w:rsidRDefault="00696A30" w:rsidP="00271C5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r>
      <w:tr w:rsidR="00696A30" w:rsidRPr="009463ED" w:rsidTr="004437E7">
        <w:trPr>
          <w:trHeight w:val="431"/>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Доходы, всего:</w:t>
            </w:r>
          </w:p>
        </w:tc>
        <w:tc>
          <w:tcPr>
            <w:tcW w:w="1032"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21171,9</w:t>
            </w:r>
          </w:p>
        </w:tc>
        <w:tc>
          <w:tcPr>
            <w:tcW w:w="986" w:type="dxa"/>
            <w:vAlign w:val="center"/>
          </w:tcPr>
          <w:p w:rsidR="00696A30" w:rsidRPr="009463ED" w:rsidRDefault="00AB5120" w:rsidP="00AB512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23 029,1</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23969,4</w:t>
            </w:r>
          </w:p>
        </w:tc>
        <w:tc>
          <w:tcPr>
            <w:tcW w:w="1080"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24688,5</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25429,1</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26192,0</w:t>
            </w:r>
          </w:p>
        </w:tc>
      </w:tr>
      <w:tr w:rsidR="00696A30" w:rsidRPr="009463ED" w:rsidTr="0032578E">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в том числе:</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1080"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r>
      <w:tr w:rsidR="00696A30" w:rsidRPr="009463ED" w:rsidTr="004437E7">
        <w:trPr>
          <w:trHeight w:val="341"/>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налоговые доходы</w:t>
            </w:r>
          </w:p>
        </w:tc>
        <w:tc>
          <w:tcPr>
            <w:tcW w:w="1032"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19056,3</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20814,1</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21660,5</w:t>
            </w:r>
          </w:p>
        </w:tc>
        <w:tc>
          <w:tcPr>
            <w:tcW w:w="1080"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22310,3</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22979,6</w:t>
            </w:r>
          </w:p>
        </w:tc>
        <w:tc>
          <w:tcPr>
            <w:tcW w:w="986" w:type="dxa"/>
            <w:vAlign w:val="center"/>
          </w:tcPr>
          <w:p w:rsidR="00696A30" w:rsidRPr="009463ED" w:rsidRDefault="00696A30" w:rsidP="00CC268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23669,0</w:t>
            </w:r>
          </w:p>
        </w:tc>
      </w:tr>
      <w:tr w:rsidR="00696A30" w:rsidRPr="009463ED" w:rsidTr="0032578E">
        <w:trPr>
          <w:trHeight w:val="276"/>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из них:</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1080"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r>
      <w:tr w:rsidR="00696A30" w:rsidRPr="009463ED" w:rsidTr="009065B6">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налог на доходы физических лиц</w:t>
            </w:r>
          </w:p>
        </w:tc>
        <w:tc>
          <w:tcPr>
            <w:tcW w:w="1032"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11846</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13030,6</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13421,5</w:t>
            </w:r>
          </w:p>
        </w:tc>
        <w:tc>
          <w:tcPr>
            <w:tcW w:w="1080"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13824,1</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14238,9</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14666,0</w:t>
            </w:r>
          </w:p>
        </w:tc>
      </w:tr>
      <w:tr w:rsidR="00696A30" w:rsidRPr="009463ED" w:rsidTr="009065B6">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Земельный налог </w:t>
            </w:r>
          </w:p>
        </w:tc>
        <w:tc>
          <w:tcPr>
            <w:tcW w:w="1032"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5125,3</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5381,5</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5650,6</w:t>
            </w:r>
          </w:p>
        </w:tc>
        <w:tc>
          <w:tcPr>
            <w:tcW w:w="1080"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5820,1</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5994,7</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6174,6</w:t>
            </w:r>
          </w:p>
        </w:tc>
      </w:tr>
      <w:tr w:rsidR="00696A30" w:rsidRPr="009463ED" w:rsidTr="009065B6">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неналоговые доходы</w:t>
            </w:r>
          </w:p>
        </w:tc>
        <w:tc>
          <w:tcPr>
            <w:tcW w:w="1032"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1404,6</w:t>
            </w:r>
          </w:p>
        </w:tc>
        <w:tc>
          <w:tcPr>
            <w:tcW w:w="986" w:type="dxa"/>
            <w:vAlign w:val="center"/>
          </w:tcPr>
          <w:p w:rsidR="00696A30" w:rsidRPr="009463ED" w:rsidRDefault="00696A30" w:rsidP="0046360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1475,5</w:t>
            </w:r>
          </w:p>
        </w:tc>
        <w:tc>
          <w:tcPr>
            <w:tcW w:w="986" w:type="dxa"/>
            <w:vAlign w:val="center"/>
          </w:tcPr>
          <w:p w:rsidR="00696A30" w:rsidRPr="009463ED" w:rsidRDefault="00696A30" w:rsidP="0046360E">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1539,9</w:t>
            </w:r>
          </w:p>
        </w:tc>
        <w:tc>
          <w:tcPr>
            <w:tcW w:w="1080"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1586,1</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1633,7</w:t>
            </w:r>
          </w:p>
        </w:tc>
        <w:tc>
          <w:tcPr>
            <w:tcW w:w="986" w:type="dxa"/>
            <w:vAlign w:val="center"/>
          </w:tcPr>
          <w:p w:rsidR="00696A30" w:rsidRPr="009463ED" w:rsidRDefault="00696A30" w:rsidP="00323DF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1682,7</w:t>
            </w:r>
          </w:p>
        </w:tc>
      </w:tr>
      <w:tr w:rsidR="00696A30" w:rsidRPr="009463ED" w:rsidTr="009065B6">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безвозмездные поступления</w:t>
            </w:r>
          </w:p>
        </w:tc>
        <w:tc>
          <w:tcPr>
            <w:tcW w:w="1032"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711,0</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739,5</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769,0</w:t>
            </w:r>
          </w:p>
        </w:tc>
        <w:tc>
          <w:tcPr>
            <w:tcW w:w="1080"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792,1</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815,8</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840,3</w:t>
            </w:r>
          </w:p>
        </w:tc>
      </w:tr>
      <w:tr w:rsidR="00696A30" w:rsidRPr="009463ED" w:rsidTr="0032578E">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из них:</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1080"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r>
      <w:tr w:rsidR="00696A30" w:rsidRPr="009463ED" w:rsidTr="004437E7">
        <w:trPr>
          <w:trHeight w:val="349"/>
        </w:trPr>
        <w:tc>
          <w:tcPr>
            <w:tcW w:w="2814" w:type="dxa"/>
          </w:tcPr>
          <w:p w:rsidR="00696A30" w:rsidRPr="009463ED" w:rsidRDefault="00696A30" w:rsidP="00254835">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безвозмездные поступления из </w:t>
            </w:r>
            <w:r w:rsidR="00254835" w:rsidRPr="009463ED">
              <w:rPr>
                <w:rFonts w:ascii="Times New Roman" w:eastAsiaTheme="minorHAnsi" w:hAnsi="Times New Roman" w:cs="Times New Roman"/>
                <w:sz w:val="28"/>
                <w:szCs w:val="28"/>
              </w:rPr>
              <w:t>районного</w:t>
            </w:r>
            <w:r w:rsidRPr="009463ED">
              <w:rPr>
                <w:rFonts w:ascii="Times New Roman" w:eastAsiaTheme="minorHAnsi" w:hAnsi="Times New Roman" w:cs="Times New Roman"/>
                <w:sz w:val="28"/>
                <w:szCs w:val="28"/>
              </w:rPr>
              <w:t xml:space="preserve"> бюджета</w:t>
            </w:r>
          </w:p>
        </w:tc>
        <w:tc>
          <w:tcPr>
            <w:tcW w:w="1032"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711,0</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739,5</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769,0</w:t>
            </w:r>
          </w:p>
        </w:tc>
        <w:tc>
          <w:tcPr>
            <w:tcW w:w="1080"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792,1</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815,8</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840,3</w:t>
            </w:r>
          </w:p>
        </w:tc>
      </w:tr>
      <w:tr w:rsidR="00696A30" w:rsidRPr="009463ED" w:rsidTr="0032578E">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из них:</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1080"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r>
      <w:tr w:rsidR="00696A30" w:rsidRPr="009463ED" w:rsidTr="00C3683F">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дотации</w:t>
            </w:r>
          </w:p>
        </w:tc>
        <w:tc>
          <w:tcPr>
            <w:tcW w:w="1032"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711,0</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739,5</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769,0</w:t>
            </w:r>
          </w:p>
        </w:tc>
        <w:tc>
          <w:tcPr>
            <w:tcW w:w="1080"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792,1</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815,8</w:t>
            </w:r>
          </w:p>
        </w:tc>
        <w:tc>
          <w:tcPr>
            <w:tcW w:w="986" w:type="dxa"/>
            <w:vAlign w:val="center"/>
          </w:tcPr>
          <w:p w:rsidR="00696A30" w:rsidRPr="009463ED" w:rsidRDefault="00696A30" w:rsidP="00197411">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840,3</w:t>
            </w:r>
          </w:p>
        </w:tc>
      </w:tr>
      <w:tr w:rsidR="00254835" w:rsidRPr="009463ED" w:rsidTr="00C3683F">
        <w:trPr>
          <w:trHeight w:val="349"/>
        </w:trPr>
        <w:tc>
          <w:tcPr>
            <w:tcW w:w="2814" w:type="dxa"/>
          </w:tcPr>
          <w:p w:rsidR="00254835" w:rsidRPr="009463ED" w:rsidRDefault="00254835"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всего</w:t>
            </w:r>
          </w:p>
        </w:tc>
        <w:tc>
          <w:tcPr>
            <w:tcW w:w="1032"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21171,9</w:t>
            </w:r>
          </w:p>
        </w:tc>
        <w:tc>
          <w:tcPr>
            <w:tcW w:w="986"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23 029,1</w:t>
            </w:r>
          </w:p>
        </w:tc>
        <w:tc>
          <w:tcPr>
            <w:tcW w:w="986"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23969,4</w:t>
            </w:r>
          </w:p>
        </w:tc>
        <w:tc>
          <w:tcPr>
            <w:tcW w:w="1080"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24688,5</w:t>
            </w:r>
          </w:p>
        </w:tc>
        <w:tc>
          <w:tcPr>
            <w:tcW w:w="986"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25429,1</w:t>
            </w:r>
          </w:p>
        </w:tc>
        <w:tc>
          <w:tcPr>
            <w:tcW w:w="986" w:type="dxa"/>
            <w:vAlign w:val="center"/>
          </w:tcPr>
          <w:p w:rsidR="00254835" w:rsidRPr="009463ED" w:rsidRDefault="00254835" w:rsidP="007802F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26192,0</w:t>
            </w:r>
          </w:p>
        </w:tc>
      </w:tr>
      <w:tr w:rsidR="00696A30" w:rsidRPr="009463ED" w:rsidTr="00C3683F">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том числе:</w:t>
            </w:r>
          </w:p>
        </w:tc>
        <w:tc>
          <w:tcPr>
            <w:tcW w:w="1032"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1080"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tcPr>
          <w:p w:rsidR="00696A30" w:rsidRPr="009463ED" w:rsidRDefault="00696A30" w:rsidP="00271C5F">
            <w:pPr>
              <w:jc w:val="center"/>
              <w:rPr>
                <w:rFonts w:ascii="Times New Roman" w:eastAsiaTheme="minorHAnsi" w:hAnsi="Times New Roman" w:cs="Times New Roman"/>
                <w:sz w:val="28"/>
                <w:szCs w:val="28"/>
              </w:rPr>
            </w:pPr>
          </w:p>
        </w:tc>
        <w:tc>
          <w:tcPr>
            <w:tcW w:w="986" w:type="dxa"/>
            <w:vAlign w:val="center"/>
          </w:tcPr>
          <w:p w:rsidR="00696A30" w:rsidRPr="009463ED" w:rsidRDefault="00696A30" w:rsidP="00271C5F">
            <w:pPr>
              <w:jc w:val="center"/>
              <w:rPr>
                <w:rFonts w:ascii="Times New Roman" w:eastAsiaTheme="minorHAnsi" w:hAnsi="Times New Roman" w:cs="Times New Roman"/>
                <w:sz w:val="28"/>
                <w:szCs w:val="28"/>
              </w:rPr>
            </w:pPr>
          </w:p>
        </w:tc>
      </w:tr>
      <w:tr w:rsidR="00696A30" w:rsidRPr="009463ED" w:rsidTr="00C3683F">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межбюджетные трансферты</w:t>
            </w:r>
          </w:p>
        </w:tc>
        <w:tc>
          <w:tcPr>
            <w:tcW w:w="1032"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c>
          <w:tcPr>
            <w:tcW w:w="1080"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23,2</w:t>
            </w:r>
          </w:p>
        </w:tc>
      </w:tr>
      <w:tr w:rsidR="00696A30" w:rsidRPr="009463ED" w:rsidTr="00C3683F">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без учета межбюджетных трансфертов</w:t>
            </w:r>
          </w:p>
        </w:tc>
        <w:tc>
          <w:tcPr>
            <w:tcW w:w="1032"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21148,7</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23005,9</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23946,2</w:t>
            </w:r>
          </w:p>
        </w:tc>
        <w:tc>
          <w:tcPr>
            <w:tcW w:w="1080"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24665,3</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25405,9</w:t>
            </w:r>
          </w:p>
        </w:tc>
        <w:tc>
          <w:tcPr>
            <w:tcW w:w="986" w:type="dxa"/>
            <w:vAlign w:val="center"/>
          </w:tcPr>
          <w:p w:rsidR="00696A30" w:rsidRPr="009463ED" w:rsidRDefault="00254835">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26168,8</w:t>
            </w:r>
          </w:p>
        </w:tc>
      </w:tr>
      <w:tr w:rsidR="00696A30" w:rsidRPr="009463ED" w:rsidTr="00C3683F">
        <w:trPr>
          <w:trHeight w:val="349"/>
        </w:trPr>
        <w:tc>
          <w:tcPr>
            <w:tcW w:w="2814"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Дефицит/профицит</w:t>
            </w:r>
          </w:p>
        </w:tc>
        <w:tc>
          <w:tcPr>
            <w:tcW w:w="1032"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080"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986" w:type="dxa"/>
            <w:vAlign w:val="center"/>
          </w:tcPr>
          <w:p w:rsidR="00696A30" w:rsidRPr="009463ED" w:rsidRDefault="00696A3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p w:rsidR="000175E7" w:rsidRPr="009463ED" w:rsidRDefault="000175E7" w:rsidP="003022CF">
      <w:pPr>
        <w:pStyle w:val="a3"/>
        <w:spacing w:after="0" w:line="240" w:lineRule="auto"/>
        <w:ind w:left="0"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A03599" w:rsidRPr="009463ED" w:rsidTr="00EE71F3">
        <w:trPr>
          <w:trHeight w:val="3393"/>
        </w:trPr>
        <w:tc>
          <w:tcPr>
            <w:tcW w:w="10456" w:type="dxa"/>
          </w:tcPr>
          <w:p w:rsidR="00EE71F3" w:rsidRDefault="00EE71F3" w:rsidP="005922AA">
            <w:pPr>
              <w:pStyle w:val="a3"/>
              <w:ind w:left="0"/>
              <w:jc w:val="both"/>
              <w:rPr>
                <w:rFonts w:ascii="Times New Roman" w:hAnsi="Times New Roman" w:cs="Times New Roman"/>
                <w:sz w:val="28"/>
                <w:szCs w:val="28"/>
              </w:rPr>
            </w:pPr>
          </w:p>
          <w:p w:rsidR="00EE71F3" w:rsidRPr="00EE71F3" w:rsidRDefault="00EE71F3" w:rsidP="00EE71F3"/>
          <w:p w:rsidR="00EE71F3" w:rsidRPr="00EE71F3" w:rsidRDefault="00EE71F3" w:rsidP="00EE71F3"/>
          <w:p w:rsidR="00EE71F3" w:rsidRPr="00EE71F3" w:rsidRDefault="00EE71F3" w:rsidP="00EE71F3"/>
          <w:p w:rsidR="00EE71F3" w:rsidRDefault="00EE71F3" w:rsidP="00EE71F3"/>
          <w:p w:rsidR="00EE71F3" w:rsidRPr="00EE71F3" w:rsidRDefault="00EE71F3" w:rsidP="00EE71F3"/>
          <w:p w:rsidR="00EE71F3" w:rsidRDefault="00EE71F3" w:rsidP="00EE71F3"/>
          <w:p w:rsidR="00EE71F3" w:rsidRDefault="00EE71F3" w:rsidP="00EE71F3"/>
          <w:p w:rsidR="00EE71F3" w:rsidRDefault="00EE71F3" w:rsidP="00EE71F3"/>
          <w:p w:rsidR="00EE71F3" w:rsidRDefault="00EE71F3" w:rsidP="00EE71F3">
            <w:pPr>
              <w:tabs>
                <w:tab w:val="left" w:pos="6817"/>
              </w:tabs>
            </w:pPr>
            <w:r>
              <w:tab/>
            </w:r>
          </w:p>
          <w:p w:rsidR="00A03599" w:rsidRPr="00EE71F3" w:rsidRDefault="00EE71F3" w:rsidP="00EE71F3">
            <w:pPr>
              <w:tabs>
                <w:tab w:val="left" w:pos="7364"/>
              </w:tabs>
            </w:pPr>
            <w:r>
              <w:tab/>
            </w:r>
          </w:p>
        </w:tc>
        <w:tc>
          <w:tcPr>
            <w:tcW w:w="4253" w:type="dxa"/>
          </w:tcPr>
          <w:p w:rsidR="00A03599" w:rsidRPr="00EE71F3" w:rsidRDefault="00A03599" w:rsidP="005922AA">
            <w:pPr>
              <w:pStyle w:val="a3"/>
              <w:ind w:left="0"/>
              <w:jc w:val="both"/>
              <w:rPr>
                <w:rFonts w:ascii="Times New Roman" w:hAnsi="Times New Roman" w:cs="Times New Roman"/>
                <w:sz w:val="24"/>
                <w:szCs w:val="24"/>
              </w:rPr>
            </w:pPr>
            <w:r w:rsidRPr="00EE71F3">
              <w:rPr>
                <w:rFonts w:ascii="Times New Roman" w:hAnsi="Times New Roman" w:cs="Times New Roman"/>
                <w:sz w:val="24"/>
                <w:szCs w:val="24"/>
              </w:rPr>
              <w:t>Приложение № 3</w:t>
            </w:r>
          </w:p>
          <w:p w:rsidR="00A03599" w:rsidRPr="009463ED" w:rsidRDefault="00A03599" w:rsidP="00696A30">
            <w:pPr>
              <w:pStyle w:val="a3"/>
              <w:ind w:left="0"/>
              <w:jc w:val="both"/>
              <w:rPr>
                <w:rFonts w:ascii="Times New Roman" w:hAnsi="Times New Roman" w:cs="Times New Roman"/>
                <w:sz w:val="28"/>
                <w:szCs w:val="28"/>
              </w:rPr>
            </w:pPr>
            <w:r w:rsidRPr="00EE71F3">
              <w:rPr>
                <w:rFonts w:ascii="Times New Roman" w:hAnsi="Times New Roman" w:cs="Times New Roman"/>
                <w:sz w:val="24"/>
                <w:szCs w:val="24"/>
              </w:rPr>
              <w:t xml:space="preserve">к бюджетному прогнозу </w:t>
            </w:r>
            <w:r w:rsidR="00440BD8" w:rsidRPr="00EE71F3">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r w:rsidRPr="00EE71F3">
              <w:rPr>
                <w:rFonts w:ascii="Times New Roman" w:hAnsi="Times New Roman" w:cs="Times New Roman"/>
                <w:sz w:val="24"/>
                <w:szCs w:val="24"/>
              </w:rPr>
              <w:t>на долгосрочный период до 202</w:t>
            </w:r>
            <w:r w:rsidR="00696A30" w:rsidRPr="00EE71F3">
              <w:rPr>
                <w:rFonts w:ascii="Times New Roman" w:hAnsi="Times New Roman" w:cs="Times New Roman"/>
                <w:sz w:val="24"/>
                <w:szCs w:val="24"/>
              </w:rPr>
              <w:t>2</w:t>
            </w:r>
            <w:r w:rsidRPr="00EE71F3">
              <w:rPr>
                <w:rFonts w:ascii="Times New Roman" w:hAnsi="Times New Roman" w:cs="Times New Roman"/>
                <w:sz w:val="24"/>
                <w:szCs w:val="24"/>
              </w:rPr>
              <w:t> года</w:t>
            </w:r>
          </w:p>
        </w:tc>
      </w:tr>
    </w:tbl>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ДАННЫЕ </w:t>
      </w:r>
    </w:p>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О РАСПРЕДЕЛЕНИИ БЮДЖЕТНЫХ АССИГНОВАНИЙ ПО</w:t>
      </w:r>
    </w:p>
    <w:p w:rsidR="00137F27" w:rsidRPr="009463ED"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МУНИЦИПАЛЬНЫМ </w:t>
      </w:r>
      <w:r w:rsidR="00C76DC7" w:rsidRPr="009463ED">
        <w:rPr>
          <w:rFonts w:ascii="Times New Roman" w:eastAsiaTheme="minorHAnsi" w:hAnsi="Times New Roman" w:cs="Times New Roman"/>
          <w:b/>
          <w:sz w:val="28"/>
          <w:szCs w:val="28"/>
        </w:rPr>
        <w:t>ПРОГРАММАМ (НА ПЕРИОД ИХ ДЕЙСТВИЯ)</w:t>
      </w:r>
    </w:p>
    <w:p w:rsidR="00C76DC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 И НЕПРОГРАММНЫМ НАПРАВЛЕНИЯМ ДЕЯТЕЛЬНОСТИ</w:t>
      </w:r>
    </w:p>
    <w:p w:rsidR="00C76DC7" w:rsidRPr="009463ED"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9463ED" w:rsidRDefault="00773B51" w:rsidP="00773B51">
      <w:pPr>
        <w:tabs>
          <w:tab w:val="center" w:pos="4677"/>
          <w:tab w:val="left" w:pos="8565"/>
          <w:tab w:val="right" w:pos="9355"/>
          <w:tab w:val="right" w:pos="14570"/>
        </w:tabs>
        <w:spacing w:after="0" w:line="240" w:lineRule="auto"/>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ab/>
      </w:r>
      <w:r w:rsidRPr="009463ED">
        <w:rPr>
          <w:rFonts w:ascii="Times New Roman" w:eastAsiaTheme="minorHAnsi" w:hAnsi="Times New Roman" w:cs="Times New Roman"/>
          <w:sz w:val="28"/>
          <w:szCs w:val="28"/>
        </w:rPr>
        <w:tab/>
        <w:t xml:space="preserve">                 </w:t>
      </w:r>
      <w:r w:rsidR="000175E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0175E7" w:rsidRPr="009463ED">
        <w:rPr>
          <w:rFonts w:ascii="Times New Roman" w:eastAsiaTheme="minorHAnsi" w:hAnsi="Times New Roman" w:cs="Times New Roman"/>
          <w:sz w:val="28"/>
          <w:szCs w:val="28"/>
        </w:rPr>
        <w:t>. рублей)</w:t>
      </w:r>
    </w:p>
    <w:tbl>
      <w:tblPr>
        <w:tblStyle w:val="a8"/>
        <w:tblW w:w="0" w:type="auto"/>
        <w:jc w:val="center"/>
        <w:tblLayout w:type="fixed"/>
        <w:tblLook w:val="04A0"/>
      </w:tblPr>
      <w:tblGrid>
        <w:gridCol w:w="3227"/>
        <w:gridCol w:w="1324"/>
        <w:gridCol w:w="1418"/>
        <w:gridCol w:w="1276"/>
        <w:gridCol w:w="1336"/>
        <w:gridCol w:w="1000"/>
        <w:gridCol w:w="1126"/>
      </w:tblGrid>
      <w:tr w:rsidR="00696A30" w:rsidRPr="009463ED" w:rsidTr="00EE71F3">
        <w:trPr>
          <w:tblHeader/>
          <w:jc w:val="center"/>
        </w:trPr>
        <w:tc>
          <w:tcPr>
            <w:tcW w:w="3227"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324"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2017</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418"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2018</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27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2019</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33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2020</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000"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2021</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12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2022</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r>
      <w:tr w:rsidR="00C36B1F" w:rsidRPr="009463ED" w:rsidTr="00EE71F3">
        <w:trPr>
          <w:trHeight w:val="485"/>
          <w:jc w:val="center"/>
        </w:trPr>
        <w:tc>
          <w:tcPr>
            <w:tcW w:w="3227"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всего</w:t>
            </w:r>
          </w:p>
        </w:tc>
        <w:tc>
          <w:tcPr>
            <w:tcW w:w="1324" w:type="dxa"/>
            <w:vAlign w:val="center"/>
          </w:tcPr>
          <w:p w:rsidR="00C36B1F" w:rsidRPr="009463ED" w:rsidRDefault="00C36B1F" w:rsidP="00661DA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21171,9</w:t>
            </w:r>
          </w:p>
        </w:tc>
        <w:tc>
          <w:tcPr>
            <w:tcW w:w="1418" w:type="dxa"/>
            <w:vAlign w:val="center"/>
          </w:tcPr>
          <w:p w:rsidR="00C36B1F" w:rsidRPr="009463ED" w:rsidRDefault="00C36B1F" w:rsidP="00661DA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23 029,1</w:t>
            </w:r>
          </w:p>
        </w:tc>
        <w:tc>
          <w:tcPr>
            <w:tcW w:w="1276" w:type="dxa"/>
            <w:vAlign w:val="center"/>
          </w:tcPr>
          <w:p w:rsidR="00C36B1F" w:rsidRPr="009463ED" w:rsidRDefault="00C36B1F" w:rsidP="00661DA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23</w:t>
            </w:r>
            <w:r w:rsidR="0075592D" w:rsidRPr="009463ED">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969,4</w:t>
            </w:r>
          </w:p>
        </w:tc>
        <w:tc>
          <w:tcPr>
            <w:tcW w:w="1336" w:type="dxa"/>
            <w:vAlign w:val="center"/>
          </w:tcPr>
          <w:p w:rsidR="00C36B1F" w:rsidRPr="009463ED" w:rsidRDefault="00C36B1F" w:rsidP="00661DA0">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24</w:t>
            </w:r>
            <w:r w:rsidR="0075592D" w:rsidRPr="009463ED">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688,5</w:t>
            </w:r>
          </w:p>
        </w:tc>
        <w:tc>
          <w:tcPr>
            <w:tcW w:w="1000" w:type="dxa"/>
            <w:vAlign w:val="center"/>
          </w:tcPr>
          <w:p w:rsidR="00C36B1F" w:rsidRPr="009463ED" w:rsidRDefault="00C36B1F" w:rsidP="00661DA0">
            <w:pPr>
              <w:jc w:val="center"/>
              <w:rPr>
                <w:rFonts w:ascii="Times New Roman" w:eastAsiaTheme="minorHAnsi" w:hAnsi="Times New Roman" w:cs="Times New Roman"/>
                <w:sz w:val="28"/>
                <w:szCs w:val="28"/>
              </w:rPr>
            </w:pPr>
          </w:p>
        </w:tc>
        <w:tc>
          <w:tcPr>
            <w:tcW w:w="1126" w:type="dxa"/>
            <w:vAlign w:val="center"/>
          </w:tcPr>
          <w:p w:rsidR="00C36B1F" w:rsidRPr="009463ED" w:rsidRDefault="00C36B1F" w:rsidP="00661DA0">
            <w:pPr>
              <w:jc w:val="cente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том числе:</w:t>
            </w:r>
          </w:p>
        </w:tc>
        <w:tc>
          <w:tcPr>
            <w:tcW w:w="1324" w:type="dxa"/>
          </w:tcPr>
          <w:p w:rsidR="00C36B1F" w:rsidRPr="009463ED" w:rsidRDefault="00C36B1F" w:rsidP="000175E7">
            <w:pPr>
              <w:rPr>
                <w:rFonts w:ascii="Times New Roman" w:eastAsiaTheme="minorHAnsi" w:hAnsi="Times New Roman" w:cs="Times New Roman"/>
                <w:sz w:val="28"/>
                <w:szCs w:val="28"/>
              </w:rPr>
            </w:pPr>
          </w:p>
        </w:tc>
        <w:tc>
          <w:tcPr>
            <w:tcW w:w="1418" w:type="dxa"/>
          </w:tcPr>
          <w:p w:rsidR="00C36B1F" w:rsidRPr="009463ED" w:rsidRDefault="00C36B1F" w:rsidP="000175E7">
            <w:pPr>
              <w:rPr>
                <w:rFonts w:ascii="Times New Roman" w:eastAsiaTheme="minorHAnsi" w:hAnsi="Times New Roman" w:cs="Times New Roman"/>
                <w:sz w:val="28"/>
                <w:szCs w:val="28"/>
              </w:rPr>
            </w:pPr>
          </w:p>
        </w:tc>
        <w:tc>
          <w:tcPr>
            <w:tcW w:w="1276" w:type="dxa"/>
          </w:tcPr>
          <w:p w:rsidR="00C36B1F" w:rsidRPr="009463ED" w:rsidRDefault="00C36B1F" w:rsidP="000175E7">
            <w:pPr>
              <w:rPr>
                <w:rFonts w:ascii="Times New Roman" w:eastAsiaTheme="minorHAnsi" w:hAnsi="Times New Roman" w:cs="Times New Roman"/>
                <w:sz w:val="28"/>
                <w:szCs w:val="28"/>
              </w:rPr>
            </w:pPr>
          </w:p>
        </w:tc>
        <w:tc>
          <w:tcPr>
            <w:tcW w:w="1336" w:type="dxa"/>
          </w:tcPr>
          <w:p w:rsidR="00C36B1F" w:rsidRPr="009463ED" w:rsidRDefault="00C36B1F" w:rsidP="000175E7">
            <w:pPr>
              <w:rPr>
                <w:rFonts w:ascii="Times New Roman" w:eastAsiaTheme="minorHAnsi" w:hAnsi="Times New Roman" w:cs="Times New Roman"/>
                <w:sz w:val="28"/>
                <w:szCs w:val="28"/>
              </w:rPr>
            </w:pP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CF40D9">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на реализацию муниципальных программ:</w:t>
            </w:r>
          </w:p>
        </w:tc>
        <w:tc>
          <w:tcPr>
            <w:tcW w:w="1324" w:type="dxa"/>
            <w:vAlign w:val="center"/>
          </w:tcPr>
          <w:p w:rsidR="00C36B1F" w:rsidRPr="009463ED" w:rsidRDefault="00F949E9" w:rsidP="00B82A69">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18 890,9</w:t>
            </w:r>
          </w:p>
        </w:tc>
        <w:tc>
          <w:tcPr>
            <w:tcW w:w="1418" w:type="dxa"/>
            <w:vAlign w:val="center"/>
          </w:tcPr>
          <w:p w:rsidR="00C36B1F" w:rsidRPr="009463ED" w:rsidRDefault="00ED4E91" w:rsidP="00653D35">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20</w:t>
            </w:r>
            <w:r w:rsidR="00653D35" w:rsidRPr="009463ED">
              <w:rPr>
                <w:rFonts w:ascii="Times New Roman" w:hAnsi="Times New Roman" w:cs="Times New Roman"/>
                <w:color w:val="000000"/>
                <w:sz w:val="28"/>
                <w:szCs w:val="28"/>
              </w:rPr>
              <w:t> 700,4</w:t>
            </w:r>
          </w:p>
        </w:tc>
        <w:tc>
          <w:tcPr>
            <w:tcW w:w="1276" w:type="dxa"/>
            <w:vAlign w:val="center"/>
          </w:tcPr>
          <w:p w:rsidR="00C36B1F" w:rsidRPr="009463ED" w:rsidRDefault="00655D92" w:rsidP="00B82A69">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21 640,7</w:t>
            </w:r>
          </w:p>
        </w:tc>
        <w:tc>
          <w:tcPr>
            <w:tcW w:w="1336" w:type="dxa"/>
            <w:vAlign w:val="center"/>
          </w:tcPr>
          <w:p w:rsidR="00C36B1F" w:rsidRPr="009463ED" w:rsidRDefault="00813200" w:rsidP="00B82A69">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21 805,8</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spacing w:after="200" w:line="276" w:lineRule="auto"/>
              <w:jc w:val="both"/>
              <w:rPr>
                <w:rFonts w:ascii="Times New Roman" w:hAnsi="Times New Roman" w:cs="Times New Roman"/>
                <w:sz w:val="28"/>
                <w:szCs w:val="28"/>
              </w:rPr>
            </w:pPr>
            <w:r w:rsidRPr="009463ED">
              <w:rPr>
                <w:rFonts w:ascii="Times New Roman" w:hAnsi="Times New Roman" w:cs="Times New Roman"/>
                <w:sz w:val="28"/>
                <w:szCs w:val="28"/>
              </w:rPr>
              <w:lastRenderedPageBreak/>
              <w:t>«Создание условий для обеспечения качественными услугами жилищно-коммунального хозяйства и благоустройства муниципального образования Починковского городского поселения Починковского района Смоленской области на 2015-2020гг.»</w:t>
            </w:r>
          </w:p>
        </w:tc>
        <w:tc>
          <w:tcPr>
            <w:tcW w:w="1324" w:type="dxa"/>
            <w:vAlign w:val="center"/>
          </w:tcPr>
          <w:p w:rsidR="00C36B1F" w:rsidRPr="009463ED" w:rsidRDefault="003F2AC9">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8 273,9</w:t>
            </w:r>
          </w:p>
        </w:tc>
        <w:tc>
          <w:tcPr>
            <w:tcW w:w="1418" w:type="dxa"/>
            <w:vAlign w:val="center"/>
          </w:tcPr>
          <w:p w:rsidR="00C36B1F" w:rsidRPr="009463ED" w:rsidRDefault="003F2AC9">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9 130,3</w:t>
            </w:r>
          </w:p>
        </w:tc>
        <w:tc>
          <w:tcPr>
            <w:tcW w:w="1276" w:type="dxa"/>
            <w:vAlign w:val="center"/>
          </w:tcPr>
          <w:p w:rsidR="00C36B1F" w:rsidRPr="009463ED" w:rsidRDefault="003F2AC9">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9 175,8</w:t>
            </w:r>
          </w:p>
        </w:tc>
        <w:tc>
          <w:tcPr>
            <w:tcW w:w="1336" w:type="dxa"/>
            <w:vAlign w:val="center"/>
          </w:tcPr>
          <w:p w:rsidR="00C36B1F" w:rsidRPr="009463ED" w:rsidRDefault="003F2AC9" w:rsidP="001F5B7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9 590,9</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0175E7">
            <w:pPr>
              <w:jc w:val="both"/>
              <w:rPr>
                <w:rFonts w:ascii="Times New Roman" w:eastAsiaTheme="minorHAnsi" w:hAnsi="Times New Roman" w:cs="Times New Roman"/>
                <w:sz w:val="28"/>
                <w:szCs w:val="28"/>
              </w:rPr>
            </w:pPr>
            <w:r w:rsidRPr="009463ED">
              <w:rPr>
                <w:rFonts w:ascii="Times New Roman" w:hAnsi="Times New Roman" w:cs="Times New Roman"/>
                <w:sz w:val="28"/>
                <w:szCs w:val="28"/>
              </w:rPr>
              <w:t>«Управление имуществом и земельными ресурсами муниципального образования Починковского городского поселения Починковского района Смоленской области на 2015-2020гг.»</w:t>
            </w:r>
          </w:p>
        </w:tc>
        <w:tc>
          <w:tcPr>
            <w:tcW w:w="1324" w:type="dxa"/>
            <w:vAlign w:val="center"/>
          </w:tcPr>
          <w:p w:rsidR="00C36B1F" w:rsidRPr="009463ED" w:rsidRDefault="00281E33">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444,1</w:t>
            </w:r>
          </w:p>
        </w:tc>
        <w:tc>
          <w:tcPr>
            <w:tcW w:w="1418" w:type="dxa"/>
            <w:vAlign w:val="center"/>
          </w:tcPr>
          <w:p w:rsidR="00C36B1F" w:rsidRPr="009463ED" w:rsidRDefault="00281E33">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460,0</w:t>
            </w:r>
          </w:p>
        </w:tc>
        <w:tc>
          <w:tcPr>
            <w:tcW w:w="1276" w:type="dxa"/>
            <w:vAlign w:val="center"/>
          </w:tcPr>
          <w:p w:rsidR="00C36B1F" w:rsidRPr="009463ED" w:rsidRDefault="00281E33">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460,0</w:t>
            </w:r>
          </w:p>
        </w:tc>
        <w:tc>
          <w:tcPr>
            <w:tcW w:w="1336" w:type="dxa"/>
            <w:vAlign w:val="center"/>
          </w:tcPr>
          <w:p w:rsidR="00C36B1F" w:rsidRPr="009463ED" w:rsidRDefault="00281E33" w:rsidP="001F5B7F">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460,0</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lastRenderedPageBreak/>
              <w:t>«Капитальный ремонт общего имущества в многоквартирных домах на территории муниципального образования Починковского городского поселения Починковского района Смоленской области на 2015-2043гг»</w:t>
            </w:r>
          </w:p>
        </w:tc>
        <w:tc>
          <w:tcPr>
            <w:tcW w:w="1324" w:type="dxa"/>
            <w:vAlign w:val="center"/>
          </w:tcPr>
          <w:p w:rsidR="00C36B1F" w:rsidRPr="009463ED" w:rsidRDefault="003B1A05">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307,0</w:t>
            </w:r>
          </w:p>
        </w:tc>
        <w:tc>
          <w:tcPr>
            <w:tcW w:w="1418" w:type="dxa"/>
            <w:vAlign w:val="center"/>
          </w:tcPr>
          <w:p w:rsidR="00C36B1F" w:rsidRPr="009463ED" w:rsidRDefault="003B1A05">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307,0</w:t>
            </w:r>
          </w:p>
        </w:tc>
        <w:tc>
          <w:tcPr>
            <w:tcW w:w="1276" w:type="dxa"/>
            <w:vAlign w:val="center"/>
          </w:tcPr>
          <w:p w:rsidR="00C36B1F" w:rsidRPr="009463ED" w:rsidRDefault="003B1A05">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307,0</w:t>
            </w:r>
          </w:p>
        </w:tc>
        <w:tc>
          <w:tcPr>
            <w:tcW w:w="1336" w:type="dxa"/>
            <w:vAlign w:val="center"/>
          </w:tcPr>
          <w:p w:rsidR="00C36B1F" w:rsidRPr="009463ED" w:rsidRDefault="003B1A05" w:rsidP="00CE14D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307,0</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t>«Капитальный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 на 2015-2020гг.»</w:t>
            </w:r>
          </w:p>
        </w:tc>
        <w:tc>
          <w:tcPr>
            <w:tcW w:w="1324" w:type="dxa"/>
            <w:vAlign w:val="center"/>
          </w:tcPr>
          <w:p w:rsidR="00C36B1F" w:rsidRPr="009463ED" w:rsidRDefault="00D6451D">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8 995,9</w:t>
            </w:r>
          </w:p>
        </w:tc>
        <w:tc>
          <w:tcPr>
            <w:tcW w:w="1418" w:type="dxa"/>
            <w:vAlign w:val="center"/>
          </w:tcPr>
          <w:p w:rsidR="00C36B1F" w:rsidRPr="009463ED" w:rsidRDefault="00D6451D">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9 933,1</w:t>
            </w:r>
          </w:p>
        </w:tc>
        <w:tc>
          <w:tcPr>
            <w:tcW w:w="1276" w:type="dxa"/>
            <w:vAlign w:val="center"/>
          </w:tcPr>
          <w:p w:rsidR="00C36B1F" w:rsidRPr="009463ED" w:rsidRDefault="00D6451D" w:rsidP="00A243B6">
            <w:pPr>
              <w:rPr>
                <w:rFonts w:ascii="Times New Roman" w:hAnsi="Times New Roman" w:cs="Times New Roman"/>
                <w:color w:val="000000"/>
                <w:sz w:val="28"/>
                <w:szCs w:val="28"/>
              </w:rPr>
            </w:pPr>
            <w:r w:rsidRPr="009463ED">
              <w:rPr>
                <w:rFonts w:ascii="Times New Roman" w:hAnsi="Times New Roman" w:cs="Times New Roman"/>
                <w:color w:val="000000"/>
                <w:sz w:val="28"/>
                <w:szCs w:val="28"/>
              </w:rPr>
              <w:t>10 827,9</w:t>
            </w:r>
          </w:p>
        </w:tc>
        <w:tc>
          <w:tcPr>
            <w:tcW w:w="1336" w:type="dxa"/>
            <w:vAlign w:val="center"/>
          </w:tcPr>
          <w:p w:rsidR="00C36B1F" w:rsidRPr="009463ED" w:rsidRDefault="00D6451D" w:rsidP="00BF5116">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10 827,9</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t xml:space="preserve">«Энергосбережение и повышение энергетической эффективности  на 2015-2020 годы на территории </w:t>
            </w:r>
            <w:r w:rsidRPr="009463ED">
              <w:rPr>
                <w:rFonts w:ascii="Times New Roman" w:hAnsi="Times New Roman" w:cs="Times New Roman"/>
                <w:sz w:val="28"/>
                <w:szCs w:val="28"/>
              </w:rPr>
              <w:lastRenderedPageBreak/>
              <w:t>муниципального образования Починковского городского поселения Починковского района Смоленской области»</w:t>
            </w:r>
          </w:p>
        </w:tc>
        <w:tc>
          <w:tcPr>
            <w:tcW w:w="1324" w:type="dxa"/>
            <w:vAlign w:val="center"/>
          </w:tcPr>
          <w:p w:rsidR="00C36B1F" w:rsidRPr="009463ED" w:rsidRDefault="00E442DA">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lastRenderedPageBreak/>
              <w:t>150,0</w:t>
            </w:r>
          </w:p>
        </w:tc>
        <w:tc>
          <w:tcPr>
            <w:tcW w:w="1418" w:type="dxa"/>
            <w:vAlign w:val="center"/>
          </w:tcPr>
          <w:p w:rsidR="00C36B1F" w:rsidRPr="009463ED" w:rsidRDefault="00E442DA">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150,0</w:t>
            </w:r>
          </w:p>
        </w:tc>
        <w:tc>
          <w:tcPr>
            <w:tcW w:w="1276" w:type="dxa"/>
            <w:vAlign w:val="center"/>
          </w:tcPr>
          <w:p w:rsidR="00C36B1F" w:rsidRPr="009463ED" w:rsidRDefault="00E442DA">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150,0</w:t>
            </w:r>
          </w:p>
        </w:tc>
        <w:tc>
          <w:tcPr>
            <w:tcW w:w="1336" w:type="dxa"/>
            <w:vAlign w:val="center"/>
          </w:tcPr>
          <w:p w:rsidR="00C36B1F" w:rsidRPr="009463ED" w:rsidRDefault="00E442DA" w:rsidP="006864BD">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150,0</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lastRenderedPageBreak/>
              <w:t>«Обеспечение безопасных условий для движения  пешеходов на территории Починковского городского поселения Починковского района Смоленской области на 2017-2019гг.»</w:t>
            </w:r>
          </w:p>
        </w:tc>
        <w:tc>
          <w:tcPr>
            <w:tcW w:w="1324" w:type="dxa"/>
            <w:vAlign w:val="center"/>
          </w:tcPr>
          <w:p w:rsidR="00C36B1F" w:rsidRPr="009463ED" w:rsidRDefault="00E742CE">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250,0</w:t>
            </w:r>
          </w:p>
        </w:tc>
        <w:tc>
          <w:tcPr>
            <w:tcW w:w="1418" w:type="dxa"/>
            <w:vAlign w:val="center"/>
          </w:tcPr>
          <w:p w:rsidR="00C36B1F" w:rsidRPr="009463ED" w:rsidRDefault="00E742CE">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250,0</w:t>
            </w:r>
          </w:p>
        </w:tc>
        <w:tc>
          <w:tcPr>
            <w:tcW w:w="1276" w:type="dxa"/>
            <w:vAlign w:val="center"/>
          </w:tcPr>
          <w:p w:rsidR="00C36B1F" w:rsidRPr="009463ED" w:rsidRDefault="00E742CE">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250,0</w:t>
            </w:r>
          </w:p>
        </w:tc>
        <w:tc>
          <w:tcPr>
            <w:tcW w:w="1336" w:type="dxa"/>
            <w:vAlign w:val="center"/>
          </w:tcPr>
          <w:p w:rsidR="00C36B1F" w:rsidRPr="009463ED" w:rsidRDefault="00C36B1F" w:rsidP="000175E7">
            <w:pPr>
              <w:rPr>
                <w:rFonts w:ascii="Times New Roman" w:eastAsiaTheme="minorHAnsi" w:hAnsi="Times New Roman" w:cs="Times New Roman"/>
                <w:sz w:val="28"/>
                <w:szCs w:val="28"/>
              </w:rPr>
            </w:pPr>
          </w:p>
        </w:tc>
        <w:tc>
          <w:tcPr>
            <w:tcW w:w="1000" w:type="dxa"/>
          </w:tcPr>
          <w:p w:rsidR="00C36B1F" w:rsidRPr="009463ED" w:rsidRDefault="00C36B1F" w:rsidP="00E742CE">
            <w:pPr>
              <w:rPr>
                <w:rFonts w:ascii="Times New Roman" w:eastAsiaTheme="minorHAnsi" w:hAnsi="Times New Roman" w:cs="Times New Roman"/>
                <w:sz w:val="28"/>
                <w:szCs w:val="28"/>
              </w:rPr>
            </w:pPr>
          </w:p>
        </w:tc>
        <w:tc>
          <w:tcPr>
            <w:tcW w:w="1126" w:type="dxa"/>
          </w:tcPr>
          <w:p w:rsidR="00C36B1F" w:rsidRPr="009463ED" w:rsidRDefault="00C36B1F" w:rsidP="00E742CE">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t xml:space="preserve">«Комплексное развитие транспортной инфраструктуры Починковского городского поселения Починковского района Смоленской области на 2017-2026гг.» </w:t>
            </w:r>
          </w:p>
        </w:tc>
        <w:tc>
          <w:tcPr>
            <w:tcW w:w="1324" w:type="dxa"/>
            <w:vAlign w:val="center"/>
          </w:tcPr>
          <w:p w:rsidR="00C36B1F" w:rsidRPr="009463ED" w:rsidRDefault="00026CC8">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220,0</w:t>
            </w:r>
          </w:p>
        </w:tc>
        <w:tc>
          <w:tcPr>
            <w:tcW w:w="1418" w:type="dxa"/>
            <w:vAlign w:val="center"/>
          </w:tcPr>
          <w:p w:rsidR="00C36B1F" w:rsidRPr="009463ED" w:rsidRDefault="00026CC8">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220,0</w:t>
            </w:r>
          </w:p>
        </w:tc>
        <w:tc>
          <w:tcPr>
            <w:tcW w:w="1276" w:type="dxa"/>
            <w:vAlign w:val="center"/>
          </w:tcPr>
          <w:p w:rsidR="00C36B1F" w:rsidRPr="009463ED" w:rsidRDefault="00026CC8">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220,0</w:t>
            </w:r>
          </w:p>
        </w:tc>
        <w:tc>
          <w:tcPr>
            <w:tcW w:w="1336" w:type="dxa"/>
            <w:vAlign w:val="center"/>
          </w:tcPr>
          <w:p w:rsidR="00C36B1F" w:rsidRPr="009463ED" w:rsidRDefault="00026CC8" w:rsidP="001F6ACE">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220,0</w:t>
            </w:r>
          </w:p>
        </w:tc>
        <w:tc>
          <w:tcPr>
            <w:tcW w:w="1000" w:type="dxa"/>
          </w:tcPr>
          <w:p w:rsidR="00C36B1F" w:rsidRPr="009463ED" w:rsidRDefault="00C36B1F" w:rsidP="00026CC8">
            <w:pPr>
              <w:rPr>
                <w:rFonts w:ascii="Times New Roman" w:eastAsiaTheme="minorHAnsi" w:hAnsi="Times New Roman" w:cs="Times New Roman"/>
                <w:sz w:val="28"/>
                <w:szCs w:val="28"/>
              </w:rPr>
            </w:pPr>
          </w:p>
        </w:tc>
        <w:tc>
          <w:tcPr>
            <w:tcW w:w="1126" w:type="dxa"/>
          </w:tcPr>
          <w:p w:rsidR="00C36B1F" w:rsidRPr="009463ED" w:rsidRDefault="00C36B1F" w:rsidP="00026CC8">
            <w:pPr>
              <w:rPr>
                <w:rFonts w:ascii="Times New Roman" w:eastAsiaTheme="minorHAnsi" w:hAnsi="Times New Roman" w:cs="Times New Roman"/>
                <w:sz w:val="28"/>
                <w:szCs w:val="28"/>
              </w:rPr>
            </w:pPr>
          </w:p>
        </w:tc>
      </w:tr>
      <w:tr w:rsidR="00C36B1F" w:rsidRPr="009463ED" w:rsidTr="00EE71F3">
        <w:trPr>
          <w:jc w:val="center"/>
        </w:trPr>
        <w:tc>
          <w:tcPr>
            <w:tcW w:w="3227" w:type="dxa"/>
          </w:tcPr>
          <w:p w:rsidR="00C36B1F" w:rsidRPr="009463ED" w:rsidRDefault="00C36B1F" w:rsidP="00E33CFA">
            <w:pPr>
              <w:tabs>
                <w:tab w:val="left" w:pos="1620"/>
              </w:tabs>
              <w:jc w:val="both"/>
              <w:rPr>
                <w:rFonts w:ascii="Times New Roman" w:hAnsi="Times New Roman" w:cs="Times New Roman"/>
                <w:sz w:val="28"/>
                <w:szCs w:val="28"/>
              </w:rPr>
            </w:pPr>
            <w:r w:rsidRPr="009463ED">
              <w:rPr>
                <w:rFonts w:ascii="Times New Roman" w:hAnsi="Times New Roman" w:cs="Times New Roman"/>
                <w:sz w:val="28"/>
                <w:szCs w:val="28"/>
              </w:rPr>
              <w:t xml:space="preserve">«Благоустройство придомовых территорий многоквартирных жилых домов </w:t>
            </w:r>
            <w:r w:rsidRPr="009463ED">
              <w:rPr>
                <w:rFonts w:ascii="Times New Roman" w:hAnsi="Times New Roman" w:cs="Times New Roman"/>
                <w:sz w:val="28"/>
                <w:szCs w:val="28"/>
              </w:rPr>
              <w:lastRenderedPageBreak/>
              <w:t>Починковского городского поселения Починковского района Смоленской области на 2017-2020гг.»</w:t>
            </w:r>
          </w:p>
        </w:tc>
        <w:tc>
          <w:tcPr>
            <w:tcW w:w="1324" w:type="dxa"/>
            <w:vAlign w:val="center"/>
          </w:tcPr>
          <w:p w:rsidR="00C36B1F" w:rsidRPr="009463ED" w:rsidRDefault="009B3142">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lastRenderedPageBreak/>
              <w:t>250,0</w:t>
            </w:r>
          </w:p>
        </w:tc>
        <w:tc>
          <w:tcPr>
            <w:tcW w:w="1418" w:type="dxa"/>
            <w:vAlign w:val="center"/>
          </w:tcPr>
          <w:p w:rsidR="00C36B1F" w:rsidRPr="009463ED" w:rsidRDefault="009B3142">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250,0</w:t>
            </w:r>
          </w:p>
        </w:tc>
        <w:tc>
          <w:tcPr>
            <w:tcW w:w="1276" w:type="dxa"/>
            <w:vAlign w:val="center"/>
          </w:tcPr>
          <w:p w:rsidR="00C36B1F" w:rsidRPr="009463ED" w:rsidRDefault="009B3142">
            <w:pPr>
              <w:jc w:val="center"/>
              <w:rPr>
                <w:rFonts w:ascii="Times New Roman" w:hAnsi="Times New Roman" w:cs="Times New Roman"/>
                <w:color w:val="000000"/>
                <w:sz w:val="28"/>
                <w:szCs w:val="28"/>
              </w:rPr>
            </w:pPr>
            <w:r w:rsidRPr="009463ED">
              <w:rPr>
                <w:rFonts w:ascii="Times New Roman" w:hAnsi="Times New Roman" w:cs="Times New Roman"/>
                <w:color w:val="000000"/>
                <w:sz w:val="28"/>
                <w:szCs w:val="28"/>
              </w:rPr>
              <w:t>250,0</w:t>
            </w:r>
          </w:p>
        </w:tc>
        <w:tc>
          <w:tcPr>
            <w:tcW w:w="1336" w:type="dxa"/>
            <w:vAlign w:val="center"/>
          </w:tcPr>
          <w:p w:rsidR="00C36B1F" w:rsidRPr="009463ED" w:rsidRDefault="00813200" w:rsidP="00D2782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250,0</w:t>
            </w: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EE71F3">
        <w:trPr>
          <w:trHeight w:val="380"/>
          <w:jc w:val="center"/>
        </w:trPr>
        <w:tc>
          <w:tcPr>
            <w:tcW w:w="3227"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непрограммные направления деятельности:</w:t>
            </w:r>
          </w:p>
        </w:tc>
        <w:tc>
          <w:tcPr>
            <w:tcW w:w="1324" w:type="dxa"/>
            <w:vAlign w:val="center"/>
          </w:tcPr>
          <w:p w:rsidR="00C36B1F" w:rsidRPr="009463ED" w:rsidRDefault="00F0530D" w:rsidP="00E116D3">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2 281,0</w:t>
            </w:r>
          </w:p>
        </w:tc>
        <w:tc>
          <w:tcPr>
            <w:tcW w:w="1418" w:type="dxa"/>
            <w:vAlign w:val="center"/>
          </w:tcPr>
          <w:p w:rsidR="00C36B1F" w:rsidRPr="009463ED" w:rsidRDefault="000B0435" w:rsidP="00E116D3">
            <w:pPr>
              <w:jc w:val="center"/>
              <w:rPr>
                <w:rFonts w:ascii="Times New Roman" w:eastAsiaTheme="minorHAnsi" w:hAnsi="Times New Roman" w:cs="Times New Roman"/>
                <w:sz w:val="28"/>
                <w:szCs w:val="28"/>
                <w:highlight w:val="yellow"/>
              </w:rPr>
            </w:pPr>
            <w:r w:rsidRPr="009463ED">
              <w:rPr>
                <w:rFonts w:ascii="Times New Roman" w:eastAsiaTheme="minorHAnsi" w:hAnsi="Times New Roman" w:cs="Times New Roman"/>
                <w:sz w:val="28"/>
                <w:szCs w:val="28"/>
              </w:rPr>
              <w:t>2 328,7</w:t>
            </w:r>
          </w:p>
        </w:tc>
        <w:tc>
          <w:tcPr>
            <w:tcW w:w="1276" w:type="dxa"/>
            <w:vAlign w:val="center"/>
          </w:tcPr>
          <w:p w:rsidR="00C36B1F" w:rsidRPr="009463ED" w:rsidRDefault="00655D92" w:rsidP="00E116D3">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2 328,7</w:t>
            </w:r>
          </w:p>
        </w:tc>
        <w:tc>
          <w:tcPr>
            <w:tcW w:w="1336" w:type="dxa"/>
            <w:vAlign w:val="center"/>
          </w:tcPr>
          <w:p w:rsidR="00C36B1F" w:rsidRPr="009463ED" w:rsidRDefault="00C36B1F" w:rsidP="000175E7">
            <w:pPr>
              <w:rPr>
                <w:rFonts w:ascii="Times New Roman" w:eastAsiaTheme="minorHAnsi" w:hAnsi="Times New Roman" w:cs="Times New Roman"/>
                <w:sz w:val="28"/>
                <w:szCs w:val="28"/>
              </w:rPr>
            </w:pPr>
          </w:p>
        </w:tc>
        <w:tc>
          <w:tcPr>
            <w:tcW w:w="1000" w:type="dxa"/>
          </w:tcPr>
          <w:p w:rsidR="00C36B1F" w:rsidRPr="009463ED" w:rsidRDefault="00C36B1F" w:rsidP="000175E7">
            <w:pPr>
              <w:rPr>
                <w:rFonts w:ascii="Times New Roman" w:eastAsiaTheme="minorHAnsi" w:hAnsi="Times New Roman" w:cs="Times New Roman"/>
                <w:sz w:val="28"/>
                <w:szCs w:val="28"/>
              </w:rPr>
            </w:pPr>
          </w:p>
        </w:tc>
        <w:tc>
          <w:tcPr>
            <w:tcW w:w="1126" w:type="dxa"/>
          </w:tcPr>
          <w:p w:rsidR="00C36B1F" w:rsidRPr="009463ED" w:rsidRDefault="00C36B1F" w:rsidP="000175E7">
            <w:pPr>
              <w:rPr>
                <w:rFonts w:ascii="Times New Roman" w:eastAsiaTheme="minorHAnsi" w:hAnsi="Times New Roman" w:cs="Times New Roman"/>
                <w:sz w:val="28"/>
                <w:szCs w:val="28"/>
              </w:rPr>
            </w:pPr>
          </w:p>
        </w:tc>
      </w:tr>
    </w:tbl>
    <w:p w:rsidR="00E00CD6" w:rsidRPr="009463ED" w:rsidRDefault="00E00CD6" w:rsidP="0046360E">
      <w:pPr>
        <w:spacing w:after="0" w:line="240" w:lineRule="auto"/>
        <w:jc w:val="both"/>
        <w:rPr>
          <w:rFonts w:ascii="Times New Roman" w:hAnsi="Times New Roman" w:cs="Times New Roman"/>
          <w:sz w:val="28"/>
          <w:szCs w:val="28"/>
        </w:rPr>
      </w:pPr>
    </w:p>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0D7447" w:rsidRPr="009463ED" w:rsidRDefault="000D7447" w:rsidP="003022CF">
      <w:pPr>
        <w:pStyle w:val="a3"/>
        <w:spacing w:after="0" w:line="240" w:lineRule="auto"/>
        <w:ind w:left="0" w:firstLine="708"/>
        <w:jc w:val="both"/>
        <w:rPr>
          <w:rFonts w:ascii="Times New Roman" w:hAnsi="Times New Roman" w:cs="Times New Roman"/>
          <w:sz w:val="28"/>
          <w:szCs w:val="28"/>
        </w:rPr>
      </w:pPr>
    </w:p>
    <w:p w:rsidR="000D7447" w:rsidRPr="009463ED" w:rsidRDefault="000D7447" w:rsidP="003022CF">
      <w:pPr>
        <w:pStyle w:val="a3"/>
        <w:spacing w:after="0" w:line="240" w:lineRule="auto"/>
        <w:ind w:left="0" w:firstLine="708"/>
        <w:jc w:val="both"/>
        <w:rPr>
          <w:rFonts w:ascii="Times New Roman" w:hAnsi="Times New Roman" w:cs="Times New Roman"/>
          <w:sz w:val="28"/>
          <w:szCs w:val="28"/>
        </w:rPr>
      </w:pPr>
    </w:p>
    <w:p w:rsidR="000D7447" w:rsidRPr="009463ED" w:rsidRDefault="000D7447" w:rsidP="003022CF">
      <w:pPr>
        <w:pStyle w:val="a3"/>
        <w:spacing w:after="0" w:line="240" w:lineRule="auto"/>
        <w:ind w:left="0" w:firstLine="708"/>
        <w:jc w:val="both"/>
        <w:rPr>
          <w:rFonts w:ascii="Times New Roman" w:hAnsi="Times New Roman" w:cs="Times New Roman"/>
          <w:sz w:val="28"/>
          <w:szCs w:val="28"/>
        </w:rPr>
      </w:pPr>
    </w:p>
    <w:p w:rsidR="001524BB" w:rsidRPr="009463ED" w:rsidRDefault="001524BB" w:rsidP="003022CF">
      <w:pPr>
        <w:pStyle w:val="a3"/>
        <w:spacing w:after="0" w:line="240" w:lineRule="auto"/>
        <w:ind w:left="0" w:firstLine="708"/>
        <w:jc w:val="both"/>
        <w:rPr>
          <w:rFonts w:ascii="Times New Roman" w:hAnsi="Times New Roman" w:cs="Times New Roman"/>
          <w:sz w:val="28"/>
          <w:szCs w:val="28"/>
        </w:rPr>
      </w:pPr>
    </w:p>
    <w:p w:rsidR="00E00CD6" w:rsidRPr="009463ED" w:rsidRDefault="00E00CD6" w:rsidP="00AF178F">
      <w:pPr>
        <w:rPr>
          <w:rFonts w:ascii="Times New Roman" w:hAnsi="Times New Roman" w:cs="Times New Roman"/>
          <w:sz w:val="28"/>
          <w:szCs w:val="28"/>
        </w:rPr>
      </w:pPr>
    </w:p>
    <w:sectPr w:rsidR="00E00CD6" w:rsidRPr="009463ED" w:rsidSect="00932519">
      <w:pgSz w:w="16838" w:h="11906" w:orient="landscape"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B4B" w:rsidRDefault="00371B4B" w:rsidP="00DD62BF">
      <w:pPr>
        <w:spacing w:after="0" w:line="240" w:lineRule="auto"/>
      </w:pPr>
      <w:r>
        <w:separator/>
      </w:r>
    </w:p>
  </w:endnote>
  <w:endnote w:type="continuationSeparator" w:id="1">
    <w:p w:rsidR="00371B4B" w:rsidRDefault="00371B4B"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B4B" w:rsidRDefault="00371B4B" w:rsidP="00DD62BF">
      <w:pPr>
        <w:spacing w:after="0" w:line="240" w:lineRule="auto"/>
      </w:pPr>
      <w:r>
        <w:separator/>
      </w:r>
    </w:p>
  </w:footnote>
  <w:footnote w:type="continuationSeparator" w:id="1">
    <w:p w:rsidR="00371B4B" w:rsidRDefault="00371B4B"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76061"/>
    </w:sdtPr>
    <w:sdtContent>
      <w:p w:rsidR="00507EE8" w:rsidRDefault="00580426">
        <w:pPr>
          <w:pStyle w:val="a4"/>
          <w:jc w:val="center"/>
        </w:pPr>
        <w:r w:rsidRPr="00B06D06">
          <w:rPr>
            <w:rFonts w:ascii="Times New Roman" w:hAnsi="Times New Roman" w:cs="Times New Roman"/>
            <w:sz w:val="24"/>
            <w:szCs w:val="24"/>
          </w:rPr>
          <w:fldChar w:fldCharType="begin"/>
        </w:r>
        <w:r w:rsidR="00507EE8"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4D16E6">
          <w:rPr>
            <w:rFonts w:ascii="Times New Roman" w:hAnsi="Times New Roman" w:cs="Times New Roman"/>
            <w:noProof/>
            <w:sz w:val="24"/>
            <w:szCs w:val="24"/>
          </w:rPr>
          <w:t>16</w:t>
        </w:r>
        <w:r w:rsidRPr="00B06D06">
          <w:rPr>
            <w:rFonts w:ascii="Times New Roman" w:hAnsi="Times New Roman" w:cs="Times New Roman"/>
            <w:sz w:val="24"/>
            <w:szCs w:val="24"/>
          </w:rPr>
          <w:fldChar w:fldCharType="end"/>
        </w:r>
      </w:p>
    </w:sdtContent>
  </w:sdt>
  <w:p w:rsidR="00507EE8" w:rsidRDefault="00507E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E8" w:rsidRPr="00E46235" w:rsidRDefault="00507EE8">
    <w:pPr>
      <w:pStyle w:val="a4"/>
      <w:jc w:val="center"/>
      <w:rPr>
        <w:color w:val="000000" w:themeColor="text1"/>
      </w:rPr>
    </w:pPr>
  </w:p>
  <w:p w:rsidR="00507EE8" w:rsidRDefault="00507E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F03E9B"/>
    <w:rsid w:val="00001491"/>
    <w:rsid w:val="000015CD"/>
    <w:rsid w:val="00001758"/>
    <w:rsid w:val="00007573"/>
    <w:rsid w:val="00012D0E"/>
    <w:rsid w:val="00016AA8"/>
    <w:rsid w:val="000175E7"/>
    <w:rsid w:val="000212CD"/>
    <w:rsid w:val="00023221"/>
    <w:rsid w:val="0002337C"/>
    <w:rsid w:val="00024E12"/>
    <w:rsid w:val="00024E55"/>
    <w:rsid w:val="00026CC8"/>
    <w:rsid w:val="00027C46"/>
    <w:rsid w:val="00033D41"/>
    <w:rsid w:val="00036205"/>
    <w:rsid w:val="000369A6"/>
    <w:rsid w:val="0004266A"/>
    <w:rsid w:val="00045134"/>
    <w:rsid w:val="000459DE"/>
    <w:rsid w:val="0004688D"/>
    <w:rsid w:val="000525D0"/>
    <w:rsid w:val="00054D32"/>
    <w:rsid w:val="0005547E"/>
    <w:rsid w:val="00055660"/>
    <w:rsid w:val="000609E0"/>
    <w:rsid w:val="00063BC8"/>
    <w:rsid w:val="00064DD0"/>
    <w:rsid w:val="00071870"/>
    <w:rsid w:val="000741F7"/>
    <w:rsid w:val="000755C9"/>
    <w:rsid w:val="00076D2C"/>
    <w:rsid w:val="000770CE"/>
    <w:rsid w:val="00080188"/>
    <w:rsid w:val="00084BFE"/>
    <w:rsid w:val="00085366"/>
    <w:rsid w:val="000860A8"/>
    <w:rsid w:val="00087CA3"/>
    <w:rsid w:val="0009091F"/>
    <w:rsid w:val="00095BD1"/>
    <w:rsid w:val="0009640B"/>
    <w:rsid w:val="0009776C"/>
    <w:rsid w:val="000A037C"/>
    <w:rsid w:val="000A2D6A"/>
    <w:rsid w:val="000A6971"/>
    <w:rsid w:val="000B0435"/>
    <w:rsid w:val="000B177D"/>
    <w:rsid w:val="000B5088"/>
    <w:rsid w:val="000C698A"/>
    <w:rsid w:val="000D5004"/>
    <w:rsid w:val="000D7447"/>
    <w:rsid w:val="000E160D"/>
    <w:rsid w:val="000E203F"/>
    <w:rsid w:val="000E4948"/>
    <w:rsid w:val="000F0768"/>
    <w:rsid w:val="000F4063"/>
    <w:rsid w:val="000F6F09"/>
    <w:rsid w:val="000F7054"/>
    <w:rsid w:val="001002C2"/>
    <w:rsid w:val="00105966"/>
    <w:rsid w:val="00106B90"/>
    <w:rsid w:val="0011207A"/>
    <w:rsid w:val="00112563"/>
    <w:rsid w:val="0011668A"/>
    <w:rsid w:val="0011765E"/>
    <w:rsid w:val="00120BB9"/>
    <w:rsid w:val="00124B0B"/>
    <w:rsid w:val="0012525C"/>
    <w:rsid w:val="00125DEC"/>
    <w:rsid w:val="00131751"/>
    <w:rsid w:val="00132679"/>
    <w:rsid w:val="00133579"/>
    <w:rsid w:val="00137B73"/>
    <w:rsid w:val="00137F27"/>
    <w:rsid w:val="00140FBC"/>
    <w:rsid w:val="00141BDC"/>
    <w:rsid w:val="00143269"/>
    <w:rsid w:val="0014799E"/>
    <w:rsid w:val="00150DF0"/>
    <w:rsid w:val="00151696"/>
    <w:rsid w:val="00151A81"/>
    <w:rsid w:val="001524BB"/>
    <w:rsid w:val="00152797"/>
    <w:rsid w:val="001531AB"/>
    <w:rsid w:val="00155039"/>
    <w:rsid w:val="00157DF9"/>
    <w:rsid w:val="00167289"/>
    <w:rsid w:val="00171907"/>
    <w:rsid w:val="00172CA1"/>
    <w:rsid w:val="00174445"/>
    <w:rsid w:val="0017507C"/>
    <w:rsid w:val="001803A0"/>
    <w:rsid w:val="00181F57"/>
    <w:rsid w:val="00187608"/>
    <w:rsid w:val="001879E8"/>
    <w:rsid w:val="00191C47"/>
    <w:rsid w:val="00194B9A"/>
    <w:rsid w:val="0019534D"/>
    <w:rsid w:val="00195E88"/>
    <w:rsid w:val="00196949"/>
    <w:rsid w:val="001A1F5D"/>
    <w:rsid w:val="001A3547"/>
    <w:rsid w:val="001A58F2"/>
    <w:rsid w:val="001A71AA"/>
    <w:rsid w:val="001B1C18"/>
    <w:rsid w:val="001B3C1F"/>
    <w:rsid w:val="001B4EB6"/>
    <w:rsid w:val="001B5A22"/>
    <w:rsid w:val="001B6C57"/>
    <w:rsid w:val="001C7CB6"/>
    <w:rsid w:val="001D00BC"/>
    <w:rsid w:val="001D10B7"/>
    <w:rsid w:val="001D10BF"/>
    <w:rsid w:val="001D13C8"/>
    <w:rsid w:val="001D183D"/>
    <w:rsid w:val="001D2033"/>
    <w:rsid w:val="001D417B"/>
    <w:rsid w:val="001D43CE"/>
    <w:rsid w:val="001D48DE"/>
    <w:rsid w:val="001E5EA1"/>
    <w:rsid w:val="001F0732"/>
    <w:rsid w:val="001F131E"/>
    <w:rsid w:val="001F4918"/>
    <w:rsid w:val="001F5B7F"/>
    <w:rsid w:val="001F6056"/>
    <w:rsid w:val="001F6ACE"/>
    <w:rsid w:val="002016E2"/>
    <w:rsid w:val="00204214"/>
    <w:rsid w:val="00213638"/>
    <w:rsid w:val="00213C7E"/>
    <w:rsid w:val="0021431E"/>
    <w:rsid w:val="00214628"/>
    <w:rsid w:val="00215B90"/>
    <w:rsid w:val="00217665"/>
    <w:rsid w:val="002215B5"/>
    <w:rsid w:val="00225258"/>
    <w:rsid w:val="00225B3D"/>
    <w:rsid w:val="002279E0"/>
    <w:rsid w:val="00232FD9"/>
    <w:rsid w:val="00233AE8"/>
    <w:rsid w:val="002346E3"/>
    <w:rsid w:val="002357ED"/>
    <w:rsid w:val="00235E7F"/>
    <w:rsid w:val="00236440"/>
    <w:rsid w:val="00237434"/>
    <w:rsid w:val="0023792B"/>
    <w:rsid w:val="00237ABC"/>
    <w:rsid w:val="00237E76"/>
    <w:rsid w:val="0024106E"/>
    <w:rsid w:val="002437EA"/>
    <w:rsid w:val="00246559"/>
    <w:rsid w:val="002504BD"/>
    <w:rsid w:val="002532C2"/>
    <w:rsid w:val="00254835"/>
    <w:rsid w:val="0025692C"/>
    <w:rsid w:val="00260CE0"/>
    <w:rsid w:val="00261285"/>
    <w:rsid w:val="00261889"/>
    <w:rsid w:val="0026265A"/>
    <w:rsid w:val="00271C5F"/>
    <w:rsid w:val="00272489"/>
    <w:rsid w:val="0027382C"/>
    <w:rsid w:val="002756DB"/>
    <w:rsid w:val="00276F66"/>
    <w:rsid w:val="00280D99"/>
    <w:rsid w:val="00281E33"/>
    <w:rsid w:val="002820C1"/>
    <w:rsid w:val="002823B3"/>
    <w:rsid w:val="00283F23"/>
    <w:rsid w:val="00286C2B"/>
    <w:rsid w:val="0029125D"/>
    <w:rsid w:val="002B2331"/>
    <w:rsid w:val="002B349A"/>
    <w:rsid w:val="002B4CE2"/>
    <w:rsid w:val="002C0EDE"/>
    <w:rsid w:val="002C2E89"/>
    <w:rsid w:val="002C3A19"/>
    <w:rsid w:val="002C3B52"/>
    <w:rsid w:val="002C5616"/>
    <w:rsid w:val="002C5712"/>
    <w:rsid w:val="002C7FAA"/>
    <w:rsid w:val="002D1344"/>
    <w:rsid w:val="002D3AC6"/>
    <w:rsid w:val="002D3D14"/>
    <w:rsid w:val="002D4A48"/>
    <w:rsid w:val="002D7017"/>
    <w:rsid w:val="002E02C3"/>
    <w:rsid w:val="002E23A6"/>
    <w:rsid w:val="002E2D12"/>
    <w:rsid w:val="002F01D7"/>
    <w:rsid w:val="002F0754"/>
    <w:rsid w:val="002F1340"/>
    <w:rsid w:val="002F1E71"/>
    <w:rsid w:val="002F2BA5"/>
    <w:rsid w:val="002F317B"/>
    <w:rsid w:val="002F36A9"/>
    <w:rsid w:val="002F4592"/>
    <w:rsid w:val="002F582F"/>
    <w:rsid w:val="002F605C"/>
    <w:rsid w:val="002F6EA1"/>
    <w:rsid w:val="002F7CF4"/>
    <w:rsid w:val="00300150"/>
    <w:rsid w:val="003022CF"/>
    <w:rsid w:val="003034E0"/>
    <w:rsid w:val="0030385A"/>
    <w:rsid w:val="0030539E"/>
    <w:rsid w:val="003058D5"/>
    <w:rsid w:val="00311463"/>
    <w:rsid w:val="00311981"/>
    <w:rsid w:val="003153F8"/>
    <w:rsid w:val="003214C2"/>
    <w:rsid w:val="00323DFF"/>
    <w:rsid w:val="0032578E"/>
    <w:rsid w:val="00327334"/>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7441"/>
    <w:rsid w:val="00371B4B"/>
    <w:rsid w:val="00371D61"/>
    <w:rsid w:val="0037687B"/>
    <w:rsid w:val="00377B54"/>
    <w:rsid w:val="003811BF"/>
    <w:rsid w:val="00381514"/>
    <w:rsid w:val="00385910"/>
    <w:rsid w:val="003868FF"/>
    <w:rsid w:val="003873EE"/>
    <w:rsid w:val="003875AD"/>
    <w:rsid w:val="00387680"/>
    <w:rsid w:val="00387C76"/>
    <w:rsid w:val="00390E5D"/>
    <w:rsid w:val="003947E1"/>
    <w:rsid w:val="003954E5"/>
    <w:rsid w:val="003972FA"/>
    <w:rsid w:val="003A032A"/>
    <w:rsid w:val="003A4330"/>
    <w:rsid w:val="003A4BF2"/>
    <w:rsid w:val="003A4D5C"/>
    <w:rsid w:val="003A5448"/>
    <w:rsid w:val="003A5967"/>
    <w:rsid w:val="003A6446"/>
    <w:rsid w:val="003A6E35"/>
    <w:rsid w:val="003A77CE"/>
    <w:rsid w:val="003A798B"/>
    <w:rsid w:val="003B1A05"/>
    <w:rsid w:val="003B5FC6"/>
    <w:rsid w:val="003B6B70"/>
    <w:rsid w:val="003C2AB5"/>
    <w:rsid w:val="003C3366"/>
    <w:rsid w:val="003C3845"/>
    <w:rsid w:val="003C439D"/>
    <w:rsid w:val="003D3831"/>
    <w:rsid w:val="003D61AA"/>
    <w:rsid w:val="003E0350"/>
    <w:rsid w:val="003E0DDB"/>
    <w:rsid w:val="003E2DB0"/>
    <w:rsid w:val="003E3BFF"/>
    <w:rsid w:val="003E4D22"/>
    <w:rsid w:val="003E4EE3"/>
    <w:rsid w:val="003F1E9F"/>
    <w:rsid w:val="003F2AC9"/>
    <w:rsid w:val="003F3D3D"/>
    <w:rsid w:val="003F581D"/>
    <w:rsid w:val="003F586A"/>
    <w:rsid w:val="004024B7"/>
    <w:rsid w:val="00403625"/>
    <w:rsid w:val="00403C0F"/>
    <w:rsid w:val="00403CEF"/>
    <w:rsid w:val="00404013"/>
    <w:rsid w:val="0040507E"/>
    <w:rsid w:val="00407CD8"/>
    <w:rsid w:val="00412D2F"/>
    <w:rsid w:val="004169F8"/>
    <w:rsid w:val="00420741"/>
    <w:rsid w:val="004215AB"/>
    <w:rsid w:val="00422D9B"/>
    <w:rsid w:val="00424894"/>
    <w:rsid w:val="00440BD8"/>
    <w:rsid w:val="0044194C"/>
    <w:rsid w:val="004437E7"/>
    <w:rsid w:val="00444622"/>
    <w:rsid w:val="00444865"/>
    <w:rsid w:val="004459B0"/>
    <w:rsid w:val="00446401"/>
    <w:rsid w:val="0045158C"/>
    <w:rsid w:val="00452806"/>
    <w:rsid w:val="00452C49"/>
    <w:rsid w:val="004541FE"/>
    <w:rsid w:val="004549E4"/>
    <w:rsid w:val="0045635A"/>
    <w:rsid w:val="00457F7A"/>
    <w:rsid w:val="004606B8"/>
    <w:rsid w:val="0046139F"/>
    <w:rsid w:val="0046360E"/>
    <w:rsid w:val="00467D11"/>
    <w:rsid w:val="00471CBD"/>
    <w:rsid w:val="00476850"/>
    <w:rsid w:val="00480DBB"/>
    <w:rsid w:val="0048122C"/>
    <w:rsid w:val="00486D31"/>
    <w:rsid w:val="00493A29"/>
    <w:rsid w:val="0049567C"/>
    <w:rsid w:val="004959B2"/>
    <w:rsid w:val="0049682D"/>
    <w:rsid w:val="004A29B0"/>
    <w:rsid w:val="004A3487"/>
    <w:rsid w:val="004A4056"/>
    <w:rsid w:val="004A4799"/>
    <w:rsid w:val="004A57B7"/>
    <w:rsid w:val="004B09E2"/>
    <w:rsid w:val="004B537C"/>
    <w:rsid w:val="004C046E"/>
    <w:rsid w:val="004C333A"/>
    <w:rsid w:val="004C4948"/>
    <w:rsid w:val="004C73F3"/>
    <w:rsid w:val="004D062A"/>
    <w:rsid w:val="004D0960"/>
    <w:rsid w:val="004D16E6"/>
    <w:rsid w:val="004D5F67"/>
    <w:rsid w:val="004E5AB4"/>
    <w:rsid w:val="004E5B3C"/>
    <w:rsid w:val="004E6031"/>
    <w:rsid w:val="004E6A30"/>
    <w:rsid w:val="004E7F76"/>
    <w:rsid w:val="004F3C3A"/>
    <w:rsid w:val="004F4B13"/>
    <w:rsid w:val="004F5431"/>
    <w:rsid w:val="004F603D"/>
    <w:rsid w:val="004F6C63"/>
    <w:rsid w:val="00500F40"/>
    <w:rsid w:val="005017FD"/>
    <w:rsid w:val="00501E5B"/>
    <w:rsid w:val="00502EC3"/>
    <w:rsid w:val="00507EE8"/>
    <w:rsid w:val="00523464"/>
    <w:rsid w:val="00525B7E"/>
    <w:rsid w:val="0052661E"/>
    <w:rsid w:val="005306D7"/>
    <w:rsid w:val="00530D6D"/>
    <w:rsid w:val="00541E46"/>
    <w:rsid w:val="0054398A"/>
    <w:rsid w:val="005441C5"/>
    <w:rsid w:val="0054441A"/>
    <w:rsid w:val="0054715A"/>
    <w:rsid w:val="005503A8"/>
    <w:rsid w:val="00552984"/>
    <w:rsid w:val="00552EC2"/>
    <w:rsid w:val="005635D8"/>
    <w:rsid w:val="00574813"/>
    <w:rsid w:val="00575E86"/>
    <w:rsid w:val="005777AE"/>
    <w:rsid w:val="00580426"/>
    <w:rsid w:val="00582D7F"/>
    <w:rsid w:val="00583EBC"/>
    <w:rsid w:val="00585320"/>
    <w:rsid w:val="0058533D"/>
    <w:rsid w:val="0058541E"/>
    <w:rsid w:val="00585992"/>
    <w:rsid w:val="005870BD"/>
    <w:rsid w:val="005922AA"/>
    <w:rsid w:val="005961F0"/>
    <w:rsid w:val="00597AFB"/>
    <w:rsid w:val="005A351D"/>
    <w:rsid w:val="005A3CCD"/>
    <w:rsid w:val="005A518C"/>
    <w:rsid w:val="005A705B"/>
    <w:rsid w:val="005A7AD6"/>
    <w:rsid w:val="005A7C2A"/>
    <w:rsid w:val="005B0F05"/>
    <w:rsid w:val="005B1813"/>
    <w:rsid w:val="005B3BED"/>
    <w:rsid w:val="005B4003"/>
    <w:rsid w:val="005B5C01"/>
    <w:rsid w:val="005C0AF1"/>
    <w:rsid w:val="005C2479"/>
    <w:rsid w:val="005C3B38"/>
    <w:rsid w:val="005C4CB8"/>
    <w:rsid w:val="005C52AB"/>
    <w:rsid w:val="005C6830"/>
    <w:rsid w:val="005C7101"/>
    <w:rsid w:val="005D1181"/>
    <w:rsid w:val="005D6DD4"/>
    <w:rsid w:val="005E1BCB"/>
    <w:rsid w:val="005E422D"/>
    <w:rsid w:val="005F389F"/>
    <w:rsid w:val="00601BBD"/>
    <w:rsid w:val="00602630"/>
    <w:rsid w:val="00602E0E"/>
    <w:rsid w:val="0060549B"/>
    <w:rsid w:val="006071CD"/>
    <w:rsid w:val="00612F9D"/>
    <w:rsid w:val="00613D7D"/>
    <w:rsid w:val="00613EAA"/>
    <w:rsid w:val="006141AD"/>
    <w:rsid w:val="00616D62"/>
    <w:rsid w:val="006231E3"/>
    <w:rsid w:val="00625B8D"/>
    <w:rsid w:val="006262E1"/>
    <w:rsid w:val="00627FB5"/>
    <w:rsid w:val="00630634"/>
    <w:rsid w:val="00630689"/>
    <w:rsid w:val="006306B1"/>
    <w:rsid w:val="00632D5C"/>
    <w:rsid w:val="00634371"/>
    <w:rsid w:val="00634870"/>
    <w:rsid w:val="00634D7F"/>
    <w:rsid w:val="00635FAD"/>
    <w:rsid w:val="00653D35"/>
    <w:rsid w:val="00655D92"/>
    <w:rsid w:val="006604C2"/>
    <w:rsid w:val="00665F4D"/>
    <w:rsid w:val="0066720D"/>
    <w:rsid w:val="0066787B"/>
    <w:rsid w:val="006711DA"/>
    <w:rsid w:val="00673EDF"/>
    <w:rsid w:val="00681579"/>
    <w:rsid w:val="006836E7"/>
    <w:rsid w:val="00684BAC"/>
    <w:rsid w:val="006864BD"/>
    <w:rsid w:val="00690326"/>
    <w:rsid w:val="0069233C"/>
    <w:rsid w:val="00693498"/>
    <w:rsid w:val="00693D36"/>
    <w:rsid w:val="00696A30"/>
    <w:rsid w:val="00696E7B"/>
    <w:rsid w:val="006A4497"/>
    <w:rsid w:val="006A48E0"/>
    <w:rsid w:val="006A4DAC"/>
    <w:rsid w:val="006B0BFC"/>
    <w:rsid w:val="006B0FE7"/>
    <w:rsid w:val="006B145E"/>
    <w:rsid w:val="006B2523"/>
    <w:rsid w:val="006B398F"/>
    <w:rsid w:val="006B6313"/>
    <w:rsid w:val="006B7923"/>
    <w:rsid w:val="006C04B3"/>
    <w:rsid w:val="006D54D8"/>
    <w:rsid w:val="006D7167"/>
    <w:rsid w:val="006D7763"/>
    <w:rsid w:val="006E0BE3"/>
    <w:rsid w:val="006E0DB6"/>
    <w:rsid w:val="006E1C33"/>
    <w:rsid w:val="006E1E12"/>
    <w:rsid w:val="006E369C"/>
    <w:rsid w:val="006E740B"/>
    <w:rsid w:val="006F36D4"/>
    <w:rsid w:val="006F42F4"/>
    <w:rsid w:val="00703181"/>
    <w:rsid w:val="0070322B"/>
    <w:rsid w:val="007035B7"/>
    <w:rsid w:val="00704133"/>
    <w:rsid w:val="007077ED"/>
    <w:rsid w:val="00711C28"/>
    <w:rsid w:val="007166C8"/>
    <w:rsid w:val="00716C53"/>
    <w:rsid w:val="0071734B"/>
    <w:rsid w:val="007173E5"/>
    <w:rsid w:val="00727728"/>
    <w:rsid w:val="00727F4F"/>
    <w:rsid w:val="007308D3"/>
    <w:rsid w:val="00730CAE"/>
    <w:rsid w:val="00730CFF"/>
    <w:rsid w:val="00731EB6"/>
    <w:rsid w:val="007327AF"/>
    <w:rsid w:val="0074017B"/>
    <w:rsid w:val="00740E06"/>
    <w:rsid w:val="007410A6"/>
    <w:rsid w:val="00742765"/>
    <w:rsid w:val="00745F8C"/>
    <w:rsid w:val="0074616C"/>
    <w:rsid w:val="00747A75"/>
    <w:rsid w:val="00754FB6"/>
    <w:rsid w:val="0075592D"/>
    <w:rsid w:val="007563CA"/>
    <w:rsid w:val="00756CBB"/>
    <w:rsid w:val="00760A08"/>
    <w:rsid w:val="0076478A"/>
    <w:rsid w:val="00766889"/>
    <w:rsid w:val="0076696A"/>
    <w:rsid w:val="00767A90"/>
    <w:rsid w:val="00773B51"/>
    <w:rsid w:val="0077544D"/>
    <w:rsid w:val="007800E7"/>
    <w:rsid w:val="0078016D"/>
    <w:rsid w:val="007821E5"/>
    <w:rsid w:val="007845D0"/>
    <w:rsid w:val="0078799F"/>
    <w:rsid w:val="00791838"/>
    <w:rsid w:val="007945E8"/>
    <w:rsid w:val="00796042"/>
    <w:rsid w:val="00796536"/>
    <w:rsid w:val="00797079"/>
    <w:rsid w:val="007970CD"/>
    <w:rsid w:val="0079755D"/>
    <w:rsid w:val="007A45C9"/>
    <w:rsid w:val="007A5D37"/>
    <w:rsid w:val="007B0FFF"/>
    <w:rsid w:val="007B3A61"/>
    <w:rsid w:val="007B3D0C"/>
    <w:rsid w:val="007B4659"/>
    <w:rsid w:val="007B52C4"/>
    <w:rsid w:val="007B5F6F"/>
    <w:rsid w:val="007B76B0"/>
    <w:rsid w:val="007C008F"/>
    <w:rsid w:val="007C0136"/>
    <w:rsid w:val="007C526F"/>
    <w:rsid w:val="007C65F2"/>
    <w:rsid w:val="007C7D0C"/>
    <w:rsid w:val="007D017D"/>
    <w:rsid w:val="007E2BA5"/>
    <w:rsid w:val="007E439A"/>
    <w:rsid w:val="007E64E4"/>
    <w:rsid w:val="007F1D1B"/>
    <w:rsid w:val="007F500D"/>
    <w:rsid w:val="0080075C"/>
    <w:rsid w:val="00811B75"/>
    <w:rsid w:val="00813200"/>
    <w:rsid w:val="0081367F"/>
    <w:rsid w:val="00814ABA"/>
    <w:rsid w:val="00815277"/>
    <w:rsid w:val="00817100"/>
    <w:rsid w:val="008213C5"/>
    <w:rsid w:val="00824789"/>
    <w:rsid w:val="008250B2"/>
    <w:rsid w:val="0082595F"/>
    <w:rsid w:val="00826558"/>
    <w:rsid w:val="008265F2"/>
    <w:rsid w:val="00826AAF"/>
    <w:rsid w:val="0083599C"/>
    <w:rsid w:val="008405CC"/>
    <w:rsid w:val="008446F1"/>
    <w:rsid w:val="00844CAB"/>
    <w:rsid w:val="00853906"/>
    <w:rsid w:val="00857B5A"/>
    <w:rsid w:val="008625DD"/>
    <w:rsid w:val="00865BAA"/>
    <w:rsid w:val="008669D8"/>
    <w:rsid w:val="00867C5C"/>
    <w:rsid w:val="00871843"/>
    <w:rsid w:val="008743B2"/>
    <w:rsid w:val="0087467E"/>
    <w:rsid w:val="00875464"/>
    <w:rsid w:val="008758CE"/>
    <w:rsid w:val="00877320"/>
    <w:rsid w:val="0088104E"/>
    <w:rsid w:val="00881388"/>
    <w:rsid w:val="00886254"/>
    <w:rsid w:val="008902BC"/>
    <w:rsid w:val="00895FE7"/>
    <w:rsid w:val="008964C5"/>
    <w:rsid w:val="008A4808"/>
    <w:rsid w:val="008B3B5C"/>
    <w:rsid w:val="008B3D3D"/>
    <w:rsid w:val="008B4DC9"/>
    <w:rsid w:val="008B508A"/>
    <w:rsid w:val="008B5211"/>
    <w:rsid w:val="008B550F"/>
    <w:rsid w:val="008B61C7"/>
    <w:rsid w:val="008C145F"/>
    <w:rsid w:val="008C377F"/>
    <w:rsid w:val="008C5045"/>
    <w:rsid w:val="008C7655"/>
    <w:rsid w:val="008D0491"/>
    <w:rsid w:val="008D3029"/>
    <w:rsid w:val="008D33F5"/>
    <w:rsid w:val="008D641C"/>
    <w:rsid w:val="008D6972"/>
    <w:rsid w:val="008E017C"/>
    <w:rsid w:val="008E1847"/>
    <w:rsid w:val="008E1990"/>
    <w:rsid w:val="008E2711"/>
    <w:rsid w:val="008E6049"/>
    <w:rsid w:val="008F3626"/>
    <w:rsid w:val="008F4835"/>
    <w:rsid w:val="008F4A7E"/>
    <w:rsid w:val="008F59BE"/>
    <w:rsid w:val="008F629F"/>
    <w:rsid w:val="008F72B4"/>
    <w:rsid w:val="0090297B"/>
    <w:rsid w:val="00902EC3"/>
    <w:rsid w:val="009065B6"/>
    <w:rsid w:val="00906DCC"/>
    <w:rsid w:val="00906F4C"/>
    <w:rsid w:val="00907172"/>
    <w:rsid w:val="00912B26"/>
    <w:rsid w:val="0091486D"/>
    <w:rsid w:val="00922D4A"/>
    <w:rsid w:val="009259C1"/>
    <w:rsid w:val="009273B7"/>
    <w:rsid w:val="00930B0D"/>
    <w:rsid w:val="009312FC"/>
    <w:rsid w:val="00932519"/>
    <w:rsid w:val="009340A5"/>
    <w:rsid w:val="009361DB"/>
    <w:rsid w:val="00936295"/>
    <w:rsid w:val="0094043F"/>
    <w:rsid w:val="00942AB8"/>
    <w:rsid w:val="009439CD"/>
    <w:rsid w:val="009455F1"/>
    <w:rsid w:val="00945665"/>
    <w:rsid w:val="009463ED"/>
    <w:rsid w:val="009477A9"/>
    <w:rsid w:val="009504D0"/>
    <w:rsid w:val="00951651"/>
    <w:rsid w:val="0095739D"/>
    <w:rsid w:val="00957A42"/>
    <w:rsid w:val="00957B3E"/>
    <w:rsid w:val="00960203"/>
    <w:rsid w:val="00960889"/>
    <w:rsid w:val="009643A3"/>
    <w:rsid w:val="00964CE6"/>
    <w:rsid w:val="00966F0D"/>
    <w:rsid w:val="00975003"/>
    <w:rsid w:val="00981934"/>
    <w:rsid w:val="0098268E"/>
    <w:rsid w:val="00984788"/>
    <w:rsid w:val="00984C39"/>
    <w:rsid w:val="00985FB5"/>
    <w:rsid w:val="009862DC"/>
    <w:rsid w:val="00986655"/>
    <w:rsid w:val="009A1654"/>
    <w:rsid w:val="009A1689"/>
    <w:rsid w:val="009A23BC"/>
    <w:rsid w:val="009A52F3"/>
    <w:rsid w:val="009A6EC2"/>
    <w:rsid w:val="009B3142"/>
    <w:rsid w:val="009B53A3"/>
    <w:rsid w:val="009C375E"/>
    <w:rsid w:val="009C6FBD"/>
    <w:rsid w:val="009C71AA"/>
    <w:rsid w:val="009C756A"/>
    <w:rsid w:val="009D243C"/>
    <w:rsid w:val="009D36AF"/>
    <w:rsid w:val="009D4359"/>
    <w:rsid w:val="009D5B55"/>
    <w:rsid w:val="009D5F1C"/>
    <w:rsid w:val="009D63A2"/>
    <w:rsid w:val="009E266D"/>
    <w:rsid w:val="009E43A0"/>
    <w:rsid w:val="009E5C7D"/>
    <w:rsid w:val="009F0D0E"/>
    <w:rsid w:val="009F26FE"/>
    <w:rsid w:val="009F793F"/>
    <w:rsid w:val="00A03599"/>
    <w:rsid w:val="00A06142"/>
    <w:rsid w:val="00A12B90"/>
    <w:rsid w:val="00A15D39"/>
    <w:rsid w:val="00A21E47"/>
    <w:rsid w:val="00A243B6"/>
    <w:rsid w:val="00A26BD6"/>
    <w:rsid w:val="00A30CA7"/>
    <w:rsid w:val="00A30FCA"/>
    <w:rsid w:val="00A35EC9"/>
    <w:rsid w:val="00A3762D"/>
    <w:rsid w:val="00A377D5"/>
    <w:rsid w:val="00A379AB"/>
    <w:rsid w:val="00A41A3B"/>
    <w:rsid w:val="00A43CB8"/>
    <w:rsid w:val="00A45539"/>
    <w:rsid w:val="00A45D04"/>
    <w:rsid w:val="00A525B5"/>
    <w:rsid w:val="00A52CAD"/>
    <w:rsid w:val="00A53939"/>
    <w:rsid w:val="00A54D20"/>
    <w:rsid w:val="00A60233"/>
    <w:rsid w:val="00A6156D"/>
    <w:rsid w:val="00A615E6"/>
    <w:rsid w:val="00A6287A"/>
    <w:rsid w:val="00A63A7C"/>
    <w:rsid w:val="00A65E49"/>
    <w:rsid w:val="00A66646"/>
    <w:rsid w:val="00A66F27"/>
    <w:rsid w:val="00A7225C"/>
    <w:rsid w:val="00A77201"/>
    <w:rsid w:val="00A8107A"/>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B5120"/>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562F"/>
    <w:rsid w:val="00AF5636"/>
    <w:rsid w:val="00B00E40"/>
    <w:rsid w:val="00B02301"/>
    <w:rsid w:val="00B02D4E"/>
    <w:rsid w:val="00B03107"/>
    <w:rsid w:val="00B06D06"/>
    <w:rsid w:val="00B10867"/>
    <w:rsid w:val="00B149F8"/>
    <w:rsid w:val="00B14A7A"/>
    <w:rsid w:val="00B15AFE"/>
    <w:rsid w:val="00B20F7D"/>
    <w:rsid w:val="00B20FEE"/>
    <w:rsid w:val="00B23719"/>
    <w:rsid w:val="00B25A4E"/>
    <w:rsid w:val="00B26A80"/>
    <w:rsid w:val="00B278A4"/>
    <w:rsid w:val="00B27B4F"/>
    <w:rsid w:val="00B27D19"/>
    <w:rsid w:val="00B3106B"/>
    <w:rsid w:val="00B3397A"/>
    <w:rsid w:val="00B33D9B"/>
    <w:rsid w:val="00B36088"/>
    <w:rsid w:val="00B3719F"/>
    <w:rsid w:val="00B37B7F"/>
    <w:rsid w:val="00B43DEB"/>
    <w:rsid w:val="00B508F7"/>
    <w:rsid w:val="00B51FDF"/>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2A69"/>
    <w:rsid w:val="00B83160"/>
    <w:rsid w:val="00B86D55"/>
    <w:rsid w:val="00B92E86"/>
    <w:rsid w:val="00B94C64"/>
    <w:rsid w:val="00B94F69"/>
    <w:rsid w:val="00B95629"/>
    <w:rsid w:val="00BA0AC5"/>
    <w:rsid w:val="00BA1AF4"/>
    <w:rsid w:val="00BA4DDF"/>
    <w:rsid w:val="00BA6692"/>
    <w:rsid w:val="00BB1E0E"/>
    <w:rsid w:val="00BB4654"/>
    <w:rsid w:val="00BB5786"/>
    <w:rsid w:val="00BB60DE"/>
    <w:rsid w:val="00BC21ED"/>
    <w:rsid w:val="00BC2BD3"/>
    <w:rsid w:val="00BC3F6B"/>
    <w:rsid w:val="00BC544F"/>
    <w:rsid w:val="00BC576C"/>
    <w:rsid w:val="00BC5D19"/>
    <w:rsid w:val="00BC6143"/>
    <w:rsid w:val="00BC63CC"/>
    <w:rsid w:val="00BC6523"/>
    <w:rsid w:val="00BD3D13"/>
    <w:rsid w:val="00BE4D5E"/>
    <w:rsid w:val="00BE5ED7"/>
    <w:rsid w:val="00BE7F25"/>
    <w:rsid w:val="00BF5116"/>
    <w:rsid w:val="00BF5227"/>
    <w:rsid w:val="00C02470"/>
    <w:rsid w:val="00C02A14"/>
    <w:rsid w:val="00C035ED"/>
    <w:rsid w:val="00C12419"/>
    <w:rsid w:val="00C14518"/>
    <w:rsid w:val="00C155FB"/>
    <w:rsid w:val="00C163E8"/>
    <w:rsid w:val="00C16D1F"/>
    <w:rsid w:val="00C248DC"/>
    <w:rsid w:val="00C271E1"/>
    <w:rsid w:val="00C318B2"/>
    <w:rsid w:val="00C33340"/>
    <w:rsid w:val="00C34291"/>
    <w:rsid w:val="00C358B1"/>
    <w:rsid w:val="00C3683F"/>
    <w:rsid w:val="00C36B1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603"/>
    <w:rsid w:val="00C71298"/>
    <w:rsid w:val="00C7242C"/>
    <w:rsid w:val="00C72432"/>
    <w:rsid w:val="00C72B91"/>
    <w:rsid w:val="00C72C1E"/>
    <w:rsid w:val="00C76DC7"/>
    <w:rsid w:val="00C7763B"/>
    <w:rsid w:val="00C80D6B"/>
    <w:rsid w:val="00C81381"/>
    <w:rsid w:val="00C82982"/>
    <w:rsid w:val="00C842FD"/>
    <w:rsid w:val="00C8775E"/>
    <w:rsid w:val="00C900C5"/>
    <w:rsid w:val="00C92749"/>
    <w:rsid w:val="00C96324"/>
    <w:rsid w:val="00C963D2"/>
    <w:rsid w:val="00C97DF4"/>
    <w:rsid w:val="00CA1759"/>
    <w:rsid w:val="00CA23AE"/>
    <w:rsid w:val="00CA2870"/>
    <w:rsid w:val="00CA797B"/>
    <w:rsid w:val="00CB17BD"/>
    <w:rsid w:val="00CC07A6"/>
    <w:rsid w:val="00CC07F3"/>
    <w:rsid w:val="00CC2681"/>
    <w:rsid w:val="00CC277C"/>
    <w:rsid w:val="00CC5A40"/>
    <w:rsid w:val="00CC745B"/>
    <w:rsid w:val="00CD0001"/>
    <w:rsid w:val="00CD37F3"/>
    <w:rsid w:val="00CD643B"/>
    <w:rsid w:val="00CE10F0"/>
    <w:rsid w:val="00CE11A0"/>
    <w:rsid w:val="00CE14D7"/>
    <w:rsid w:val="00CE5882"/>
    <w:rsid w:val="00CF1E16"/>
    <w:rsid w:val="00CF40D9"/>
    <w:rsid w:val="00CF6886"/>
    <w:rsid w:val="00CF6E10"/>
    <w:rsid w:val="00D02EE2"/>
    <w:rsid w:val="00D032C4"/>
    <w:rsid w:val="00D0397F"/>
    <w:rsid w:val="00D04E72"/>
    <w:rsid w:val="00D059E6"/>
    <w:rsid w:val="00D05D78"/>
    <w:rsid w:val="00D06E70"/>
    <w:rsid w:val="00D07071"/>
    <w:rsid w:val="00D10F83"/>
    <w:rsid w:val="00D11BBB"/>
    <w:rsid w:val="00D135F9"/>
    <w:rsid w:val="00D152BE"/>
    <w:rsid w:val="00D25FFA"/>
    <w:rsid w:val="00D27827"/>
    <w:rsid w:val="00D34C4E"/>
    <w:rsid w:val="00D35496"/>
    <w:rsid w:val="00D35638"/>
    <w:rsid w:val="00D36C60"/>
    <w:rsid w:val="00D449B8"/>
    <w:rsid w:val="00D45161"/>
    <w:rsid w:val="00D46226"/>
    <w:rsid w:val="00D46FBD"/>
    <w:rsid w:val="00D540F9"/>
    <w:rsid w:val="00D60FAA"/>
    <w:rsid w:val="00D62BF9"/>
    <w:rsid w:val="00D62FDD"/>
    <w:rsid w:val="00D6451D"/>
    <w:rsid w:val="00D65459"/>
    <w:rsid w:val="00D72926"/>
    <w:rsid w:val="00D76DC0"/>
    <w:rsid w:val="00D77812"/>
    <w:rsid w:val="00D8158F"/>
    <w:rsid w:val="00D83D55"/>
    <w:rsid w:val="00D84390"/>
    <w:rsid w:val="00D857D6"/>
    <w:rsid w:val="00D910B2"/>
    <w:rsid w:val="00D91ACE"/>
    <w:rsid w:val="00D923F7"/>
    <w:rsid w:val="00D9714C"/>
    <w:rsid w:val="00DA13FB"/>
    <w:rsid w:val="00DA1903"/>
    <w:rsid w:val="00DA62F1"/>
    <w:rsid w:val="00DA76EC"/>
    <w:rsid w:val="00DB05C3"/>
    <w:rsid w:val="00DB5E7E"/>
    <w:rsid w:val="00DB5ED9"/>
    <w:rsid w:val="00DB757F"/>
    <w:rsid w:val="00DC0043"/>
    <w:rsid w:val="00DC011C"/>
    <w:rsid w:val="00DC0DC1"/>
    <w:rsid w:val="00DC3C66"/>
    <w:rsid w:val="00DC55D9"/>
    <w:rsid w:val="00DD0AC3"/>
    <w:rsid w:val="00DD1F1A"/>
    <w:rsid w:val="00DD62BF"/>
    <w:rsid w:val="00DD6D3C"/>
    <w:rsid w:val="00DD6D9C"/>
    <w:rsid w:val="00DE2AE4"/>
    <w:rsid w:val="00DE2C4E"/>
    <w:rsid w:val="00DE3901"/>
    <w:rsid w:val="00DE43A2"/>
    <w:rsid w:val="00DE5B5C"/>
    <w:rsid w:val="00DE5FE5"/>
    <w:rsid w:val="00DE6D59"/>
    <w:rsid w:val="00DF01FA"/>
    <w:rsid w:val="00DF0B58"/>
    <w:rsid w:val="00DF0DC1"/>
    <w:rsid w:val="00DF103D"/>
    <w:rsid w:val="00DF2DFD"/>
    <w:rsid w:val="00E00CD6"/>
    <w:rsid w:val="00E031EC"/>
    <w:rsid w:val="00E05385"/>
    <w:rsid w:val="00E074C6"/>
    <w:rsid w:val="00E116D3"/>
    <w:rsid w:val="00E12844"/>
    <w:rsid w:val="00E13679"/>
    <w:rsid w:val="00E15A09"/>
    <w:rsid w:val="00E226B9"/>
    <w:rsid w:val="00E25BD5"/>
    <w:rsid w:val="00E26896"/>
    <w:rsid w:val="00E27515"/>
    <w:rsid w:val="00E30367"/>
    <w:rsid w:val="00E333FF"/>
    <w:rsid w:val="00E33CFA"/>
    <w:rsid w:val="00E40CD1"/>
    <w:rsid w:val="00E40D85"/>
    <w:rsid w:val="00E412DA"/>
    <w:rsid w:val="00E41E32"/>
    <w:rsid w:val="00E442DA"/>
    <w:rsid w:val="00E44408"/>
    <w:rsid w:val="00E46235"/>
    <w:rsid w:val="00E47343"/>
    <w:rsid w:val="00E4786D"/>
    <w:rsid w:val="00E530EE"/>
    <w:rsid w:val="00E532BF"/>
    <w:rsid w:val="00E54208"/>
    <w:rsid w:val="00E6020C"/>
    <w:rsid w:val="00E63693"/>
    <w:rsid w:val="00E63BE4"/>
    <w:rsid w:val="00E664D7"/>
    <w:rsid w:val="00E66832"/>
    <w:rsid w:val="00E67503"/>
    <w:rsid w:val="00E70FDC"/>
    <w:rsid w:val="00E71D82"/>
    <w:rsid w:val="00E71DA5"/>
    <w:rsid w:val="00E73F15"/>
    <w:rsid w:val="00E742CE"/>
    <w:rsid w:val="00E82E84"/>
    <w:rsid w:val="00E87D93"/>
    <w:rsid w:val="00E9589A"/>
    <w:rsid w:val="00E9625D"/>
    <w:rsid w:val="00E964B8"/>
    <w:rsid w:val="00E96DAF"/>
    <w:rsid w:val="00EA0524"/>
    <w:rsid w:val="00EA14D8"/>
    <w:rsid w:val="00EA248F"/>
    <w:rsid w:val="00EA335E"/>
    <w:rsid w:val="00EA33D0"/>
    <w:rsid w:val="00EA4C13"/>
    <w:rsid w:val="00EA65D7"/>
    <w:rsid w:val="00EA6D7B"/>
    <w:rsid w:val="00EB07C7"/>
    <w:rsid w:val="00EB252A"/>
    <w:rsid w:val="00EC0180"/>
    <w:rsid w:val="00EC2AB2"/>
    <w:rsid w:val="00ED05A4"/>
    <w:rsid w:val="00ED07EB"/>
    <w:rsid w:val="00ED34EE"/>
    <w:rsid w:val="00ED4DCC"/>
    <w:rsid w:val="00ED4E91"/>
    <w:rsid w:val="00ED5C4B"/>
    <w:rsid w:val="00EE0A3A"/>
    <w:rsid w:val="00EE129B"/>
    <w:rsid w:val="00EE297D"/>
    <w:rsid w:val="00EE2F77"/>
    <w:rsid w:val="00EE4FC1"/>
    <w:rsid w:val="00EE55ED"/>
    <w:rsid w:val="00EE5B36"/>
    <w:rsid w:val="00EE6D14"/>
    <w:rsid w:val="00EE71F3"/>
    <w:rsid w:val="00EF0259"/>
    <w:rsid w:val="00EF1FF3"/>
    <w:rsid w:val="00EF21AC"/>
    <w:rsid w:val="00EF5686"/>
    <w:rsid w:val="00EF592B"/>
    <w:rsid w:val="00F005FF"/>
    <w:rsid w:val="00F03BCD"/>
    <w:rsid w:val="00F03E9B"/>
    <w:rsid w:val="00F0530D"/>
    <w:rsid w:val="00F0654A"/>
    <w:rsid w:val="00F07A6A"/>
    <w:rsid w:val="00F11437"/>
    <w:rsid w:val="00F11A77"/>
    <w:rsid w:val="00F12679"/>
    <w:rsid w:val="00F13AF6"/>
    <w:rsid w:val="00F15090"/>
    <w:rsid w:val="00F206EF"/>
    <w:rsid w:val="00F24A6A"/>
    <w:rsid w:val="00F251D4"/>
    <w:rsid w:val="00F27239"/>
    <w:rsid w:val="00F30E4F"/>
    <w:rsid w:val="00F4356E"/>
    <w:rsid w:val="00F5043C"/>
    <w:rsid w:val="00F512CF"/>
    <w:rsid w:val="00F602EF"/>
    <w:rsid w:val="00F62345"/>
    <w:rsid w:val="00F63DA4"/>
    <w:rsid w:val="00F66989"/>
    <w:rsid w:val="00F67EF6"/>
    <w:rsid w:val="00F71F47"/>
    <w:rsid w:val="00F761D9"/>
    <w:rsid w:val="00F77456"/>
    <w:rsid w:val="00F77C61"/>
    <w:rsid w:val="00F803C0"/>
    <w:rsid w:val="00F8192D"/>
    <w:rsid w:val="00F82D6A"/>
    <w:rsid w:val="00F849AE"/>
    <w:rsid w:val="00F8742E"/>
    <w:rsid w:val="00F949E9"/>
    <w:rsid w:val="00F94EA0"/>
    <w:rsid w:val="00F95B64"/>
    <w:rsid w:val="00F97A5D"/>
    <w:rsid w:val="00FA30D3"/>
    <w:rsid w:val="00FA3F2A"/>
    <w:rsid w:val="00FA519B"/>
    <w:rsid w:val="00FB34C5"/>
    <w:rsid w:val="00FB64D8"/>
    <w:rsid w:val="00FB6B32"/>
    <w:rsid w:val="00FC130E"/>
    <w:rsid w:val="00FC3ABE"/>
    <w:rsid w:val="00FC64FD"/>
    <w:rsid w:val="00FD11FA"/>
    <w:rsid w:val="00FD3A8B"/>
    <w:rsid w:val="00FD6804"/>
    <w:rsid w:val="00FE00D6"/>
    <w:rsid w:val="00FE070B"/>
    <w:rsid w:val="00FE08AD"/>
    <w:rsid w:val="00FE3516"/>
    <w:rsid w:val="00FE3C6E"/>
    <w:rsid w:val="00FE633C"/>
    <w:rsid w:val="00FE6AC2"/>
    <w:rsid w:val="00FF186B"/>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3">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 Spacing"/>
    <w:uiPriority w:val="1"/>
    <w:qFormat/>
    <w:rsid w:val="003A77C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3">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F9E2-328B-4E0D-82A6-7532AE5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Dohod1</cp:lastModifiedBy>
  <cp:revision>50</cp:revision>
  <cp:lastPrinted>2016-11-29T06:23:00Z</cp:lastPrinted>
  <dcterms:created xsi:type="dcterms:W3CDTF">2016-11-17T09:11:00Z</dcterms:created>
  <dcterms:modified xsi:type="dcterms:W3CDTF">2016-12-06T06:08:00Z</dcterms:modified>
</cp:coreProperties>
</file>