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«Починковский район» 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9F50E3" w:rsidRDefault="008A03BE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Круглосуточный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оперативной обстановкой на территории муниципального образования «Починковский район» Смоленской области осуществляется Единой дежурно диспетчерской службой муниципального образования «Починковский район» Смоленской области.</w:t>
      </w:r>
    </w:p>
    <w:p w:rsidR="008A03BE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муниципальном образовании с</w:t>
      </w:r>
      <w:r w:rsidR="008A03BE">
        <w:rPr>
          <w:rFonts w:ascii="Times New Roman" w:hAnsi="Times New Roman"/>
          <w:sz w:val="28"/>
          <w:szCs w:val="28"/>
        </w:rPr>
        <w:t xml:space="preserve">оздана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B72F6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>, в соответствии с Федеральным</w:t>
      </w:r>
      <w:r w:rsidRPr="00B72F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21.12.1994 № 68-ФЗ «</w:t>
      </w:r>
      <w:r w:rsidRPr="00B72F68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характера»,</w:t>
      </w:r>
      <w:r w:rsidRPr="00B7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КЧС и ОПБ является Глава муниципального образования «Починковский район» Смоленской области.</w:t>
      </w:r>
      <w:proofErr w:type="gramEnd"/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чрезвычайных ситуаций природного и техногенного характера, а также минимизации их последствий в муниципальном образовании «Починковский район» Смоленской области 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7E3560" w:rsidRDefault="007E3560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круглосуточном режиме осуществляется контроль за обстановкой на территории муниципального образования, который включает в себя сбор и анализ информации поступающей от Глав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диспетчера 36 Пожарно спасательной части, оперативного дежурного межмуниципального отдела МВД России «Починковский</w:t>
      </w:r>
      <w:r w:rsidR="00431E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диспетчера скорой медицинской помощи ОГБУЗ «</w:t>
      </w:r>
      <w:proofErr w:type="spellStart"/>
      <w:r>
        <w:rPr>
          <w:rFonts w:ascii="Times New Roman" w:hAnsi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РБ», дежурных газовой службы,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/>
          <w:sz w:val="28"/>
          <w:szCs w:val="28"/>
        </w:rPr>
        <w:t>Росавтодор</w:t>
      </w:r>
      <w:proofErr w:type="spellEnd"/>
      <w:r>
        <w:rPr>
          <w:rFonts w:ascii="Times New Roman" w:hAnsi="Times New Roman"/>
          <w:sz w:val="28"/>
          <w:szCs w:val="28"/>
        </w:rPr>
        <w:t>, учреждений осуществляющих свою деятельность в сфере жилищно-коммунального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хозяйства, энергетики, </w:t>
      </w:r>
      <w:proofErr w:type="spellStart"/>
      <w:r w:rsidRPr="007E3560">
        <w:rPr>
          <w:rFonts w:ascii="Times New Roman" w:hAnsi="Times New Roman"/>
          <w:sz w:val="28"/>
          <w:szCs w:val="28"/>
        </w:rPr>
        <w:t>Починковским</w:t>
      </w:r>
      <w:proofErr w:type="spellEnd"/>
      <w:r w:rsidRPr="007E3560">
        <w:rPr>
          <w:rFonts w:ascii="Times New Roman" w:hAnsi="Times New Roman"/>
          <w:sz w:val="28"/>
          <w:szCs w:val="28"/>
        </w:rPr>
        <w:t xml:space="preserve"> лесни</w:t>
      </w:r>
      <w:r>
        <w:rPr>
          <w:rFonts w:ascii="Times New Roman" w:hAnsi="Times New Roman"/>
          <w:sz w:val="28"/>
          <w:szCs w:val="28"/>
        </w:rPr>
        <w:t xml:space="preserve">чеством </w:t>
      </w:r>
      <w:proofErr w:type="gramStart"/>
      <w:r>
        <w:rPr>
          <w:rFonts w:ascii="Times New Roman" w:hAnsi="Times New Roman"/>
          <w:sz w:val="28"/>
          <w:szCs w:val="28"/>
        </w:rPr>
        <w:t>–ф</w:t>
      </w:r>
      <w:proofErr w:type="gramEnd"/>
      <w:r>
        <w:rPr>
          <w:rFonts w:ascii="Times New Roman" w:hAnsi="Times New Roman"/>
          <w:sz w:val="28"/>
          <w:szCs w:val="28"/>
        </w:rPr>
        <w:t>илиалом</w:t>
      </w:r>
      <w:r w:rsidRPr="007E3560">
        <w:rPr>
          <w:rFonts w:ascii="Times New Roman" w:hAnsi="Times New Roman"/>
          <w:sz w:val="28"/>
          <w:szCs w:val="28"/>
        </w:rPr>
        <w:t xml:space="preserve"> областного государственного казенного учреждения «Смоленское управление лесничествами»</w:t>
      </w:r>
      <w:r w:rsidR="00755E0D">
        <w:rPr>
          <w:rFonts w:ascii="Times New Roman" w:hAnsi="Times New Roman"/>
          <w:sz w:val="28"/>
          <w:szCs w:val="28"/>
        </w:rPr>
        <w:t>, руководителями объектов подведомственных Администрации муниципального образования «Починковский район» Смоленской области;</w:t>
      </w:r>
    </w:p>
    <w:p w:rsidR="007E3560" w:rsidRDefault="007E3560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взаимодействие с ФКУ «</w:t>
      </w:r>
      <w:r w:rsidRPr="007E3560">
        <w:rPr>
          <w:rFonts w:ascii="Times New Roman" w:hAnsi="Times New Roman"/>
          <w:sz w:val="28"/>
          <w:szCs w:val="28"/>
        </w:rPr>
        <w:t>ЦУКС ГУ М</w:t>
      </w:r>
      <w:r>
        <w:rPr>
          <w:rFonts w:ascii="Times New Roman" w:hAnsi="Times New Roman"/>
          <w:sz w:val="28"/>
          <w:szCs w:val="28"/>
        </w:rPr>
        <w:t>ЧС России по Смоленской области»;</w:t>
      </w:r>
    </w:p>
    <w:p w:rsidR="007E3560" w:rsidRDefault="007E3560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415213" w:rsidRDefault="00415213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участвует в различных учениях, тренировках, смотрах – конкурсах проводимых под руководством Главного управления М</w:t>
      </w:r>
      <w:r w:rsidR="00080C56">
        <w:rPr>
          <w:rFonts w:ascii="Times New Roman" w:eastAsia="Times New Roman" w:hAnsi="Times New Roman"/>
          <w:sz w:val="28"/>
          <w:szCs w:val="20"/>
          <w:lang w:eastAsia="ru-RU"/>
        </w:rPr>
        <w:t>ЧС России по Смоленской области;</w:t>
      </w:r>
    </w:p>
    <w:p w:rsidR="00C83C18" w:rsidRDefault="00C83C18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угрозообразующие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периоды проводиться разведка, с целью выявления возможных очагов торфяных пожаров (на ранних стадиях), а также в месте возможного подтопления;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7E3560" w:rsidRDefault="00DD6CE4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ЕДДС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каких либо происшествиях, производится немедленный доклад Председателю Комиссии </w:t>
      </w:r>
      <w:r w:rsidRPr="00B72F6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«Починковский район» Смоленской области</w:t>
      </w:r>
      <w:r w:rsidR="0060031B">
        <w:rPr>
          <w:rFonts w:ascii="Times New Roman" w:hAnsi="Times New Roman"/>
          <w:sz w:val="28"/>
          <w:szCs w:val="28"/>
        </w:rPr>
        <w:t>, а также Главному специалисту ГО и ЧС Администрации муниципального образования «Починковский район» Смоленской области.</w:t>
      </w:r>
    </w:p>
    <w:p w:rsidR="00DD6CE4" w:rsidRDefault="00DD6CE4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возникновении </w:t>
      </w:r>
      <w:proofErr w:type="gramStart"/>
      <w:r>
        <w:rPr>
          <w:rFonts w:ascii="Times New Roman" w:hAnsi="Times New Roman"/>
          <w:sz w:val="28"/>
          <w:szCs w:val="28"/>
        </w:rPr>
        <w:t>происшествий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квалифицируются в соответствии с </w:t>
      </w:r>
      <w:r w:rsidRPr="00DD6CE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D6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РФ от 21.05.2007 № 304 «</w:t>
      </w:r>
      <w:r w:rsidRPr="00DD6CE4">
        <w:rPr>
          <w:rFonts w:ascii="Times New Roman" w:hAnsi="Times New Roman"/>
          <w:sz w:val="28"/>
          <w:szCs w:val="28"/>
        </w:rPr>
        <w:t>О классификации чрезвычайных ситуаций прир</w:t>
      </w:r>
      <w:r>
        <w:rPr>
          <w:rFonts w:ascii="Times New Roman" w:hAnsi="Times New Roman"/>
          <w:sz w:val="28"/>
          <w:szCs w:val="28"/>
        </w:rPr>
        <w:t xml:space="preserve">одного и техногенного характера», либо могут привести к возникновению чрезвычайной ситуации природного или техногенного характера, производиться оповещение и сбор членов Комиссии </w:t>
      </w:r>
      <w:r w:rsidRPr="00B72F6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«Починковский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проводиться заседание Комиссии на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решение на ликвидацию чрезвычайной ситуации, минимизацию ее последствий, а также на иные действия направленные на предотвращение возникновения чрезвычайной ситуации.</w:t>
      </w:r>
    </w:p>
    <w:p w:rsidR="0060031B" w:rsidRDefault="0060031B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чрезвычайной ситуации может быть введен и отменен нормативно правовым актом Администрации муниципального образования «Починковский район» Смоленской области.</w:t>
      </w:r>
    </w:p>
    <w:p w:rsidR="00080C56" w:rsidRDefault="0060031B" w:rsidP="00080C56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населения, запуск электрических сирен возможен с рабочего места дежурного инспектора ЕДДС Администрации муниципального образования «Починковский район» Смоленской области.</w:t>
      </w:r>
    </w:p>
    <w:p w:rsidR="0060031B" w:rsidRDefault="0060031B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географическую и социально экономическую </w:t>
      </w:r>
      <w:r w:rsidR="00E162CD">
        <w:rPr>
          <w:rFonts w:ascii="Times New Roman" w:hAnsi="Times New Roman"/>
          <w:sz w:val="28"/>
          <w:szCs w:val="28"/>
        </w:rPr>
        <w:t>характеристику муниципального образования «Починковский район» Смоленской области возможно возникновение следующих чрезвычайных ситуаций природного и техногенного характера:</w:t>
      </w:r>
    </w:p>
    <w:p w:rsidR="00E162CD" w:rsidRDefault="00E162C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чрезвычайная ситуация техногенного характера вызванная общей аварией на Смоленской АЭС;</w:t>
      </w:r>
    </w:p>
    <w:p w:rsidR="004E63C1" w:rsidRDefault="004E63C1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62CD" w:rsidRDefault="00E162C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чрезвычайная ситуация природного характера вызванная разливом реки Днепр в весенний период;</w:t>
      </w:r>
    </w:p>
    <w:p w:rsidR="00E162CD" w:rsidRDefault="00E162CD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чрезвычайные ситуации техногенного характера на объектах трубопроводного транспорта;</w:t>
      </w:r>
    </w:p>
    <w:p w:rsidR="00E162CD" w:rsidRDefault="00E162CD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чрезвычайные ситуации природного </w:t>
      </w:r>
      <w:proofErr w:type="gramStart"/>
      <w:r>
        <w:rPr>
          <w:rFonts w:ascii="Times New Roman" w:hAnsi="Times New Roman"/>
          <w:sz w:val="28"/>
          <w:szCs w:val="28"/>
        </w:rPr>
        <w:t>характера</w:t>
      </w:r>
      <w:proofErr w:type="gramEnd"/>
      <w:r>
        <w:rPr>
          <w:rFonts w:ascii="Times New Roman" w:hAnsi="Times New Roman"/>
          <w:sz w:val="28"/>
          <w:szCs w:val="28"/>
        </w:rPr>
        <w:t xml:space="preserve"> вызванные лесными и торфяными пожарами.</w:t>
      </w:r>
    </w:p>
    <w:p w:rsidR="00E162CD" w:rsidRDefault="00FC788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произошедших на территории муниципального района чрезвычай</w:t>
      </w:r>
      <w:r w:rsidR="00CA5F9D">
        <w:rPr>
          <w:rFonts w:ascii="Times New Roman" w:hAnsi="Times New Roman"/>
          <w:sz w:val="28"/>
          <w:szCs w:val="28"/>
        </w:rPr>
        <w:t>ных ситуациях</w:t>
      </w:r>
      <w:r>
        <w:rPr>
          <w:rFonts w:ascii="Times New Roman" w:hAnsi="Times New Roman"/>
          <w:sz w:val="28"/>
          <w:szCs w:val="28"/>
        </w:rPr>
        <w:t xml:space="preserve">: режим </w:t>
      </w:r>
      <w:proofErr w:type="spellStart"/>
      <w:r>
        <w:rPr>
          <w:rFonts w:ascii="Times New Roman" w:hAnsi="Times New Roman"/>
          <w:sz w:val="28"/>
          <w:szCs w:val="28"/>
        </w:rPr>
        <w:t>чс</w:t>
      </w:r>
      <w:proofErr w:type="spellEnd"/>
      <w:r>
        <w:rPr>
          <w:rFonts w:ascii="Times New Roman" w:hAnsi="Times New Roman"/>
          <w:sz w:val="28"/>
          <w:szCs w:val="28"/>
        </w:rPr>
        <w:t xml:space="preserve"> вводился постановлением Администрации муниципального образования «Починковский район» Смоленской области № 0184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6"/>
        </w:smartTagPr>
        <w:r>
          <w:rPr>
            <w:rFonts w:ascii="Times New Roman" w:hAnsi="Times New Roman"/>
            <w:sz w:val="28"/>
            <w:szCs w:val="28"/>
          </w:rPr>
          <w:t>31.08.2016</w:t>
        </w:r>
      </w:smartTag>
      <w:r>
        <w:rPr>
          <w:rFonts w:ascii="Times New Roman" w:hAnsi="Times New Roman"/>
          <w:sz w:val="28"/>
          <w:szCs w:val="28"/>
        </w:rPr>
        <w:t xml:space="preserve"> «Об объявлении «режима чрезвычайной ситуации»</w:t>
      </w:r>
      <w:r w:rsidRPr="00FC788D">
        <w:rPr>
          <w:rFonts w:ascii="Times New Roman" w:hAnsi="Times New Roman"/>
          <w:sz w:val="28"/>
          <w:szCs w:val="28"/>
        </w:rPr>
        <w:t xml:space="preserve"> на территории д. </w:t>
      </w:r>
      <w:proofErr w:type="spellStart"/>
      <w:r w:rsidRPr="00FC788D">
        <w:rPr>
          <w:rFonts w:ascii="Times New Roman" w:hAnsi="Times New Roman"/>
          <w:sz w:val="28"/>
          <w:szCs w:val="28"/>
        </w:rPr>
        <w:t>Лосня</w:t>
      </w:r>
      <w:proofErr w:type="spellEnd"/>
      <w:r w:rsidRPr="00FC7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788D">
        <w:rPr>
          <w:rFonts w:ascii="Times New Roman" w:hAnsi="Times New Roman"/>
          <w:sz w:val="28"/>
          <w:szCs w:val="28"/>
        </w:rPr>
        <w:t>Лосненского</w:t>
      </w:r>
      <w:proofErr w:type="spellEnd"/>
      <w:r w:rsidRPr="00FC78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C788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C788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E00B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00B1">
        <w:rPr>
          <w:rFonts w:ascii="Times New Roman" w:hAnsi="Times New Roman"/>
          <w:sz w:val="28"/>
          <w:szCs w:val="28"/>
        </w:rPr>
        <w:t>отмененен</w:t>
      </w:r>
      <w:proofErr w:type="spellEnd"/>
      <w:r w:rsidR="00BE00B1"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№ </w:t>
      </w:r>
      <w:r w:rsidR="00DF1BA6">
        <w:rPr>
          <w:rFonts w:ascii="Times New Roman" w:hAnsi="Times New Roman"/>
          <w:sz w:val="28"/>
          <w:szCs w:val="28"/>
        </w:rPr>
        <w:t>0188 от 16.09.2016 «</w:t>
      </w:r>
      <w:r>
        <w:rPr>
          <w:rFonts w:ascii="Times New Roman" w:hAnsi="Times New Roman"/>
          <w:sz w:val="28"/>
          <w:szCs w:val="28"/>
        </w:rPr>
        <w:t>Об отмене «</w:t>
      </w:r>
      <w:r w:rsidRPr="00FC788D">
        <w:rPr>
          <w:rFonts w:ascii="Times New Roman" w:hAnsi="Times New Roman"/>
          <w:sz w:val="28"/>
          <w:szCs w:val="28"/>
        </w:rPr>
        <w:t>режима чрезвычайной ситуаци</w:t>
      </w:r>
      <w:r w:rsidR="00DF1BA6">
        <w:rPr>
          <w:rFonts w:ascii="Times New Roman" w:hAnsi="Times New Roman"/>
          <w:sz w:val="28"/>
          <w:szCs w:val="28"/>
        </w:rPr>
        <w:t>и»</w:t>
      </w:r>
      <w:r w:rsidRPr="00FC788D">
        <w:rPr>
          <w:rFonts w:ascii="Times New Roman" w:hAnsi="Times New Roman"/>
          <w:sz w:val="28"/>
          <w:szCs w:val="28"/>
        </w:rPr>
        <w:t xml:space="preserve"> на территории д. </w:t>
      </w:r>
      <w:proofErr w:type="spellStart"/>
      <w:r w:rsidRPr="00FC788D">
        <w:rPr>
          <w:rFonts w:ascii="Times New Roman" w:hAnsi="Times New Roman"/>
          <w:sz w:val="28"/>
          <w:szCs w:val="28"/>
        </w:rPr>
        <w:t>Лосня</w:t>
      </w:r>
      <w:proofErr w:type="spellEnd"/>
      <w:proofErr w:type="gramEnd"/>
      <w:r w:rsidRPr="00FC7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88D">
        <w:rPr>
          <w:rFonts w:ascii="Times New Roman" w:hAnsi="Times New Roman"/>
          <w:sz w:val="28"/>
          <w:szCs w:val="28"/>
        </w:rPr>
        <w:t>Лосненского</w:t>
      </w:r>
      <w:proofErr w:type="spellEnd"/>
      <w:r w:rsidRPr="00FC78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C788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C788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A5F9D">
        <w:rPr>
          <w:rFonts w:ascii="Times New Roman" w:hAnsi="Times New Roman"/>
          <w:sz w:val="28"/>
          <w:szCs w:val="28"/>
        </w:rPr>
        <w:t>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proofErr w:type="spellStart"/>
      <w:r>
        <w:rPr>
          <w:rFonts w:ascii="Times New Roman" w:hAnsi="Times New Roman"/>
          <w:sz w:val="28"/>
          <w:szCs w:val="28"/>
        </w:rPr>
        <w:t>чрезычайных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CA5F9D" w:rsidRDefault="00E4590B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оперативной обстановки складывающейся на территории муниципального района в период с 2009 по 2019 год показывает – риски возникновения чрезвычайных ситуаций минимальные.</w:t>
      </w:r>
    </w:p>
    <w:p w:rsidR="003468E5" w:rsidRDefault="00110384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A1B">
        <w:rPr>
          <w:rFonts w:ascii="Times New Roman" w:hAnsi="Times New Roman"/>
          <w:sz w:val="28"/>
          <w:szCs w:val="28"/>
        </w:rPr>
        <w:lastRenderedPageBreak/>
        <w:t>Состояние защиты населения и территории муниципального образования «Починковский район» Смоленской области от чрезвычайных ситуаций соответствует предъявляемым требованиям.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68E5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ГО и ЧС</w:t>
      </w:r>
    </w:p>
    <w:p w:rsidR="003468E5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468E5" w:rsidRPr="008A03BE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«Починковский район» Смоленской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Егоров</w:t>
      </w:r>
    </w:p>
    <w:sectPr w:rsidR="003468E5" w:rsidRPr="008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A"/>
    <w:rsid w:val="00080C56"/>
    <w:rsid w:val="00110384"/>
    <w:rsid w:val="00135DDA"/>
    <w:rsid w:val="003468E5"/>
    <w:rsid w:val="003A7BB1"/>
    <w:rsid w:val="00415213"/>
    <w:rsid w:val="00431E57"/>
    <w:rsid w:val="004E63C1"/>
    <w:rsid w:val="00550A1B"/>
    <w:rsid w:val="005D23C6"/>
    <w:rsid w:val="0060031B"/>
    <w:rsid w:val="0067616E"/>
    <w:rsid w:val="00755E0D"/>
    <w:rsid w:val="007E3560"/>
    <w:rsid w:val="008A03BE"/>
    <w:rsid w:val="009F50E3"/>
    <w:rsid w:val="00B72F68"/>
    <w:rsid w:val="00BE00B1"/>
    <w:rsid w:val="00BE4F8A"/>
    <w:rsid w:val="00C83C18"/>
    <w:rsid w:val="00CA5F9D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Николаевич</dc:creator>
  <cp:keywords/>
  <dc:description/>
  <cp:lastModifiedBy>Егоров Алексей Николаевич</cp:lastModifiedBy>
  <cp:revision>23</cp:revision>
  <dcterms:created xsi:type="dcterms:W3CDTF">2019-12-07T09:04:00Z</dcterms:created>
  <dcterms:modified xsi:type="dcterms:W3CDTF">2019-12-09T05:33:00Z</dcterms:modified>
</cp:coreProperties>
</file>