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70" w:rsidRDefault="00BC2AE1" w:rsidP="00AE152E">
      <w:pPr>
        <w:ind w:firstLine="360"/>
        <w:jc w:val="both"/>
        <w:rPr>
          <w:rFonts w:ascii="Times New Roman" w:hAnsi="Times New Roman" w:cs="Times New Roman"/>
          <w:b/>
          <w:bCs/>
          <w:sz w:val="28"/>
          <w:szCs w:val="28"/>
        </w:rPr>
      </w:pPr>
      <w:bookmarkStart w:id="0" w:name="_GoBack"/>
      <w:bookmarkEnd w:id="0"/>
      <w:r w:rsidRPr="0068196D">
        <w:rPr>
          <w:rFonts w:ascii="Times New Roman" w:hAnsi="Times New Roman" w:cs="Times New Roman"/>
          <w:b/>
          <w:bCs/>
          <w:sz w:val="28"/>
          <w:szCs w:val="28"/>
        </w:rPr>
        <w:t>Развитие малого и среднего предпринимательства на территории муниципального образования «Починковский район» Смоленской области</w:t>
      </w:r>
      <w:r w:rsidR="00AE152E">
        <w:rPr>
          <w:rFonts w:ascii="Times New Roman" w:hAnsi="Times New Roman" w:cs="Times New Roman"/>
          <w:sz w:val="28"/>
          <w:szCs w:val="28"/>
        </w:rPr>
        <w:t xml:space="preserve"> </w:t>
      </w:r>
      <w:r w:rsidRPr="0068196D">
        <w:rPr>
          <w:rFonts w:ascii="Times New Roman" w:hAnsi="Times New Roman" w:cs="Times New Roman"/>
          <w:b/>
          <w:bCs/>
          <w:sz w:val="28"/>
          <w:szCs w:val="28"/>
        </w:rPr>
        <w:t>в 2018 году</w:t>
      </w:r>
    </w:p>
    <w:p w:rsidR="00AE152E" w:rsidRPr="0068196D" w:rsidRDefault="00AE152E" w:rsidP="00AE152E">
      <w:pPr>
        <w:ind w:firstLine="360"/>
        <w:jc w:val="both"/>
        <w:rPr>
          <w:rFonts w:ascii="Times New Roman" w:hAnsi="Times New Roman" w:cs="Times New Roman"/>
          <w:sz w:val="28"/>
          <w:szCs w:val="28"/>
        </w:rPr>
      </w:pP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 xml:space="preserve">Развитие малого и среднего предпринимательства является одним из </w:t>
      </w:r>
      <w:r w:rsidR="0068196D">
        <w:rPr>
          <w:rFonts w:ascii="Times New Roman" w:hAnsi="Times New Roman" w:cs="Times New Roman"/>
          <w:b/>
          <w:bCs/>
          <w:sz w:val="28"/>
          <w:szCs w:val="28"/>
        </w:rPr>
        <w:t xml:space="preserve"> </w:t>
      </w:r>
      <w:r w:rsidR="0068196D" w:rsidRPr="0068196D">
        <w:rPr>
          <w:rFonts w:ascii="Times New Roman" w:hAnsi="Times New Roman" w:cs="Times New Roman"/>
          <w:bCs/>
          <w:sz w:val="28"/>
          <w:szCs w:val="28"/>
        </w:rPr>
        <w:t>важнейших</w:t>
      </w:r>
      <w:r w:rsidR="0068196D">
        <w:rPr>
          <w:rFonts w:ascii="Times New Roman" w:hAnsi="Times New Roman" w:cs="Times New Roman"/>
          <w:b/>
          <w:bCs/>
          <w:sz w:val="28"/>
          <w:szCs w:val="28"/>
        </w:rPr>
        <w:t xml:space="preserve"> </w:t>
      </w:r>
      <w:r w:rsidRPr="0068196D">
        <w:rPr>
          <w:rFonts w:ascii="Times New Roman" w:hAnsi="Times New Roman" w:cs="Times New Roman"/>
          <w:sz w:val="28"/>
          <w:szCs w:val="28"/>
        </w:rPr>
        <w:t>факторов развития и наращивания экономической базы муниципального образования «Починковс</w:t>
      </w:r>
      <w:r w:rsidR="0068196D">
        <w:rPr>
          <w:rFonts w:ascii="Times New Roman" w:hAnsi="Times New Roman" w:cs="Times New Roman"/>
          <w:sz w:val="28"/>
          <w:szCs w:val="28"/>
        </w:rPr>
        <w:t>кий район» Смоленской области, Э</w:t>
      </w:r>
      <w:r w:rsidRPr="0068196D">
        <w:rPr>
          <w:rFonts w:ascii="Times New Roman" w:hAnsi="Times New Roman" w:cs="Times New Roman"/>
          <w:sz w:val="28"/>
          <w:szCs w:val="28"/>
        </w:rPr>
        <w:t xml:space="preserve">тот сектор способен быстро осваивать наиболее перспективные сегменты </w:t>
      </w:r>
      <w:r w:rsidR="0068196D">
        <w:rPr>
          <w:rFonts w:ascii="Times New Roman" w:hAnsi="Times New Roman" w:cs="Times New Roman"/>
          <w:sz w:val="28"/>
          <w:szCs w:val="28"/>
        </w:rPr>
        <w:t>р</w:t>
      </w:r>
      <w:r w:rsidRPr="0068196D">
        <w:rPr>
          <w:rFonts w:ascii="Times New Roman" w:hAnsi="Times New Roman" w:cs="Times New Roman"/>
          <w:sz w:val="28"/>
          <w:szCs w:val="28"/>
        </w:rPr>
        <w:t xml:space="preserve">ынка, стимулируя развитие свободной конкуренции, что способствует </w:t>
      </w:r>
      <w:r w:rsidR="0068196D">
        <w:rPr>
          <w:rFonts w:ascii="Times New Roman" w:hAnsi="Times New Roman" w:cs="Times New Roman"/>
          <w:sz w:val="28"/>
          <w:szCs w:val="28"/>
        </w:rPr>
        <w:t>п</w:t>
      </w:r>
      <w:r w:rsidRPr="0068196D">
        <w:rPr>
          <w:rFonts w:ascii="Times New Roman" w:hAnsi="Times New Roman" w:cs="Times New Roman"/>
          <w:sz w:val="28"/>
          <w:szCs w:val="28"/>
        </w:rPr>
        <w:t>овышению деловой и инвестиционной активности в районе. Основная доля малого и среднего предпринимательства представлена в сфере потребительского рынка.</w:t>
      </w:r>
    </w:p>
    <w:p w:rsidR="00F52570" w:rsidRPr="0068196D" w:rsidRDefault="00BC2AE1" w:rsidP="0068196D">
      <w:pPr>
        <w:tabs>
          <w:tab w:val="left" w:pos="6475"/>
        </w:tabs>
        <w:ind w:firstLine="360"/>
        <w:jc w:val="both"/>
        <w:rPr>
          <w:rFonts w:ascii="Times New Roman" w:hAnsi="Times New Roman" w:cs="Times New Roman"/>
          <w:sz w:val="28"/>
          <w:szCs w:val="28"/>
        </w:rPr>
      </w:pPr>
      <w:r w:rsidRPr="0068196D">
        <w:rPr>
          <w:rFonts w:ascii="Times New Roman" w:hAnsi="Times New Roman" w:cs="Times New Roman"/>
          <w:sz w:val="28"/>
          <w:szCs w:val="28"/>
        </w:rPr>
        <w:t xml:space="preserve">В 2018 году сохранилась положительная динамика роста количества </w:t>
      </w:r>
      <w:r w:rsidR="0068196D">
        <w:rPr>
          <w:rFonts w:ascii="Times New Roman" w:hAnsi="Times New Roman" w:cs="Times New Roman"/>
          <w:sz w:val="28"/>
          <w:szCs w:val="28"/>
        </w:rPr>
        <w:t>с</w:t>
      </w:r>
      <w:r w:rsidRPr="0068196D">
        <w:rPr>
          <w:rFonts w:ascii="Times New Roman" w:hAnsi="Times New Roman" w:cs="Times New Roman"/>
          <w:sz w:val="28"/>
          <w:szCs w:val="28"/>
        </w:rPr>
        <w:t xml:space="preserve">убъектов малого и среднего предпринимательства. Так по состоянию на </w:t>
      </w:r>
      <w:r w:rsidR="0068196D">
        <w:rPr>
          <w:rFonts w:ascii="Times New Roman" w:hAnsi="Times New Roman" w:cs="Times New Roman"/>
          <w:sz w:val="28"/>
          <w:szCs w:val="28"/>
        </w:rPr>
        <w:t>0</w:t>
      </w:r>
      <w:r w:rsidRPr="0068196D">
        <w:rPr>
          <w:rFonts w:ascii="Times New Roman" w:hAnsi="Times New Roman" w:cs="Times New Roman"/>
          <w:sz w:val="28"/>
          <w:szCs w:val="28"/>
        </w:rPr>
        <w:t>1.07.2018г. на территории района зарегистри</w:t>
      </w:r>
      <w:r w:rsidR="0068196D">
        <w:rPr>
          <w:rFonts w:ascii="Times New Roman" w:hAnsi="Times New Roman" w:cs="Times New Roman"/>
          <w:sz w:val="28"/>
          <w:szCs w:val="28"/>
        </w:rPr>
        <w:t xml:space="preserve">ровано 715 субъектов малого и среднего предпринимательства, из них </w:t>
      </w:r>
      <w:r w:rsidRPr="0068196D">
        <w:rPr>
          <w:rFonts w:ascii="Times New Roman" w:hAnsi="Times New Roman" w:cs="Times New Roman"/>
          <w:sz w:val="28"/>
          <w:szCs w:val="28"/>
        </w:rPr>
        <w:t>581 индивидуальных</w:t>
      </w:r>
      <w:r w:rsidR="0068196D">
        <w:rPr>
          <w:rFonts w:ascii="Times New Roman" w:hAnsi="Times New Roman" w:cs="Times New Roman"/>
          <w:sz w:val="28"/>
          <w:szCs w:val="28"/>
        </w:rPr>
        <w:t xml:space="preserve"> </w:t>
      </w:r>
      <w:r w:rsidRPr="0068196D">
        <w:rPr>
          <w:rFonts w:ascii="Times New Roman" w:hAnsi="Times New Roman" w:cs="Times New Roman"/>
          <w:sz w:val="28"/>
          <w:szCs w:val="28"/>
        </w:rPr>
        <w:t>предпринимателя и 134 юридических лиц. Рост численности индивидуальных предпринимателей к уровню 2017 года составил 0,8%.</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Среднесписочная численность работающих на малых и средних предприятиях в 2017 году составила 2574 человек, что на 12 % больше чем в</w:t>
      </w:r>
    </w:p>
    <w:p w:rsidR="00F52570" w:rsidRPr="0068196D" w:rsidRDefault="00BC2AE1" w:rsidP="0068196D">
      <w:pPr>
        <w:tabs>
          <w:tab w:val="left" w:pos="665"/>
        </w:tabs>
        <w:jc w:val="both"/>
        <w:rPr>
          <w:rFonts w:ascii="Times New Roman" w:hAnsi="Times New Roman" w:cs="Times New Roman"/>
          <w:sz w:val="28"/>
          <w:szCs w:val="28"/>
        </w:rPr>
      </w:pPr>
      <w:r w:rsidRPr="0068196D">
        <w:rPr>
          <w:rFonts w:ascii="Times New Roman" w:hAnsi="Times New Roman" w:cs="Times New Roman"/>
          <w:sz w:val="28"/>
          <w:szCs w:val="28"/>
        </w:rPr>
        <w:t>2016</w:t>
      </w:r>
      <w:r w:rsidRPr="0068196D">
        <w:rPr>
          <w:rFonts w:ascii="Times New Roman" w:hAnsi="Times New Roman" w:cs="Times New Roman"/>
          <w:sz w:val="28"/>
          <w:szCs w:val="28"/>
        </w:rPr>
        <w:tab/>
        <w:t>году.</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Численность работающих в малом и среднем предпринимательстве в</w:t>
      </w:r>
    </w:p>
    <w:p w:rsidR="00F52570" w:rsidRPr="0068196D" w:rsidRDefault="00BC2AE1" w:rsidP="0068196D">
      <w:pPr>
        <w:tabs>
          <w:tab w:val="left" w:pos="665"/>
        </w:tabs>
        <w:jc w:val="both"/>
        <w:rPr>
          <w:rFonts w:ascii="Times New Roman" w:hAnsi="Times New Roman" w:cs="Times New Roman"/>
          <w:sz w:val="28"/>
          <w:szCs w:val="28"/>
        </w:rPr>
      </w:pPr>
      <w:r w:rsidRPr="0068196D">
        <w:rPr>
          <w:rFonts w:ascii="Times New Roman" w:hAnsi="Times New Roman" w:cs="Times New Roman"/>
          <w:sz w:val="28"/>
          <w:szCs w:val="28"/>
        </w:rPr>
        <w:t>2017</w:t>
      </w:r>
      <w:r w:rsidRPr="0068196D">
        <w:rPr>
          <w:rFonts w:ascii="Times New Roman" w:hAnsi="Times New Roman" w:cs="Times New Roman"/>
          <w:sz w:val="28"/>
          <w:szCs w:val="28"/>
        </w:rPr>
        <w:tab/>
        <w:t>году увеличилась к уровню 2016 года за счет увеличения числа работающих на сельскохозяйственном предприятии ОАО «Васьково», а также на предприятиях ООО «Родник» и ООО «Коммунальщик».</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Оборот малых и средних предприятий в 2017 году составил 2 млрд.574 млн. руб.</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 xml:space="preserve">Основную долю в структуре предпринимательства занимает торговля - 47%, сельское хозяйство, охота и лесное хозяйство - 6 </w:t>
      </w:r>
      <w:r w:rsidRPr="0068196D">
        <w:rPr>
          <w:rFonts w:ascii="Times New Roman" w:hAnsi="Times New Roman" w:cs="Times New Roman"/>
          <w:i/>
          <w:iCs/>
          <w:sz w:val="28"/>
          <w:szCs w:val="28"/>
        </w:rPr>
        <w:t>%,</w:t>
      </w:r>
      <w:r w:rsidRPr="0068196D">
        <w:rPr>
          <w:rFonts w:ascii="Times New Roman" w:hAnsi="Times New Roman" w:cs="Times New Roman"/>
          <w:sz w:val="28"/>
          <w:szCs w:val="28"/>
        </w:rPr>
        <w:t xml:space="preserve"> промышленное производство- 4%, предоставление прочих коммунальных, социальных и персональных услуг - 8,4 %, строительство - 6 %, транспортировка и хранение - 2,6 %, перевозка грузов - 10%, прочие виды- 16%.</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В сельском хозяйстве наиболее высокие показатели по объемам производства и реализации сельскохозяйственной продукции достигнуты в таких сельскохозяйственных предприятиях, как ООО «Славянский продукт» - 643 млн. 173 тыс. руб., СПК «Дружба» - 140 млн.568 тыс. руб.</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Из числа предприятий, занимающихся переработкой сельскохозяйственной продукции лучшие показатели в С1111К «Васьковский» - 35 млн. 392 тыс. руб., ООО «Починокмолоко» - выпуск продукции составил 28 млн. 758 тыс. руб., в ПО «Стодолищехлебопек» - 15 млн. 696 тыс. руб.</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 xml:space="preserve">Предприятия малого и среднего бизнеса вносят существенный вклад з экономику района и бюджет муниципального образования в виде уплаты </w:t>
      </w:r>
      <w:r w:rsidRPr="0068196D">
        <w:rPr>
          <w:rFonts w:ascii="Times New Roman" w:hAnsi="Times New Roman" w:cs="Times New Roman"/>
          <w:sz w:val="28"/>
          <w:szCs w:val="28"/>
        </w:rPr>
        <w:lastRenderedPageBreak/>
        <w:t>налогов.</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За 2017 год субъектами малого и среднего бизнеса уплачено налогов в бюджеты всех уровней 195,5 млн. руб., что на 12,7% больше ровня 2016 года, в том числе в бюджет муниципального образования - 26,5 млн. руб.</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Администрация Смоленской области постоянно проводит работу по оказанию мер государственной поддержки субъектов малого и среднего предпринимательства путем проведения конкурсов на предоставление субсидий на возмещение части затрат на технологическое присоединение к электрическим сетям, на возмещение части затрат на уплату первого взноса субъектам малого и среднего предпринимательства, заключившим договор лизинга оборудования с российскими лизинговыми организациями, на возмещение части затрат, связанных с приобретением оборудования в целях создания, развития и модернизации производства товаров, на возмещение расходов, связанных с участием в международных и межрегиональных выставочно-ярмарочных мероприятиях.</w:t>
      </w:r>
    </w:p>
    <w:p w:rsidR="00F52570" w:rsidRPr="0068196D" w:rsidRDefault="0068196D" w:rsidP="0068196D">
      <w:pPr>
        <w:tabs>
          <w:tab w:val="left" w:pos="3094"/>
        </w:tabs>
        <w:ind w:firstLine="360"/>
        <w:jc w:val="both"/>
        <w:rPr>
          <w:rFonts w:ascii="Times New Roman" w:hAnsi="Times New Roman" w:cs="Times New Roman"/>
          <w:sz w:val="28"/>
          <w:szCs w:val="28"/>
        </w:rPr>
      </w:pPr>
      <w:r>
        <w:rPr>
          <w:rFonts w:ascii="Times New Roman" w:hAnsi="Times New Roman" w:cs="Times New Roman"/>
          <w:sz w:val="28"/>
          <w:szCs w:val="28"/>
        </w:rPr>
        <w:t xml:space="preserve">В районе </w:t>
      </w:r>
      <w:r w:rsidR="00BC2AE1" w:rsidRPr="0068196D">
        <w:rPr>
          <w:rFonts w:ascii="Times New Roman" w:hAnsi="Times New Roman" w:cs="Times New Roman"/>
          <w:sz w:val="28"/>
          <w:szCs w:val="28"/>
        </w:rPr>
        <w:t>поддержка субъектов малого и среднегопредпринимательства осуществляется в рамках муниципальной программы «Развитие и поддержка малого и среднего предпринимательства на территории муниципального</w:t>
      </w:r>
      <w:r w:rsidR="00BC2AE1" w:rsidRPr="0068196D">
        <w:rPr>
          <w:rFonts w:ascii="Times New Roman" w:hAnsi="Times New Roman" w:cs="Times New Roman"/>
          <w:sz w:val="28"/>
          <w:szCs w:val="28"/>
        </w:rPr>
        <w:tab/>
        <w:t>образования «Починковский район»</w:t>
      </w:r>
    </w:p>
    <w:p w:rsidR="00F52570" w:rsidRPr="0068196D" w:rsidRDefault="00BC2AE1" w:rsidP="0068196D">
      <w:pPr>
        <w:jc w:val="both"/>
        <w:rPr>
          <w:rFonts w:ascii="Times New Roman" w:hAnsi="Times New Roman" w:cs="Times New Roman"/>
          <w:sz w:val="28"/>
          <w:szCs w:val="28"/>
        </w:rPr>
      </w:pPr>
      <w:r w:rsidRPr="0068196D">
        <w:rPr>
          <w:rFonts w:ascii="Times New Roman" w:hAnsi="Times New Roman" w:cs="Times New Roman"/>
          <w:sz w:val="28"/>
          <w:szCs w:val="28"/>
        </w:rPr>
        <w:t>Смоленской области на 2014-2020 годы».</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С целью создания благоприятного климата для развития малого и среднего предпринимательства активно проводится работа по разъяснению вопросов законодательства, мер поддержки и предоставления льгот малому бизнесу.</w:t>
      </w:r>
    </w:p>
    <w:p w:rsidR="00F52570" w:rsidRPr="0068196D" w:rsidRDefault="00BC2AE1" w:rsidP="0068196D">
      <w:pPr>
        <w:tabs>
          <w:tab w:val="left" w:pos="4154"/>
        </w:tabs>
        <w:ind w:firstLine="360"/>
        <w:jc w:val="both"/>
        <w:rPr>
          <w:rFonts w:ascii="Times New Roman" w:hAnsi="Times New Roman" w:cs="Times New Roman"/>
          <w:sz w:val="28"/>
          <w:szCs w:val="28"/>
        </w:rPr>
      </w:pPr>
      <w:r w:rsidRPr="0068196D">
        <w:rPr>
          <w:rFonts w:ascii="Times New Roman" w:hAnsi="Times New Roman" w:cs="Times New Roman"/>
          <w:sz w:val="28"/>
          <w:szCs w:val="28"/>
        </w:rPr>
        <w:t>В 2018 году информационная поддержка было оказана 69 субъектам малого и среднего предпринимательства, 2 субъектам малого и среднего предпринимательства - имущественная поддержка. Субъектам малого и среднего предпринимательства</w:t>
      </w:r>
      <w:r w:rsidRPr="0068196D">
        <w:rPr>
          <w:rFonts w:ascii="Times New Roman" w:hAnsi="Times New Roman" w:cs="Times New Roman"/>
          <w:sz w:val="28"/>
          <w:szCs w:val="28"/>
        </w:rPr>
        <w:tab/>
        <w:t>ООО «Коммунальщик» предоставлены</w:t>
      </w:r>
    </w:p>
    <w:p w:rsidR="00F52570" w:rsidRPr="0068196D" w:rsidRDefault="00BC2AE1" w:rsidP="0068196D">
      <w:pPr>
        <w:jc w:val="both"/>
        <w:rPr>
          <w:rFonts w:ascii="Times New Roman" w:hAnsi="Times New Roman" w:cs="Times New Roman"/>
          <w:sz w:val="28"/>
          <w:szCs w:val="28"/>
        </w:rPr>
      </w:pPr>
      <w:r w:rsidRPr="0068196D">
        <w:rPr>
          <w:rFonts w:ascii="Times New Roman" w:hAnsi="Times New Roman" w:cs="Times New Roman"/>
          <w:sz w:val="28"/>
          <w:szCs w:val="28"/>
        </w:rPr>
        <w:t>льготные ставки по арендной плате на сумму 22 тыс.957 руб. ОАО «Автоколонна 1798» передано в безвозмездное пользование движимое имущество, находящееся в муниципальной собственности (5 автобусов) сроком на 3 года.</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Предоставлена муниципальной преференции ИП Иванову М.Ю. в виде установления понижающего коэффициента (0,5) к ставкам арендной платы за земельные участки (общей площадью 5895кв.м.).</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Оказание финансовой поддержки субъектам малого и среднего предпринимательства в рамках муниципальной программы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"Починковский район" Смоленской области". За истекший период 2018 года предоставлена субсидия на возмещение затрат при оказании услуг по осуществлению</w:t>
      </w:r>
    </w:p>
    <w:p w:rsidR="00F52570" w:rsidRPr="0068196D" w:rsidRDefault="00BC2AE1" w:rsidP="0068196D">
      <w:pPr>
        <w:jc w:val="both"/>
        <w:rPr>
          <w:rFonts w:ascii="Times New Roman" w:hAnsi="Times New Roman" w:cs="Times New Roman"/>
          <w:sz w:val="28"/>
          <w:szCs w:val="28"/>
        </w:rPr>
      </w:pPr>
      <w:r w:rsidRPr="0068196D">
        <w:rPr>
          <w:rFonts w:ascii="Times New Roman" w:hAnsi="Times New Roman" w:cs="Times New Roman"/>
          <w:sz w:val="28"/>
          <w:szCs w:val="28"/>
        </w:rPr>
        <w:t xml:space="preserve">пассажирских перевозок автомобильным транспортом на </w:t>
      </w:r>
      <w:r w:rsidRPr="0068196D">
        <w:rPr>
          <w:rFonts w:ascii="Times New Roman" w:hAnsi="Times New Roman" w:cs="Times New Roman"/>
          <w:sz w:val="28"/>
          <w:szCs w:val="28"/>
        </w:rPr>
        <w:lastRenderedPageBreak/>
        <w:t>внутримуниципальных маршрутах, не компенсируемых доходами, в связи с государственным регулированием тарифов: ОАО "Автоколонна-1798".</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За первое полугодие 2018 года проведено 4 круглых стола, 1 семинар по актуальным вопросам малого бизнеса, 69 субъектам малого и среднего бизнеса оказана консультационная поддержка.</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Для формирования положительного образа предпринимателя на территории района проводится ежегодный конкурс на звание «Лучший предприниматель года». В 2018 году конкурс проводился по двум номинациям.</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В сфере производства лучшим предпринимателем стал Председатель СШЖ «Васьковский» Козлов Юрий Владимирович, второе место у ИП Нозикова Д.М.</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По номинации «Лучший предприниматель в сфере сельского хозяйства» первое место занял СПК «Клемятино», председатель Чернякова Елена Ивановна, второе место - ИП Самусев Е.П.</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Всем участникам конкурса были вручены дипломы, ценные подарки и благодарственные письма.</w:t>
      </w:r>
    </w:p>
    <w:p w:rsidR="00F52570" w:rsidRPr="0068196D" w:rsidRDefault="00BC2AE1" w:rsidP="0068196D">
      <w:pPr>
        <w:ind w:firstLine="360"/>
        <w:jc w:val="both"/>
        <w:rPr>
          <w:rFonts w:ascii="Times New Roman" w:hAnsi="Times New Roman" w:cs="Times New Roman"/>
          <w:sz w:val="28"/>
          <w:szCs w:val="28"/>
        </w:rPr>
      </w:pPr>
      <w:r w:rsidRPr="0068196D">
        <w:rPr>
          <w:rFonts w:ascii="Times New Roman" w:hAnsi="Times New Roman" w:cs="Times New Roman"/>
          <w:sz w:val="28"/>
          <w:szCs w:val="28"/>
        </w:rPr>
        <w:t>С целью пропаганды и популяризации идей предпринимательства в районной газете «Сельская новь» и на сайте Администрации в сети Интернет публикуются материалы о развитии малого и среднего предпринимательства на территории района, проводится информирование предпринимателей о проводимых областных конкурсах по оказанию мер поддержки субъектам малого и среднего предпринимательства.</w:t>
      </w:r>
    </w:p>
    <w:sectPr w:rsidR="00F52570" w:rsidRPr="0068196D" w:rsidSect="00F52570">
      <w:footerReference w:type="default" r:id="rId7"/>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08" w:rsidRDefault="002C5208" w:rsidP="00F52570">
      <w:r>
        <w:separator/>
      </w:r>
    </w:p>
  </w:endnote>
  <w:endnote w:type="continuationSeparator" w:id="0">
    <w:p w:rsidR="002C5208" w:rsidRDefault="002C5208" w:rsidP="00F5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6" w:rsidRPr="00981956" w:rsidRDefault="00981956">
    <w:pPr>
      <w:pStyle w:val="a6"/>
      <w:rPr>
        <w:sz w:val="16"/>
      </w:rPr>
    </w:pPr>
    <w:r>
      <w:rPr>
        <w:sz w:val="16"/>
      </w:rPr>
      <w:t>Исх. № исх-0349 от 13.06.2019, Вх. № вх-04762 от 13.06.2019, Подписано ЭП: Сидоренкова Валентина Владимировна, Начальник 13.06.2019 12:37:53,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08" w:rsidRDefault="002C5208"/>
  </w:footnote>
  <w:footnote w:type="continuationSeparator" w:id="0">
    <w:p w:rsidR="002C5208" w:rsidRDefault="002C52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70"/>
    <w:rsid w:val="00296BC4"/>
    <w:rsid w:val="002C5208"/>
    <w:rsid w:val="0068196D"/>
    <w:rsid w:val="00981956"/>
    <w:rsid w:val="00AE152E"/>
    <w:rsid w:val="00BA0AAB"/>
    <w:rsid w:val="00BC2AE1"/>
    <w:rsid w:val="00BE204D"/>
    <w:rsid w:val="00F5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57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2570"/>
    <w:rPr>
      <w:color w:val="0066CC"/>
      <w:u w:val="single"/>
    </w:rPr>
  </w:style>
  <w:style w:type="paragraph" w:styleId="a4">
    <w:name w:val="header"/>
    <w:basedOn w:val="a"/>
    <w:link w:val="a5"/>
    <w:uiPriority w:val="99"/>
    <w:unhideWhenUsed/>
    <w:rsid w:val="00981956"/>
    <w:pPr>
      <w:tabs>
        <w:tab w:val="center" w:pos="4677"/>
        <w:tab w:val="right" w:pos="9355"/>
      </w:tabs>
    </w:pPr>
  </w:style>
  <w:style w:type="character" w:customStyle="1" w:styleId="a5">
    <w:name w:val="Верхний колонтитул Знак"/>
    <w:basedOn w:val="a0"/>
    <w:link w:val="a4"/>
    <w:uiPriority w:val="99"/>
    <w:rsid w:val="00981956"/>
    <w:rPr>
      <w:color w:val="000000"/>
    </w:rPr>
  </w:style>
  <w:style w:type="paragraph" w:styleId="a6">
    <w:name w:val="footer"/>
    <w:basedOn w:val="a"/>
    <w:link w:val="a7"/>
    <w:uiPriority w:val="99"/>
    <w:unhideWhenUsed/>
    <w:rsid w:val="00981956"/>
    <w:pPr>
      <w:tabs>
        <w:tab w:val="center" w:pos="4677"/>
        <w:tab w:val="right" w:pos="9355"/>
      </w:tabs>
    </w:pPr>
  </w:style>
  <w:style w:type="character" w:customStyle="1" w:styleId="a7">
    <w:name w:val="Нижний колонтитул Знак"/>
    <w:basedOn w:val="a0"/>
    <w:link w:val="a6"/>
    <w:uiPriority w:val="99"/>
    <w:rsid w:val="0098195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57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2570"/>
    <w:rPr>
      <w:color w:val="0066CC"/>
      <w:u w:val="single"/>
    </w:rPr>
  </w:style>
  <w:style w:type="paragraph" w:styleId="a4">
    <w:name w:val="header"/>
    <w:basedOn w:val="a"/>
    <w:link w:val="a5"/>
    <w:uiPriority w:val="99"/>
    <w:unhideWhenUsed/>
    <w:rsid w:val="00981956"/>
    <w:pPr>
      <w:tabs>
        <w:tab w:val="center" w:pos="4677"/>
        <w:tab w:val="right" w:pos="9355"/>
      </w:tabs>
    </w:pPr>
  </w:style>
  <w:style w:type="character" w:customStyle="1" w:styleId="a5">
    <w:name w:val="Верхний колонтитул Знак"/>
    <w:basedOn w:val="a0"/>
    <w:link w:val="a4"/>
    <w:uiPriority w:val="99"/>
    <w:rsid w:val="00981956"/>
    <w:rPr>
      <w:color w:val="000000"/>
    </w:rPr>
  </w:style>
  <w:style w:type="paragraph" w:styleId="a6">
    <w:name w:val="footer"/>
    <w:basedOn w:val="a"/>
    <w:link w:val="a7"/>
    <w:uiPriority w:val="99"/>
    <w:unhideWhenUsed/>
    <w:rsid w:val="00981956"/>
    <w:pPr>
      <w:tabs>
        <w:tab w:val="center" w:pos="4677"/>
        <w:tab w:val="right" w:pos="9355"/>
      </w:tabs>
    </w:pPr>
  </w:style>
  <w:style w:type="character" w:customStyle="1" w:styleId="a7">
    <w:name w:val="Нижний колонтитул Знак"/>
    <w:basedOn w:val="a0"/>
    <w:link w:val="a6"/>
    <w:uiPriority w:val="99"/>
    <w:rsid w:val="009819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 Александр Сергеевич (Починковский район)</dc:creator>
  <cp:lastModifiedBy>СисАдм</cp:lastModifiedBy>
  <cp:revision>2</cp:revision>
  <dcterms:created xsi:type="dcterms:W3CDTF">2019-06-14T11:39:00Z</dcterms:created>
  <dcterms:modified xsi:type="dcterms:W3CDTF">2019-06-14T11:39:00Z</dcterms:modified>
</cp:coreProperties>
</file>