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D0" w:rsidRDefault="007C34D0" w:rsidP="007C34D0">
      <w:pPr>
        <w:rPr>
          <w:b/>
          <w:bCs/>
        </w:rPr>
      </w:pPr>
      <w:r w:rsidRPr="007C34D0">
        <w:rPr>
          <w:b/>
          <w:bCs/>
        </w:rPr>
        <w:t>Как вернуться в реестр МСП после исключения: пошаговая инструкция</w:t>
      </w:r>
    </w:p>
    <w:p w:rsidR="007C34D0" w:rsidRPr="007C34D0" w:rsidRDefault="007C34D0" w:rsidP="007C34D0">
      <w:pPr>
        <w:rPr>
          <w:b/>
          <w:bCs/>
        </w:rPr>
      </w:pPr>
    </w:p>
    <w:p w:rsidR="0020712B" w:rsidRDefault="007C34D0" w:rsidP="007C34D0">
      <w:r w:rsidRPr="007C34D0">
        <w:rPr>
          <w:noProof/>
          <w:lang w:eastAsia="ru-RU"/>
        </w:rPr>
        <w:drawing>
          <wp:inline distT="0" distB="0" distL="0" distR="0" wp14:anchorId="124654BB" wp14:editId="2F2D33BF">
            <wp:extent cx="6480175" cy="4319905"/>
            <wp:effectExtent l="0" t="0" r="0" b="4445"/>
            <wp:docPr id="1" name="Рисунок 1" descr="C:\Users\zhbanova_su\Desktop\на компе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banova_su\Desktop\на компеФН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4D0" w:rsidRDefault="007C34D0" w:rsidP="007C34D0"/>
    <w:p w:rsid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Включение в реестр малого и среднего предпринимательства дает доступ к льготам, упрощает работу с контрагентами, открывает путь к закупкам</w:t>
      </w:r>
      <w:r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, помогает получать все меры поддержки в рамках реализации национального проекта «Малое и среднее предпринимательство».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реестре </w:t>
      </w:r>
      <w:hyperlink r:id="rId6" w:tgtFrame="_blank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отображаются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регистрационные данные предпринимателей, сведения о численности работников, виды деятельности, статус предприятия. Также здесь содержится отметка об участии в </w:t>
      </w:r>
      <w:proofErr w:type="spellStart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госзакупках</w:t>
      </w:r>
      <w:proofErr w:type="spellEnd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, лицензиях, а с 2020 года – и наличие статуса социального предприятия.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Подробнее по теме: </w:t>
      </w:r>
      <w:hyperlink r:id="rId7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Реестр суб</w:t>
        </w:r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ъ</w:t>
        </w:r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ектов МСП: кто и как в него попадает</w:t>
        </w:r>
      </w:hyperlink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Формирование реестра происходит автоматически. Исключение из него может произойти по множеству причин, в том числе неправильная декларация или несоблюдение критериев МСП. Важно помнить, что об исключении из реестра бизнесу не сообщают, проверять присутствие в списке следует </w:t>
      </w:r>
      <w:hyperlink r:id="rId8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самостоятельно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 Если предприятие было исключено по ошибке (сведения поступили не вовремя или в них закралась неточность), можно вернуться обратно.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Пошаговая инструкция поможет вернуться в реестр МСП после исключения.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Анализ и выявление причин, по которым предприятие было исключено из реестра МСП. Это позволит понять, какие именно аспекты нужно исправить для возвращения в реестр.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Возможные причины: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Несоответствие критериям отнесения к субъекту МСП.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 вовремя предоставлены сведения о среднесписочной численности работников и отчетность о доходах за предшествующий календарный год или данные предоставлены не в полном объеме.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Несвоевременно уплачены налоги и страховые взносы.</w:t>
      </w:r>
    </w:p>
    <w:p w:rsidR="007C34D0" w:rsidRPr="007C34D0" w:rsidRDefault="007C34D0" w:rsidP="007C34D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Техническая причина.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2.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Исправление недочетов. Основываясь на причинах исключения, предпринимателю необходимо </w:t>
      </w:r>
      <w:proofErr w:type="spellStart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досдать</w:t>
      </w:r>
      <w:proofErr w:type="spellEnd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налоговую отчетность или доплатить налоги (сборы). Также следует знать, что за опоздание с налоговой декларацией можно получить штраф – 5% от суммы налога, не уплаченного в срок. </w:t>
      </w:r>
      <w:hyperlink r:id="rId9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Календарь предпринимателя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на Цифровой платформе МСП.РФ поможет не пропустить даты налогов и сборов.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В случае технической ошибки, когда предприниматель уверен, что сдал и оплатил все вовремя и в полном объеме, нелишним будет еще раз проверить себя.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3.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 Подача заявления. На этом этапе возможны два варианта действий. Если субъект МСП исключен из реестра по объективным причинам. После исправления недочетов и улучшения ситуации, 10-го числа месяца, следующего за месяцем сдачи отчетности, бизнес автоматически внесут в реестр МСП, если он соответствует остальным критериям.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Если причина техническая. Надо направить заявка на проверку сведений реестра через специальный </w:t>
      </w:r>
      <w:hyperlink r:id="rId10" w:history="1">
        <w:r w:rsidRPr="007C34D0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shd w:val="clear" w:color="auto" w:fill="FFFFFF"/>
            <w:lang w:eastAsia="ru-RU"/>
          </w:rPr>
          <w:t>сервис</w:t>
        </w:r>
      </w:hyperlink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 Следуя подсказам, нужно ввести в соответствующие поля ИНН или ОГРН (ОГРНИП), заполнить данные о режиме налогообложения, доходах и численности работников за прошлый год, структуре уставного капитала и отправить заявку на проверку сведений. Здесь же можно отслеживать статус заявки. Ответ должен прийти в течение 15 рабочих дней</w:t>
      </w:r>
    </w:p>
    <w:p w:rsidR="007C34D0" w:rsidRPr="007C34D0" w:rsidRDefault="007C34D0" w:rsidP="007C34D0">
      <w:pPr>
        <w:shd w:val="clear" w:color="auto" w:fill="FFFFFF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4.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Рассмотрение и проверка заявления налоговым органом происходит по месту нахождения </w:t>
      </w:r>
      <w:proofErr w:type="spellStart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юрлица</w:t>
      </w:r>
      <w:proofErr w:type="spellEnd"/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или месту жительства ИП. Сотрудники проведут проверку предоставленных документов и проанализируют исправления. Важно, чтобы документация была полной, точной и соответствующей требованиям.</w:t>
      </w:r>
    </w:p>
    <w:p w:rsidR="007C34D0" w:rsidRPr="007C34D0" w:rsidRDefault="007C34D0" w:rsidP="007C34D0">
      <w:pPr>
        <w:shd w:val="clear" w:color="auto" w:fill="FFFFFF"/>
        <w:ind w:firstLine="709"/>
        <w:jc w:val="both"/>
      </w:pPr>
      <w:r w:rsidRPr="007C34D0">
        <w:rPr>
          <w:rFonts w:ascii="Golos Text" w:eastAsia="Times New Roman" w:hAnsi="Golos Text" w:cs="Times New Roman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5.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 Получение решения и возвращение в реестр МСП происходит после рассмотрения заявления. Предпринимателю сообщат о решении. Если сведения, указанные заявителем в сообщении, будут признаны достоверными, данные вновь появятся в реестре МСП при его </w:t>
      </w:r>
      <w:r w:rsidRPr="007C34D0">
        <w:rPr>
          <w:rFonts w:ascii="Golos Text" w:eastAsia="Times New Roman" w:hAnsi="Golos Text" w:cs="Times New Roman"/>
          <w:b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ежемесячном обновлении</w:t>
      </w:r>
      <w:r w:rsidRPr="007C34D0">
        <w:rPr>
          <w:rFonts w:ascii="Golos Text" w:eastAsia="Times New Roman" w:hAnsi="Golos Text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. Предприниматели, которые были исключены из реестра по объективным причина и исправили недочеты, буду включены в него 10 числа месяца, следующего за месяцем представления отчетов.</w:t>
      </w:r>
      <w:bookmarkStart w:id="0" w:name="_GoBack"/>
      <w:bookmarkEnd w:id="0"/>
    </w:p>
    <w:sectPr w:rsidR="007C34D0" w:rsidRPr="007C34D0" w:rsidSect="006E0D2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F3A8B"/>
    <w:multiLevelType w:val="multilevel"/>
    <w:tmpl w:val="5C5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D0"/>
    <w:rsid w:val="0020712B"/>
    <w:rsid w:val="006E0D28"/>
    <w:rsid w:val="007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AE3C-7F69-4B50-BC72-161D64DA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news/detail/reestr-subektov-msp-kto-i-kak-v-nego-popadaet-i-chto-delat-v-sluchae-isklyuch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a/ZPIRL4SzJnTH0HA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fd.nalog.ru/appeal-crea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Клавденкова Светлана Юрьевна</dc:creator>
  <cp:keywords/>
  <dc:description/>
  <cp:lastModifiedBy>Клавденкова Светлана Юрьевна</cp:lastModifiedBy>
  <cp:revision>1</cp:revision>
  <dcterms:created xsi:type="dcterms:W3CDTF">2023-09-07T08:38:00Z</dcterms:created>
  <dcterms:modified xsi:type="dcterms:W3CDTF">2023-09-07T08:45:00Z</dcterms:modified>
</cp:coreProperties>
</file>