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A1C" w:rsidRPr="00171A1C" w:rsidRDefault="00171A1C" w:rsidP="00171A1C">
      <w:pPr>
        <w:spacing w:after="375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Поддержка МСП</w:t>
      </w:r>
    </w:p>
    <w:p w:rsidR="00171A1C" w:rsidRDefault="00171A1C" w:rsidP="00171A1C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hyperlink r:id="rId5" w:history="1">
        <w:r w:rsidRPr="00171A1C">
          <w:rPr>
            <w:rFonts w:ascii="Times New Roman" w:eastAsia="Times New Roman" w:hAnsi="Times New Roman" w:cs="Times New Roman"/>
            <w:color w:val="1071AE"/>
            <w:sz w:val="28"/>
            <w:szCs w:val="28"/>
            <w:lang w:eastAsia="ru-RU"/>
          </w:rPr>
          <w:t>Цифровая платформа МСП</w:t>
        </w:r>
      </w:hyperlink>
    </w:p>
    <w:p w:rsidR="00E30D7E" w:rsidRPr="00171A1C" w:rsidRDefault="00E30D7E" w:rsidP="00171A1C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171A1C" w:rsidRDefault="00171A1C" w:rsidP="00171A1C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hyperlink r:id="rId6" w:tgtFrame="_blank" w:history="1">
        <w:r w:rsidRPr="00171A1C">
          <w:rPr>
            <w:rFonts w:ascii="Times New Roman" w:eastAsia="Times New Roman" w:hAnsi="Times New Roman" w:cs="Times New Roman"/>
            <w:color w:val="1071AE"/>
            <w:sz w:val="28"/>
            <w:szCs w:val="28"/>
            <w:lang w:eastAsia="ru-RU"/>
          </w:rPr>
          <w:t>https://smolinvest.com/invest/support/small-business/</w:t>
        </w:r>
      </w:hyperlink>
    </w:p>
    <w:p w:rsidR="00E30D7E" w:rsidRPr="00171A1C" w:rsidRDefault="00E30D7E" w:rsidP="00171A1C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171A1C" w:rsidRDefault="00171A1C" w:rsidP="00171A1C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hyperlink r:id="rId7" w:history="1">
        <w:r w:rsidRPr="00171A1C">
          <w:rPr>
            <w:rFonts w:ascii="Times New Roman" w:eastAsia="Times New Roman" w:hAnsi="Times New Roman" w:cs="Times New Roman"/>
            <w:color w:val="1071AE"/>
            <w:sz w:val="28"/>
            <w:szCs w:val="28"/>
            <w:lang w:eastAsia="ru-RU"/>
          </w:rPr>
          <w:t>Меры государственной поддержки бизнеса в Смоленской области</w:t>
        </w:r>
      </w:hyperlink>
    </w:p>
    <w:p w:rsidR="00E30D7E" w:rsidRDefault="00E30D7E" w:rsidP="00171A1C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bookmarkStart w:id="0" w:name="_GoBack"/>
      <w:bookmarkEnd w:id="0"/>
    </w:p>
    <w:p w:rsidR="00171A1C" w:rsidRPr="00171A1C" w:rsidRDefault="00171A1C" w:rsidP="00171A1C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171A1C" w:rsidRDefault="00171A1C" w:rsidP="00171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Меры поддержки малого и среднего бизнеса в 2025 году</w:t>
      </w:r>
    </w:p>
    <w:p w:rsidR="00171A1C" w:rsidRPr="00171A1C" w:rsidRDefault="00171A1C" w:rsidP="00171A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171A1C" w:rsidRPr="00171A1C" w:rsidRDefault="00171A1C" w:rsidP="00171A1C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В рамках федерального проекта «Малое и среднее предпринимательство и поддержка индивидуальной предпринимательской инициативы» (ФП «МСП») в 2025 году продолжается реализация масштабных мер поддержки бизнеса. Мы подготовили подробный обзор услуг для предпринимателей.</w:t>
      </w:r>
    </w:p>
    <w:p w:rsidR="00171A1C" w:rsidRPr="00171A1C" w:rsidRDefault="00171A1C" w:rsidP="00171A1C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</w:t>
      </w:r>
    </w:p>
    <w:p w:rsidR="00171A1C" w:rsidRPr="00171A1C" w:rsidRDefault="00171A1C" w:rsidP="00171A1C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1. Льготное кредитование МСП</w:t>
      </w:r>
    </w:p>
    <w:p w:rsidR="00171A1C" w:rsidRPr="00171A1C" w:rsidRDefault="00171A1C" w:rsidP="00171A1C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Программа льготного кредитования направлена на поддержку инвестиционных проектов в приоритетных отраслях, таких как обрабатывающее производство, гостиничный бизнес, научная и техническая деятельность.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Условия: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Льготная ставка: не превышает ключевую ставку ЦБ РФ, уменьшенную на 3,5% (при ставке ЦБ выше 12%) или на 2,5% (при ставке ЦБ 12% и ниже).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Сумма кредита: до 1 </w:t>
      </w:r>
      <w:proofErr w:type="gramStart"/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млрд</w:t>
      </w:r>
      <w:proofErr w:type="gramEnd"/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рублей.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На что можно потратить: 80% средств — на капитальные затраты, 20% — на текущие расходы, связанные с проектом.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Требования к компаниям: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Включение в реестр МСП.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Основной ОКВЭД должен соответствовать приоритетным отраслям.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Отсутствие процедуры банкротства или приостановки деятельности.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Как подать заявку: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Обратиться в банк, участвующий в программе, с пакетом документов, включая бизнес-план и финансовую модель проекта.</w:t>
      </w:r>
    </w:p>
    <w:p w:rsidR="00171A1C" w:rsidRPr="00171A1C" w:rsidRDefault="00171A1C" w:rsidP="00171A1C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</w:t>
      </w:r>
    </w:p>
    <w:p w:rsidR="00171A1C" w:rsidRDefault="00171A1C" w:rsidP="00171A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2. «Зонтичный» механизм поручительств</w:t>
      </w:r>
    </w:p>
    <w:p w:rsidR="00171A1C" w:rsidRPr="00171A1C" w:rsidRDefault="00171A1C" w:rsidP="00171A1C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Корпорация МСП предоставляет поручительства по кредитам, что позволяет бизнесу получить финансирование даже при недостатке залога.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Условия: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Размер поручительства: до 50% от суммы кредита (максимум — 1 </w:t>
      </w:r>
      <w:proofErr w:type="gramStart"/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млрд</w:t>
      </w:r>
      <w:proofErr w:type="gramEnd"/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рублей на одного предпринимателя).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Срок поручительства: до 120 месяцев.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lastRenderedPageBreak/>
        <w:t>Цели кредита: инвестиции, оборотные средства, развитие, рефинансирование.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Требования к компаниям: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Включение в реестр МСП.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Отсутствие задолженностей перед бюджетом и работниками.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Отсутствие процедуры банкротства.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Как подать заявку: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Обратиться </w:t>
      </w:r>
      <w:proofErr w:type="gramStart"/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в</w:t>
      </w:r>
      <w:proofErr w:type="gramEnd"/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proofErr w:type="gramStart"/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банк-партнер</w:t>
      </w:r>
      <w:proofErr w:type="gramEnd"/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Корпорации МСП с пакетом документов, включая заявку и согласие на обработку персональных данных.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</w:t>
      </w:r>
    </w:p>
    <w:p w:rsidR="00171A1C" w:rsidRDefault="00171A1C" w:rsidP="00171A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3. Поручительства региональных гарантийных организаций (РГО)</w:t>
      </w:r>
    </w:p>
    <w:p w:rsidR="00171A1C" w:rsidRPr="00171A1C" w:rsidRDefault="00171A1C" w:rsidP="00171A1C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РГО помогают субъектам МСП получить кредиты, гарантии и лизинг, покрывая до 70% суммы обязательств.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Условия: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Размер поручительства: до 70% от суммы кредита (максимум — 25 </w:t>
      </w:r>
      <w:proofErr w:type="gramStart"/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млн</w:t>
      </w:r>
      <w:proofErr w:type="gramEnd"/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рублей для малых компаний, до 100 млн — для крупных).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Срок поручительства: не менее срока кредита.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Комиссия: от 0,5% до 3% от суммы поручительства.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Требования к компаниям: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Включение в реестр МСП.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Отсутствие задолженностей перед бюджетом и работниками.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Отсутствие процедуры ликвидации или банкротства.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Как подать заявку: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Обратиться в РГО или банк-партнер в регионе с пакетом документов, включая заявку, паспорт и документы по залогу.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</w:t>
      </w:r>
    </w:p>
    <w:p w:rsidR="00171A1C" w:rsidRDefault="00171A1C" w:rsidP="00171A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4. Льготные микрозаймы</w:t>
      </w:r>
    </w:p>
    <w:p w:rsidR="00171A1C" w:rsidRPr="00171A1C" w:rsidRDefault="00171A1C" w:rsidP="00171A1C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Государственные </w:t>
      </w:r>
      <w:proofErr w:type="spellStart"/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микрофинансовые</w:t>
      </w:r>
      <w:proofErr w:type="spellEnd"/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организации (МФО) предоставляют микрозаймы на льготных условиях для покрытия оборотных средств и инвестиционных нужд.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Условия: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Максимальная сумма: 5 </w:t>
      </w:r>
      <w:proofErr w:type="gramStart"/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млн</w:t>
      </w:r>
      <w:proofErr w:type="gramEnd"/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рублей для субъектов МСП, 500 тыс. рублей для самозанятых.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Срок: до 3 лет.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Ставка: в среднем 7,4% </w:t>
      </w:r>
      <w:proofErr w:type="gramStart"/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годовых</w:t>
      </w:r>
      <w:proofErr w:type="gramEnd"/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(зависит от наличия залога и отрасли).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Требования к компаниям: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Включение в реестр МСП.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Отсутствие задолженностей перед бюджетом и работниками.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Отсутствие процедуры ликвидации или банкротства.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Как подать заявку: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Обратиться в региональный центр «Мой бизнес» или МФО с пакетом документов, включая заявку, паспорт и документы на залог.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</w:t>
      </w:r>
    </w:p>
    <w:p w:rsidR="00171A1C" w:rsidRDefault="00171A1C" w:rsidP="00171A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lastRenderedPageBreak/>
        <w:t>5. Центры «Мой бизнес»</w:t>
      </w:r>
    </w:p>
    <w:p w:rsidR="00171A1C" w:rsidRPr="00171A1C" w:rsidRDefault="00171A1C" w:rsidP="00171A1C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Центры оказывают комплексную поддержку предпринимателям в режиме «одного окна».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Услуги: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Консультации по регистрации бизнеса, маркетологов, бухгалтеров, юристов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Консультации по размещению на </w:t>
      </w:r>
      <w:proofErr w:type="spellStart"/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маркетплейсах</w:t>
      </w:r>
      <w:proofErr w:type="spellEnd"/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Обучающие мероприятия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Как получить услуги: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Обратиться в ближайший центр «Мой бизнес» или подать заявку онлайн на платформе МСП.РФ.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</w:t>
      </w:r>
    </w:p>
    <w:p w:rsidR="00171A1C" w:rsidRDefault="00171A1C" w:rsidP="00171A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6. Программа «Мама-предприниматель»</w:t>
      </w:r>
    </w:p>
    <w:p w:rsidR="00171A1C" w:rsidRPr="00171A1C" w:rsidRDefault="00171A1C" w:rsidP="00171A1C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Программа направлена на поддержку женщин с детьми, которые хотят начать собственное дело.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Условия: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Бесплатное обучение и тренинги.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Возможность получить грант до 1 </w:t>
      </w:r>
      <w:proofErr w:type="gramStart"/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млн</w:t>
      </w:r>
      <w:proofErr w:type="gramEnd"/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рублей на реализацию проекта.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Требования к участницам: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Женщины в декретном отпуске, матери несовершеннолетних детей или состоящие на учете в службе занятости.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Как подать заявку: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Обратиться в центр «Мой бизнес» или подать заявку на сайте программы.</w:t>
      </w:r>
    </w:p>
    <w:p w:rsidR="00171A1C" w:rsidRPr="00171A1C" w:rsidRDefault="00171A1C" w:rsidP="00171A1C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</w:t>
      </w:r>
    </w:p>
    <w:p w:rsidR="00171A1C" w:rsidRDefault="00171A1C" w:rsidP="00171A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7. Единая платформа МСП</w:t>
      </w:r>
      <w:proofErr w:type="gramStart"/>
      <w:r w:rsidRPr="00171A1C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.Р</w:t>
      </w:r>
      <w:proofErr w:type="gramEnd"/>
      <w:r w:rsidRPr="00171A1C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Ф</w:t>
      </w:r>
    </w:p>
    <w:p w:rsidR="00171A1C" w:rsidRPr="00171A1C" w:rsidRDefault="00171A1C" w:rsidP="00171A1C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Цифровая платформа предоставляет доступ ко всем мерам господдержки, обучающим мероприятиям и сервисам для бизнеса.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Услуги: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Подбор и получение кредитов и микрозаймов.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Участие в закупках крупных госкомпаний.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Консультации по вопросам бизнеса.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Как воспользоваться: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Зарегистрироваться на платформе МСП</w:t>
      </w:r>
      <w:proofErr w:type="gramStart"/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.Р</w:t>
      </w:r>
      <w:proofErr w:type="gramEnd"/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Ф и выбрать нужный сервис.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</w:t>
      </w:r>
    </w:p>
    <w:p w:rsidR="00171A1C" w:rsidRDefault="00171A1C" w:rsidP="00171A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8. Промышленные парки и технопарки</w:t>
      </w:r>
    </w:p>
    <w:p w:rsidR="00171A1C" w:rsidRPr="00171A1C" w:rsidRDefault="00171A1C" w:rsidP="00171A1C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Предприниматели могут арендовать или приобрести производственные площади на льготных условиях.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Условия: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Льготная аренда или выкуп площадей.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Предоставление инфраструктуры (электричество, вода, дороги).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Требования к резидентам: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Включение в реестр МСП.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lastRenderedPageBreak/>
        <w:t>Соответствие ОКВЭД типу парка.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Как подать заявку: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Обратиться в управляющую компанию парка или региональный центр «Мой бизнес».</w:t>
      </w:r>
    </w:p>
    <w:p w:rsidR="00171A1C" w:rsidRPr="00171A1C" w:rsidRDefault="00171A1C" w:rsidP="00171A1C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</w:t>
      </w:r>
    </w:p>
    <w:p w:rsidR="00171A1C" w:rsidRDefault="00171A1C" w:rsidP="00171A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9. Участие в закупках крупных госкомпаний</w:t>
      </w:r>
    </w:p>
    <w:p w:rsidR="00171A1C" w:rsidRPr="00171A1C" w:rsidRDefault="00171A1C" w:rsidP="00171A1C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Субъекты МСП имеют преимущества при участии в закупках по 223-ФЗ.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Условия: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Крупные компании обязаны закупать у МСП не менее 25% от общего объема закупок.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Упрощенные процедуры для закупок малого объема (до 500 тыс. рублей).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Как начать: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Зарегистрироваться на платформе МСП</w:t>
      </w:r>
      <w:proofErr w:type="gramStart"/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.Р</w:t>
      </w:r>
      <w:proofErr w:type="gramEnd"/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Ф и изучить «Витрину закупок по 223-ФЗ».</w:t>
      </w:r>
    </w:p>
    <w:p w:rsidR="00171A1C" w:rsidRPr="00171A1C" w:rsidRDefault="00171A1C" w:rsidP="00171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Подробности - в </w:t>
      </w:r>
      <w:hyperlink r:id="rId8" w:history="1">
        <w:r w:rsidRPr="00171A1C">
          <w:rPr>
            <w:rFonts w:ascii="Times New Roman" w:eastAsia="Times New Roman" w:hAnsi="Times New Roman" w:cs="Times New Roman"/>
            <w:color w:val="1071AE"/>
            <w:sz w:val="28"/>
            <w:szCs w:val="28"/>
            <w:lang w:eastAsia="ru-RU"/>
          </w:rPr>
          <w:t>документе</w:t>
        </w:r>
      </w:hyperlink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</w:t>
      </w:r>
    </w:p>
    <w:p w:rsidR="00171A1C" w:rsidRPr="00171A1C" w:rsidRDefault="00171A1C" w:rsidP="00171A1C">
      <w:pPr>
        <w:spacing w:line="240" w:lineRule="auto"/>
        <w:jc w:val="center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71A1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</w:t>
      </w:r>
    </w:p>
    <w:p w:rsidR="001326DC" w:rsidRPr="00171A1C" w:rsidRDefault="001326DC">
      <w:pPr>
        <w:rPr>
          <w:rFonts w:ascii="Times New Roman" w:hAnsi="Times New Roman" w:cs="Times New Roman"/>
          <w:sz w:val="28"/>
          <w:szCs w:val="28"/>
        </w:rPr>
      </w:pPr>
    </w:p>
    <w:sectPr w:rsidR="001326DC" w:rsidRPr="00171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A1C"/>
    <w:rsid w:val="001326DC"/>
    <w:rsid w:val="00171A1C"/>
    <w:rsid w:val="00E3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6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15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-invest.admin-smolensk.ru/files/400/mery-podderzhki-202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p-invest.admin-smolensk.ru/files/400/svod-mer-podderzhki-2024_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molinvest.com/invest/support/small-business/" TargetMode="External"/><Relationship Id="rId5" Type="http://schemas.openxmlformats.org/officeDocument/2006/relationships/hyperlink" Target="https://xn--l1agf.xn--p1ai/?utm_source=banner&amp;utm_medium=smolenskaya_obl&amp;utm_campaign=banner_na_glavno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Наталья Александровна</dc:creator>
  <cp:lastModifiedBy>Князева Наталья Александровна</cp:lastModifiedBy>
  <cp:revision>2</cp:revision>
  <dcterms:created xsi:type="dcterms:W3CDTF">2025-09-26T08:49:00Z</dcterms:created>
  <dcterms:modified xsi:type="dcterms:W3CDTF">2025-09-26T08:51:00Z</dcterms:modified>
</cp:coreProperties>
</file>