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CF" w:rsidRPr="00B50FCF" w:rsidRDefault="00B50FCF" w:rsidP="00365B7B">
      <w:pPr>
        <w:pStyle w:val="a6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B50FCF">
        <w:rPr>
          <w:color w:val="000000"/>
          <w:sz w:val="28"/>
          <w:szCs w:val="28"/>
        </w:rPr>
        <w:t>Приложение</w:t>
      </w:r>
    </w:p>
    <w:p w:rsidR="00B50FCF" w:rsidRDefault="00B50FCF" w:rsidP="00365B7B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B50FCF" w:rsidRDefault="00062F5B" w:rsidP="00365B7B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062F5B">
        <w:rPr>
          <w:b/>
          <w:color w:val="000000"/>
          <w:sz w:val="28"/>
          <w:szCs w:val="28"/>
        </w:rPr>
        <w:t xml:space="preserve">О реализации новой процедуры прекращения бизнеса </w:t>
      </w:r>
    </w:p>
    <w:p w:rsidR="00062F5B" w:rsidRDefault="00062F5B" w:rsidP="00365B7B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062F5B">
        <w:rPr>
          <w:b/>
          <w:color w:val="000000"/>
          <w:sz w:val="28"/>
          <w:szCs w:val="28"/>
        </w:rPr>
        <w:t xml:space="preserve">для субъектов </w:t>
      </w:r>
      <w:r>
        <w:rPr>
          <w:b/>
          <w:color w:val="000000"/>
          <w:sz w:val="28"/>
          <w:szCs w:val="28"/>
        </w:rPr>
        <w:t>малого и среднего предпринимательства</w:t>
      </w:r>
    </w:p>
    <w:p w:rsidR="00365B7B" w:rsidRPr="00062F5B" w:rsidRDefault="00365B7B" w:rsidP="00365B7B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E5A2B" w:rsidRPr="006A5041" w:rsidRDefault="00FE5A2B" w:rsidP="00365B7B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6A5041">
        <w:rPr>
          <w:color w:val="000000"/>
          <w:sz w:val="28"/>
          <w:szCs w:val="28"/>
        </w:rPr>
        <w:t>В рамках нацпроекта «Малое и среднее предпринимательство» с 1 июля 2023</w:t>
      </w:r>
      <w:r w:rsidR="006A5041">
        <w:rPr>
          <w:color w:val="000000"/>
          <w:sz w:val="28"/>
          <w:szCs w:val="28"/>
        </w:rPr>
        <w:t> </w:t>
      </w:r>
      <w:r w:rsidRPr="006A5041">
        <w:rPr>
          <w:color w:val="000000"/>
          <w:sz w:val="28"/>
          <w:szCs w:val="28"/>
        </w:rPr>
        <w:t xml:space="preserve">года в России реализована новая процедура прекращения бизнеса для субъектов </w:t>
      </w:r>
      <w:r w:rsidR="00062F5B" w:rsidRPr="006A5041">
        <w:rPr>
          <w:color w:val="000000"/>
          <w:sz w:val="28"/>
          <w:szCs w:val="28"/>
        </w:rPr>
        <w:t>малого и среднего предпринимательства.</w:t>
      </w:r>
      <w:r w:rsidRPr="006A5041">
        <w:rPr>
          <w:color w:val="000000"/>
          <w:sz w:val="28"/>
          <w:szCs w:val="28"/>
        </w:rPr>
        <w:t xml:space="preserve"> За год более 42 тыс. компаний подали заявление по новому механизму. Процедура снижает временные и денежные издержки для предпринимателей.</w:t>
      </w:r>
    </w:p>
    <w:p w:rsidR="00FE5A2B" w:rsidRPr="006A5041" w:rsidRDefault="00FE5A2B" w:rsidP="00365B7B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6A5041">
        <w:rPr>
          <w:color w:val="000000"/>
          <w:sz w:val="28"/>
          <w:szCs w:val="28"/>
        </w:rPr>
        <w:t>Раньше процедура прекращения бизнеса была многоступенчатой и могла занимать от шести до 12 месяцев. Это приводило к тому, что значительному количеству субъектов бизнес-сообщества становилось выгоднее бросить компанию и не проводить все необходимые мероприятия для ее законной ликвидации. В итоге компанию ликвидировала налоговая служба. Тогда собственники сталкивались с разными негативными последствиями, например с трехлетним запретом на открытие нового бизнеса.</w:t>
      </w:r>
    </w:p>
    <w:p w:rsidR="00FE5A2B" w:rsidRPr="006A5041" w:rsidRDefault="00FE5A2B" w:rsidP="00365B7B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6A5041">
        <w:rPr>
          <w:color w:val="000000"/>
          <w:sz w:val="28"/>
          <w:szCs w:val="28"/>
        </w:rPr>
        <w:t>Новая процедура дает возможность юридическим лицам исключить компанию из ЕГРЮЛ в упрощенном порядке. Процедура снимает ограничения для открытия нового дела, позволяя дальше заниматься бизнесом, снижает временные и денежные издержки.</w:t>
      </w:r>
    </w:p>
    <w:p w:rsidR="00FE5A2B" w:rsidRPr="006A5041" w:rsidRDefault="00FE5A2B" w:rsidP="00365B7B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6A5041">
        <w:rPr>
          <w:color w:val="000000"/>
          <w:sz w:val="28"/>
          <w:szCs w:val="28"/>
        </w:rPr>
        <w:t>По словам</w:t>
      </w:r>
      <w:r w:rsidR="00062F5B" w:rsidRPr="006A5041">
        <w:rPr>
          <w:sz w:val="28"/>
          <w:szCs w:val="28"/>
        </w:rPr>
        <w:t xml:space="preserve"> </w:t>
      </w:r>
      <w:r w:rsidR="00062F5B" w:rsidRPr="006A5041">
        <w:rPr>
          <w:color w:val="000000"/>
          <w:sz w:val="28"/>
          <w:szCs w:val="28"/>
        </w:rPr>
        <w:t xml:space="preserve">заместитель министра экономического развития Российской Федерации Татьяны </w:t>
      </w:r>
      <w:proofErr w:type="spellStart"/>
      <w:r w:rsidR="00062F5B" w:rsidRPr="006A5041">
        <w:rPr>
          <w:color w:val="000000"/>
          <w:sz w:val="28"/>
          <w:szCs w:val="28"/>
        </w:rPr>
        <w:t>Илюшниковой</w:t>
      </w:r>
      <w:proofErr w:type="spellEnd"/>
      <w:r w:rsidRPr="006A5041">
        <w:rPr>
          <w:color w:val="000000"/>
          <w:sz w:val="28"/>
          <w:szCs w:val="28"/>
        </w:rPr>
        <w:t>, уровень прекративших свою деятельность предприятий остался прежним, однако увеличилась доля компаний, которые выбрали упрощенную процедуру. Если в прошлом году доля таких предпринимателей составляла 35%, то в этом — уже 44%.</w:t>
      </w:r>
    </w:p>
    <w:p w:rsidR="00FE5A2B" w:rsidRPr="006A5041" w:rsidRDefault="00FE5A2B" w:rsidP="00365B7B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6A5041">
        <w:rPr>
          <w:color w:val="000000"/>
          <w:sz w:val="28"/>
          <w:szCs w:val="28"/>
        </w:rPr>
        <w:t>В рамках упрощенной процедуры учредителям юридического лица нужно однократно обратиться в налоговый орган с заявлением, подать которое можно как лично, так и в электронном виде. Процедура прекращения деятельности займет не больше 3,5 месяца. При подаче заявления собственники должны подтвердить, что у компании нет задолженностей перед бюджетом, кредиторами, увольняемые работники получили все выплаты, а компания не позднее чем за один рабочий день до исключения из ЕГРЮЛ сдаст необходимую отчетность.</w:t>
      </w:r>
    </w:p>
    <w:p w:rsidR="00107A3F" w:rsidRPr="006A5041" w:rsidRDefault="00107A3F" w:rsidP="00365B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07A3F" w:rsidRPr="006A5041" w:rsidSect="00062F5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36"/>
    <w:rsid w:val="00062F5B"/>
    <w:rsid w:val="00107A3F"/>
    <w:rsid w:val="00365B7B"/>
    <w:rsid w:val="006A5041"/>
    <w:rsid w:val="00894736"/>
    <w:rsid w:val="00A14702"/>
    <w:rsid w:val="00B50FCF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1ABCD-C70F-44F4-A168-B716CD39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E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E5A2B"/>
    <w:rPr>
      <w:i/>
      <w:iCs/>
    </w:rPr>
  </w:style>
  <w:style w:type="character" w:styleId="a8">
    <w:name w:val="Strong"/>
    <w:basedOn w:val="a0"/>
    <w:uiPriority w:val="22"/>
    <w:qFormat/>
    <w:rsid w:val="00FE5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Паненкова Тамара Владимировна</dc:creator>
  <cp:keywords/>
  <dc:description/>
  <cp:lastModifiedBy>Клавденкова Светлана Юрьевна</cp:lastModifiedBy>
  <cp:revision>6</cp:revision>
  <dcterms:created xsi:type="dcterms:W3CDTF">2024-10-08T06:47:00Z</dcterms:created>
  <dcterms:modified xsi:type="dcterms:W3CDTF">2024-10-08T08:41:00Z</dcterms:modified>
</cp:coreProperties>
</file>