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ook w:val="01E0" w:firstRow="1" w:lastRow="1" w:firstColumn="1" w:lastColumn="1" w:noHBand="0" w:noVBand="0"/>
      </w:tblPr>
      <w:tblGrid>
        <w:gridCol w:w="4503"/>
        <w:gridCol w:w="5528"/>
      </w:tblGrid>
      <w:tr w:rsidR="009C69E6" w:rsidTr="002324DC">
        <w:tc>
          <w:tcPr>
            <w:tcW w:w="4503" w:type="dxa"/>
          </w:tcPr>
          <w:p w:rsidR="009C69E6" w:rsidRDefault="009C69E6"/>
        </w:tc>
        <w:tc>
          <w:tcPr>
            <w:tcW w:w="5528" w:type="dxa"/>
          </w:tcPr>
          <w:p w:rsidR="008075FE" w:rsidRDefault="008075FE" w:rsidP="008075FE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810B2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A4608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:rsidR="001A4608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:rsidR="001A4608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A4608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</w:t>
            </w:r>
            <w:proofErr w:type="spellEnd"/>
            <w:r w:rsidRPr="001A460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муниципальный округ</w:t>
            </w:r>
            <w:r w:rsidRPr="001A460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A4608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2025 год </w:t>
            </w:r>
          </w:p>
          <w:p w:rsidR="00E63AC0" w:rsidRPr="001A4608" w:rsidRDefault="001A4608" w:rsidP="001A4608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A4608">
              <w:rPr>
                <w:rFonts w:ascii="Times New Roman" w:hAnsi="Times New Roman"/>
                <w:sz w:val="24"/>
                <w:szCs w:val="24"/>
              </w:rPr>
              <w:t>и на плановый период 2026 и 2027 годов»</w:t>
            </w:r>
            <w:r w:rsidR="00E63AC0" w:rsidRPr="001A460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2BD2" w:rsidRDefault="00042BD2" w:rsidP="00141098">
            <w:pPr>
              <w:jc w:val="right"/>
            </w:pPr>
          </w:p>
        </w:tc>
      </w:tr>
    </w:tbl>
    <w:p w:rsidR="00A2520D" w:rsidRPr="00A2520D" w:rsidRDefault="00A2520D" w:rsidP="009C69E6">
      <w:pPr>
        <w:jc w:val="center"/>
        <w:rPr>
          <w:b/>
          <w:bCs/>
        </w:rPr>
      </w:pPr>
      <w:r w:rsidRPr="00A2520D">
        <w:rPr>
          <w:b/>
          <w:bCs/>
        </w:rPr>
        <w:t>Распределение бюджетных ассигнований по целевым статьям (</w:t>
      </w:r>
      <w:r w:rsidR="00B829CB">
        <w:rPr>
          <w:b/>
          <w:bCs/>
        </w:rPr>
        <w:t xml:space="preserve">муниципальным </w:t>
      </w:r>
      <w:r w:rsidRPr="00A2520D">
        <w:rPr>
          <w:b/>
          <w:bCs/>
        </w:rPr>
        <w:t>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2212DA">
        <w:rPr>
          <w:b/>
          <w:bCs/>
        </w:rPr>
        <w:t>ов</w:t>
      </w:r>
    </w:p>
    <w:p w:rsidR="00D326B4" w:rsidRPr="00A2520D" w:rsidRDefault="001E70D6" w:rsidP="009C69E6">
      <w:pPr>
        <w:jc w:val="center"/>
        <w:rPr>
          <w:b/>
        </w:rPr>
      </w:pPr>
      <w:r>
        <w:rPr>
          <w:b/>
        </w:rPr>
        <w:t>на 202</w:t>
      </w:r>
      <w:r w:rsidR="001A4608">
        <w:rPr>
          <w:b/>
        </w:rPr>
        <w:t>5</w:t>
      </w:r>
      <w:r w:rsidRPr="009C69E6">
        <w:rPr>
          <w:b/>
        </w:rPr>
        <w:t xml:space="preserve"> год</w:t>
      </w:r>
    </w:p>
    <w:p w:rsidR="009C69E6" w:rsidRDefault="009C69E6" w:rsidP="00A66AFE">
      <w:pPr>
        <w:jc w:val="right"/>
      </w:pPr>
      <w:r>
        <w:t>(рублей)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1559"/>
        <w:gridCol w:w="709"/>
        <w:gridCol w:w="2268"/>
      </w:tblGrid>
      <w:tr w:rsidR="00A66AFE" w:rsidRPr="006B74ED" w:rsidTr="002324DC">
        <w:trPr>
          <w:cantSplit/>
          <w:trHeight w:val="1513"/>
        </w:trPr>
        <w:tc>
          <w:tcPr>
            <w:tcW w:w="5671" w:type="dxa"/>
          </w:tcPr>
          <w:p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A66AFE" w:rsidRPr="006B74ED" w:rsidRDefault="00A66AFE" w:rsidP="001252FC">
            <w:pPr>
              <w:jc w:val="center"/>
              <w:rPr>
                <w:b/>
              </w:rPr>
            </w:pPr>
            <w:r w:rsidRPr="006B74ED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extDirection w:val="btLr"/>
            <w:vAlign w:val="center"/>
          </w:tcPr>
          <w:p w:rsidR="00A66AFE" w:rsidRPr="006B74ED" w:rsidRDefault="00A66AFE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extDirection w:val="btLr"/>
            <w:vAlign w:val="center"/>
          </w:tcPr>
          <w:p w:rsidR="00A66AFE" w:rsidRPr="006B74ED" w:rsidRDefault="00A66AFE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268" w:type="dxa"/>
            <w:vAlign w:val="center"/>
          </w:tcPr>
          <w:p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color w:val="000000"/>
                <w:sz w:val="20"/>
                <w:szCs w:val="20"/>
              </w:rPr>
              <w:t xml:space="preserve">Сумма </w:t>
            </w:r>
          </w:p>
          <w:p w:rsidR="00A66AFE" w:rsidRPr="006B74ED" w:rsidRDefault="00A66AFE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A66AFE" w:rsidRPr="00A66AFE" w:rsidRDefault="00A66AFE" w:rsidP="00A66AFE">
      <w:pPr>
        <w:spacing w:line="0" w:lineRule="atLeast"/>
        <w:jc w:val="right"/>
        <w:rPr>
          <w:sz w:val="2"/>
          <w:szCs w:val="2"/>
        </w:rPr>
      </w:pPr>
    </w:p>
    <w:tbl>
      <w:tblPr>
        <w:tblW w:w="10207" w:type="dxa"/>
        <w:tblInd w:w="-176" w:type="dxa"/>
        <w:tblLook w:val="0000" w:firstRow="0" w:lastRow="0" w:firstColumn="0" w:lastColumn="0" w:noHBand="0" w:noVBand="0"/>
      </w:tblPr>
      <w:tblGrid>
        <w:gridCol w:w="5671"/>
        <w:gridCol w:w="1559"/>
        <w:gridCol w:w="709"/>
        <w:gridCol w:w="2268"/>
      </w:tblGrid>
      <w:tr w:rsidR="004A1B80" w:rsidRPr="006B74ED" w:rsidTr="00CE2E4E">
        <w:trPr>
          <w:trHeight w:val="267"/>
          <w:tblHeader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1B80" w:rsidRPr="006B74ED" w:rsidRDefault="004A1B80" w:rsidP="00E0363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B80" w:rsidRPr="006B74ED" w:rsidRDefault="004A1B80" w:rsidP="00E0363C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B80" w:rsidRPr="006B74ED" w:rsidRDefault="004A1B80" w:rsidP="00E0363C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1B80" w:rsidRPr="006B74ED" w:rsidRDefault="004A1B80" w:rsidP="00E0363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98 186 431,70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86 941 048,00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42 207 348,00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4 537 300,00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4 537 300,00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85 748,00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85 748,00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44 685 700,00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5 460 700,00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5 460 700,00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10 482 483,70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9 407 633,70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81 147,30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81 147,30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9 326 486,40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9 326 486,40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537 675,00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537 175,00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762 900,00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оплату членских взносов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197 500,00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197 500,00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01 4 03 20010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197 500,00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предоставление субсидий юридическим лицам, в том числе некоммерческим организациям и иным некоммерческим объединениям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565 400,00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565 400,00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01 4 03 60010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565 400,00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"Выплата пенсии за выслугу лет лицам, замещавшим муниципальные должности, </w:t>
            </w: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должности муниципальной службы (муниципальные должности муниципальной службы) в органах местного самоуправления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lastRenderedPageBreak/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терроризма и экстремизма в муниципальном образовании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57 397 049,74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"Совершенствование управления дорожным хозяйством"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05 4 03 00000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46 397 049,74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ремонт и содержание автомобильных дорог общего пользования местного значения и дорожных сооружений</w:t>
            </w:r>
            <w:proofErr w:type="gramStart"/>
            <w:r w:rsidRPr="00CE2E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E2E4E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13 004 000,00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13 000 000,00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13 000 000,00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ремонт автомобильных дорог общего пользования местного значения и дорожных сооружений</w:t>
            </w:r>
            <w:proofErr w:type="gramStart"/>
            <w:r w:rsidRPr="00CE2E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E2E4E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5 018 000,00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5 018 000,00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5 018 000,00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содержание автомобильных дорог общего пользования местного значения и дорожных сооружений</w:t>
            </w:r>
            <w:proofErr w:type="gramStart"/>
            <w:r w:rsidRPr="00CE2E4E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CE2E4E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28 375 049,74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28 375 049,74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28 375 049,74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"Развитие пассажирского транспорта общего пользования на территории 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округа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 xml:space="preserve">Расходы на обеспечение транспортного обслуживания населения на 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внутримуниципальном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сообщении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12 921 841,07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муниципальным долгом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13 141,07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Процентные платежи по муниципальному долгу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13 141,07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13 141,07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13 141,07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территорий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1 748 893,26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"Развитие благоустройства на территории муниципального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создание и обустройство зон отдыха, спортивных и детских игровых площадок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07 4 01 21810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07 4 01 21810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07 4 01 21810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обеспечения доступным и комфортным жильем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07 4 02 00000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1 748 793,26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жильем социальной категории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07 4 02 21840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1 748 793,26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07 4 02 21840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1 748 793,26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07 4 02 21840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1 748 793,26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"Обеспечение жильем молодых семей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Проведение ежегодного конкурса "Лучший предприниматель года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 xml:space="preserve">Муниципальная программа "Управление имуществом и земельными ресурсами муниципального образования </w:t>
            </w: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lastRenderedPageBreak/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9 117 200,00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1 608 500,00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проведение оценки рыночной стоимости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уплату налогов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42 400,00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42 400,00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11 4 05 21040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42 400,00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983 700,00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983 700,00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983 700,00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542 819 095,00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Региональный проект "Современная школа"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1 E1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12 497 100,00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12 460 200,00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1 171 800,00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1 171 800,00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11 288 400,00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11 288 400,00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36 900,00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33 215,79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33 215,79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118 459 940,00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10 560 700,00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10 560 700,00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10 560 700,00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52 126 300,00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52 126 300,00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52 126 300,00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371 733 264,00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5 061 420,00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2 745 560,00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2 745 560,00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37 337 044,00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37 337 044,00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37 337 044,00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Реализация мероприятий по проведению конкурсов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326 954 500,00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13 153 064,00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13 153 064,00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313 784 342,00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313 784 342,00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2 042 800,00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CE2E4E">
              <w:rPr>
                <w:bCs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117 500,00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784,83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784,83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"Оказание мер социальной поддержки </w:t>
            </w:r>
            <w:proofErr w:type="gramStart"/>
            <w:r w:rsidRPr="00CE2E4E">
              <w:rPr>
                <w:bCs/>
                <w:color w:val="000000"/>
                <w:sz w:val="20"/>
                <w:szCs w:val="20"/>
              </w:rPr>
              <w:t>обучающимся</w:t>
            </w:r>
            <w:proofErr w:type="gramEnd"/>
            <w:r w:rsidRPr="00CE2E4E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9 269 851,00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1 438 445,00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7 372 046,00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17 680 400,00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8 400 500,00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1 034 400,00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1 034 400,00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8 955 900,00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lastRenderedPageBreak/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12 500 740,00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115 060 900,00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2 696 900,00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84 000,00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84 000,00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84 000,00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37 820 266,00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1 186 700,00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1 186 700,00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1 186 700,00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24 189 600,00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582 800,00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582 800,00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582 800,00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47 018 434,00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8 891 300,00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8 891 300,00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8 891 300,00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и проведение мероприятий, направленных на 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13 4 06 00000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13 532 100,00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13 522 100,00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558 900,00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558 900,00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558 900,00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"Молодежная политика и патриотическое воспитание в муниципальном образовании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Реализация мероприятий в области молодежной политики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15 4 02 00000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"Обеспечение безопасности гидротехнических сооружений на территории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"Развитие градостроительной деятельности на территории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"Охрана окружающей среды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939 239,10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природоохранных мероприятий на территории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939 239,10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939 239,10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939 239,10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939 239,10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11 246 350,00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10 801 900,00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Предоставление субсидий муниципальным унитарным предприятиям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20 4 02 24210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20 4 02 24210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20 4 02 24210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20 4 02 60030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3 300 000,00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20 4 02 60030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3 300 000,00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20 4 02 60030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3 300 000,00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"Формирование комфортной городской среды на территории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1 520 000,00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21 1 F2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1 520 000,00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1 520 000,00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1 520 000,00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21 1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1 520 000,00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15 454 050,00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13 312 150,00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содержание и обслуживание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4 146 900,00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4 146 900,00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4 146 900,00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2 853 100,00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2 853 100,00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2 853 100,00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озеленение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5 347 150,00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1 826 900,00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726 900,00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8 685 200,00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4 068 800,00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 xml:space="preserve">Расходы на обеспечение функций органов местного </w:t>
            </w: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lastRenderedPageBreak/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4 068 800,00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429 100,00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429 100,00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3 465 400,00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1 280 200,00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1 280 200,00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1 280 200,00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941 200,00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941 200,00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941 200,00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1 244 000,00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373 500,00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95 500,00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386 500,00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136 500,00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Мурыгинской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10 881 575,00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4 663 175,00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4 663 175,00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635 000,00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635 000,00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23 000,00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23 000,00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"Благоустройство </w:t>
            </w: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lastRenderedPageBreak/>
              <w:t>24 4 03 00000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3 791 900,00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1 909 900,00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1 909 900,00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1 909 900,00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1 132 000,00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1 476 500,00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376 500,00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341 500,00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341 500,00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494 200,00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94 200,00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19 200,00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19 200,00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"Обеспечение </w:t>
            </w: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lastRenderedPageBreak/>
              <w:t>24 4 07 00000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Прудковской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7 547 500,00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4 448 300,00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4 448 300,00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801 800,00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801 800,00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2 207 800,00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557 800,00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557 800,00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557 800,00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</w:t>
            </w: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lastRenderedPageBreak/>
              <w:t>25 4 03 20260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649 400,00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399 400,00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344 400,00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344 400,00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175 000,00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Стодолищенской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10 311 575,00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4 909 975,00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4 909 975,00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lastRenderedPageBreak/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879 600,00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879 600,00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25 200,00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25 200,00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3 309 000,00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1 304 000,00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1 304 000,00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1 304 000,00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764 800,00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164 800,00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64 800,00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64 800,00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707 800,00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543 000,00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543 000,00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543 000,00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164 800,00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64 800,00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64 800,00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Шаталовской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8 771 200,00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4 309 900,00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4 309 900,00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670 200,00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670 200,00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"Благоустройство </w:t>
            </w: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территории"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lastRenderedPageBreak/>
              <w:t>27 4 03 00000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3 259 000,00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Расходы на содержание и обслуживанию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1 184 000,00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1 184 000,00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1 184 000,00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750 000,00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27 4 03 20260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27 4 04 00000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380 000,00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27 4 05 00000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619 300,00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429 300,00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429 300,00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429 300,00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190 000,00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</w:t>
            </w: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объектах"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lastRenderedPageBreak/>
              <w:t>27 4 07 00000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Мероприятия по обслуживанию и содержанию гидротехнических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Обеспечение деятельности высшего должностного лица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1 438 300,00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1 438 300,00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Денежные выплаты депутатам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414 990,00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414 990,00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72 0 01 01030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414 990,00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73 0 02 00000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1 591 000,00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1 591 000,00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за счет средств резервного фонда Администрации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1 591 000,00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1 591 000,00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81 0 01 27770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1 591 000,00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1 340,00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1 340,00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1 340,00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1 340,00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1 340,00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391 652,00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391 652,00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 на имущество и транспортного налога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78 652,00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78 652,00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92 0 01 20420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78 652,00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 на 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92 0 01 21710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830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200 000,00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Выплаты почетным гражданам муниципального образования "</w:t>
            </w:r>
            <w:proofErr w:type="spellStart"/>
            <w:r w:rsidRPr="00CE2E4E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CE2E4E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Расходы, услуги по содержанию муниципального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DB4BD6" w:rsidRPr="00CE2E4E" w:rsidTr="001729BD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BD6" w:rsidRPr="00C17288" w:rsidRDefault="00DB4BD6" w:rsidP="0034722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bookmarkStart w:id="0" w:name="_GoBack" w:colFirst="0" w:colLast="0"/>
            <w:r w:rsidRPr="00C17288">
              <w:rPr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BD6" w:rsidRPr="00DB4BD6" w:rsidRDefault="00DB4BD6" w:rsidP="0034722C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BD6" w:rsidRPr="00CE2E4E" w:rsidRDefault="00DB4BD6" w:rsidP="00CE2E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BD6" w:rsidRDefault="00DB4BD6" w:rsidP="00DB4BD6">
            <w:pPr>
              <w:jc w:val="center"/>
            </w:pPr>
            <w:r w:rsidRPr="000312B5">
              <w:rPr>
                <w:bCs/>
                <w:color w:val="000000"/>
                <w:sz w:val="20"/>
                <w:szCs w:val="20"/>
              </w:rPr>
              <w:t>1 199 700,00</w:t>
            </w:r>
          </w:p>
        </w:tc>
      </w:tr>
      <w:tr w:rsidR="00DB4BD6" w:rsidRPr="00CE2E4E" w:rsidTr="001729BD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BD6" w:rsidRPr="00C17288" w:rsidRDefault="00DB4BD6" w:rsidP="0034722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17288">
              <w:rPr>
                <w:bCs/>
                <w:color w:val="000000"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BD6" w:rsidRPr="00DB4BD6" w:rsidRDefault="00DB4BD6" w:rsidP="0034722C">
            <w:pPr>
              <w:jc w:val="center"/>
              <w:rPr>
                <w:color w:val="000000"/>
                <w:sz w:val="20"/>
                <w:szCs w:val="20"/>
              </w:rPr>
            </w:pPr>
            <w:r w:rsidRPr="00DB4BD6">
              <w:rPr>
                <w:color w:val="000000"/>
                <w:sz w:val="20"/>
                <w:szCs w:val="20"/>
              </w:rPr>
              <w:t>98 0 01 00000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BD6" w:rsidRPr="00CE2E4E" w:rsidRDefault="00DB4BD6" w:rsidP="00CE2E4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BD6" w:rsidRDefault="00DB4BD6" w:rsidP="00DB4BD6">
            <w:pPr>
              <w:jc w:val="center"/>
            </w:pPr>
            <w:r w:rsidRPr="000312B5">
              <w:rPr>
                <w:bCs/>
                <w:color w:val="000000"/>
                <w:sz w:val="20"/>
                <w:szCs w:val="20"/>
              </w:rPr>
              <w:t>1 199 700,00</w:t>
            </w:r>
          </w:p>
        </w:tc>
      </w:tr>
      <w:bookmarkEnd w:id="0"/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1 199 700,00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lastRenderedPageBreak/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994 400,00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994 400,00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205 300,00</w:t>
            </w:r>
          </w:p>
        </w:tc>
      </w:tr>
      <w:tr w:rsidR="00CE2E4E" w:rsidRPr="00CE2E4E" w:rsidTr="00CE2E4E">
        <w:trPr>
          <w:trHeight w:val="267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color w:val="000000"/>
                <w:sz w:val="20"/>
                <w:szCs w:val="20"/>
              </w:rPr>
            </w:pPr>
            <w:r w:rsidRPr="00CE2E4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2E4E" w:rsidRPr="00CE2E4E" w:rsidRDefault="00CE2E4E" w:rsidP="00CE2E4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2E4E">
              <w:rPr>
                <w:bCs/>
                <w:color w:val="000000"/>
                <w:sz w:val="20"/>
                <w:szCs w:val="20"/>
              </w:rPr>
              <w:t>205 300,00</w:t>
            </w:r>
          </w:p>
        </w:tc>
      </w:tr>
    </w:tbl>
    <w:p w:rsidR="00D326B4" w:rsidRPr="00661AFC" w:rsidRDefault="00D326B4" w:rsidP="006B74ED">
      <w:pPr>
        <w:rPr>
          <w:sz w:val="20"/>
          <w:szCs w:val="20"/>
        </w:rPr>
      </w:pPr>
    </w:p>
    <w:sectPr w:rsidR="00D326B4" w:rsidRPr="00661AFC" w:rsidSect="002324DC">
      <w:headerReference w:type="default" r:id="rId8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E42" w:rsidRDefault="00746E42" w:rsidP="00AA5A80">
      <w:r>
        <w:separator/>
      </w:r>
    </w:p>
  </w:endnote>
  <w:endnote w:type="continuationSeparator" w:id="0">
    <w:p w:rsidR="00746E42" w:rsidRDefault="00746E42" w:rsidP="00AA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E42" w:rsidRDefault="00746E42" w:rsidP="00AA5A80">
      <w:r>
        <w:separator/>
      </w:r>
    </w:p>
  </w:footnote>
  <w:footnote w:type="continuationSeparator" w:id="0">
    <w:p w:rsidR="00746E42" w:rsidRDefault="00746E42" w:rsidP="00AA5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B5" w:rsidRDefault="00AD2970">
    <w:pPr>
      <w:pStyle w:val="a5"/>
      <w:jc w:val="center"/>
    </w:pPr>
    <w:r>
      <w:fldChar w:fldCharType="begin"/>
    </w:r>
    <w:r w:rsidR="0048593E">
      <w:instrText xml:space="preserve"> PAGE   \* MERGEFORMAT </w:instrText>
    </w:r>
    <w:r>
      <w:fldChar w:fldCharType="separate"/>
    </w:r>
    <w:r w:rsidR="00C17288">
      <w:rPr>
        <w:noProof/>
      </w:rPr>
      <w:t>26</w:t>
    </w:r>
    <w:r>
      <w:rPr>
        <w:noProof/>
      </w:rPr>
      <w:fldChar w:fldCharType="end"/>
    </w:r>
  </w:p>
  <w:p w:rsidR="002C77B5" w:rsidRDefault="002C77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6B4"/>
    <w:rsid w:val="000324F1"/>
    <w:rsid w:val="00042BD2"/>
    <w:rsid w:val="0006674C"/>
    <w:rsid w:val="00076B08"/>
    <w:rsid w:val="00091C85"/>
    <w:rsid w:val="00095256"/>
    <w:rsid w:val="00095D30"/>
    <w:rsid w:val="000C5585"/>
    <w:rsid w:val="000E2F83"/>
    <w:rsid w:val="000E5992"/>
    <w:rsid w:val="0010662C"/>
    <w:rsid w:val="001178BE"/>
    <w:rsid w:val="00124439"/>
    <w:rsid w:val="001252FC"/>
    <w:rsid w:val="00141098"/>
    <w:rsid w:val="00171B53"/>
    <w:rsid w:val="001A4608"/>
    <w:rsid w:val="001B6DD7"/>
    <w:rsid w:val="001E70D6"/>
    <w:rsid w:val="0020393A"/>
    <w:rsid w:val="00214CBB"/>
    <w:rsid w:val="002212DA"/>
    <w:rsid w:val="00222956"/>
    <w:rsid w:val="00226FC7"/>
    <w:rsid w:val="002324DC"/>
    <w:rsid w:val="00237E1F"/>
    <w:rsid w:val="00260DEC"/>
    <w:rsid w:val="002678B2"/>
    <w:rsid w:val="00267A52"/>
    <w:rsid w:val="00292167"/>
    <w:rsid w:val="00293717"/>
    <w:rsid w:val="0029439B"/>
    <w:rsid w:val="002A1957"/>
    <w:rsid w:val="002A221C"/>
    <w:rsid w:val="002C40D6"/>
    <w:rsid w:val="002C5078"/>
    <w:rsid w:val="002C77B5"/>
    <w:rsid w:val="002D559C"/>
    <w:rsid w:val="00301C50"/>
    <w:rsid w:val="00301C77"/>
    <w:rsid w:val="00317CBE"/>
    <w:rsid w:val="0035119C"/>
    <w:rsid w:val="003803EE"/>
    <w:rsid w:val="003A6D95"/>
    <w:rsid w:val="003D7D59"/>
    <w:rsid w:val="003F1158"/>
    <w:rsid w:val="00415E2C"/>
    <w:rsid w:val="00432FE0"/>
    <w:rsid w:val="00434912"/>
    <w:rsid w:val="004616EB"/>
    <w:rsid w:val="0046192E"/>
    <w:rsid w:val="00462803"/>
    <w:rsid w:val="0048593E"/>
    <w:rsid w:val="00490C98"/>
    <w:rsid w:val="004923C0"/>
    <w:rsid w:val="004A0BDE"/>
    <w:rsid w:val="004A1B80"/>
    <w:rsid w:val="004C1214"/>
    <w:rsid w:val="004C1FC2"/>
    <w:rsid w:val="004C7BE3"/>
    <w:rsid w:val="004D27DA"/>
    <w:rsid w:val="004E525E"/>
    <w:rsid w:val="004F050F"/>
    <w:rsid w:val="0056727B"/>
    <w:rsid w:val="00573233"/>
    <w:rsid w:val="00573E59"/>
    <w:rsid w:val="00576E10"/>
    <w:rsid w:val="005876F5"/>
    <w:rsid w:val="005A7397"/>
    <w:rsid w:val="005B121A"/>
    <w:rsid w:val="005C5475"/>
    <w:rsid w:val="005D3573"/>
    <w:rsid w:val="005D48DE"/>
    <w:rsid w:val="005E1769"/>
    <w:rsid w:val="005F084C"/>
    <w:rsid w:val="005F1A0A"/>
    <w:rsid w:val="0061774E"/>
    <w:rsid w:val="00647A91"/>
    <w:rsid w:val="0065435A"/>
    <w:rsid w:val="00661AFC"/>
    <w:rsid w:val="006965E1"/>
    <w:rsid w:val="00696A37"/>
    <w:rsid w:val="006B74ED"/>
    <w:rsid w:val="006D4CD6"/>
    <w:rsid w:val="006E3939"/>
    <w:rsid w:val="007056B7"/>
    <w:rsid w:val="00706F7D"/>
    <w:rsid w:val="00714CC6"/>
    <w:rsid w:val="00746E42"/>
    <w:rsid w:val="00755E12"/>
    <w:rsid w:val="00776548"/>
    <w:rsid w:val="00776A32"/>
    <w:rsid w:val="00783A4B"/>
    <w:rsid w:val="007901B6"/>
    <w:rsid w:val="00791239"/>
    <w:rsid w:val="007B5858"/>
    <w:rsid w:val="007E19C3"/>
    <w:rsid w:val="007E7F09"/>
    <w:rsid w:val="007F6DB5"/>
    <w:rsid w:val="00803285"/>
    <w:rsid w:val="008036E6"/>
    <w:rsid w:val="008075FE"/>
    <w:rsid w:val="00810B20"/>
    <w:rsid w:val="00810C6D"/>
    <w:rsid w:val="008155A2"/>
    <w:rsid w:val="008516EC"/>
    <w:rsid w:val="0086272D"/>
    <w:rsid w:val="008666FF"/>
    <w:rsid w:val="00871268"/>
    <w:rsid w:val="00874D25"/>
    <w:rsid w:val="0089541D"/>
    <w:rsid w:val="008A1440"/>
    <w:rsid w:val="008C6747"/>
    <w:rsid w:val="008F6CC5"/>
    <w:rsid w:val="00932A1A"/>
    <w:rsid w:val="009725AA"/>
    <w:rsid w:val="0097744F"/>
    <w:rsid w:val="009777CB"/>
    <w:rsid w:val="009A12DB"/>
    <w:rsid w:val="009A1C11"/>
    <w:rsid w:val="009A1E73"/>
    <w:rsid w:val="009C69E6"/>
    <w:rsid w:val="009E0677"/>
    <w:rsid w:val="009E5939"/>
    <w:rsid w:val="009F4AB7"/>
    <w:rsid w:val="00A13BAF"/>
    <w:rsid w:val="00A2520D"/>
    <w:rsid w:val="00A26C60"/>
    <w:rsid w:val="00A306B5"/>
    <w:rsid w:val="00A369A0"/>
    <w:rsid w:val="00A41323"/>
    <w:rsid w:val="00A456C3"/>
    <w:rsid w:val="00A456EF"/>
    <w:rsid w:val="00A66AFE"/>
    <w:rsid w:val="00A756F6"/>
    <w:rsid w:val="00A86870"/>
    <w:rsid w:val="00A87BD7"/>
    <w:rsid w:val="00AA5A80"/>
    <w:rsid w:val="00AB373C"/>
    <w:rsid w:val="00AB68BB"/>
    <w:rsid w:val="00AD158E"/>
    <w:rsid w:val="00AD2970"/>
    <w:rsid w:val="00AD42F6"/>
    <w:rsid w:val="00AD59DA"/>
    <w:rsid w:val="00AE0772"/>
    <w:rsid w:val="00AF4B9E"/>
    <w:rsid w:val="00B15C25"/>
    <w:rsid w:val="00B20A41"/>
    <w:rsid w:val="00B2301F"/>
    <w:rsid w:val="00B252CF"/>
    <w:rsid w:val="00B25948"/>
    <w:rsid w:val="00B340B7"/>
    <w:rsid w:val="00B516B6"/>
    <w:rsid w:val="00B829CB"/>
    <w:rsid w:val="00B848CA"/>
    <w:rsid w:val="00B9477C"/>
    <w:rsid w:val="00B9652F"/>
    <w:rsid w:val="00BA0EF2"/>
    <w:rsid w:val="00BC1149"/>
    <w:rsid w:val="00BC3CF0"/>
    <w:rsid w:val="00BD4C8B"/>
    <w:rsid w:val="00C11B63"/>
    <w:rsid w:val="00C17288"/>
    <w:rsid w:val="00C322D2"/>
    <w:rsid w:val="00C36537"/>
    <w:rsid w:val="00C45776"/>
    <w:rsid w:val="00C56C69"/>
    <w:rsid w:val="00C73DB3"/>
    <w:rsid w:val="00CC1B5D"/>
    <w:rsid w:val="00CE2E4E"/>
    <w:rsid w:val="00D27E7B"/>
    <w:rsid w:val="00D326B4"/>
    <w:rsid w:val="00D46040"/>
    <w:rsid w:val="00D472C1"/>
    <w:rsid w:val="00D64798"/>
    <w:rsid w:val="00D673AB"/>
    <w:rsid w:val="00D71C18"/>
    <w:rsid w:val="00D86AC3"/>
    <w:rsid w:val="00D902B4"/>
    <w:rsid w:val="00DB4BD6"/>
    <w:rsid w:val="00DD7DEA"/>
    <w:rsid w:val="00DF00BD"/>
    <w:rsid w:val="00DF54E3"/>
    <w:rsid w:val="00DF66E6"/>
    <w:rsid w:val="00E05405"/>
    <w:rsid w:val="00E05628"/>
    <w:rsid w:val="00E14976"/>
    <w:rsid w:val="00E22C94"/>
    <w:rsid w:val="00E530CD"/>
    <w:rsid w:val="00E63AC0"/>
    <w:rsid w:val="00E671BB"/>
    <w:rsid w:val="00E725BD"/>
    <w:rsid w:val="00EA031A"/>
    <w:rsid w:val="00EB0EB4"/>
    <w:rsid w:val="00ED2741"/>
    <w:rsid w:val="00EF58B3"/>
    <w:rsid w:val="00F174DB"/>
    <w:rsid w:val="00F32811"/>
    <w:rsid w:val="00F346D8"/>
    <w:rsid w:val="00F34FF6"/>
    <w:rsid w:val="00F360B6"/>
    <w:rsid w:val="00F40055"/>
    <w:rsid w:val="00F605B5"/>
    <w:rsid w:val="00F735B8"/>
    <w:rsid w:val="00F741CB"/>
    <w:rsid w:val="00FA128D"/>
    <w:rsid w:val="00FF2AF4"/>
    <w:rsid w:val="00FF7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55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76B08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A5A80"/>
    <w:rPr>
      <w:sz w:val="24"/>
      <w:szCs w:val="24"/>
    </w:rPr>
  </w:style>
  <w:style w:type="paragraph" w:styleId="a7">
    <w:name w:val="footer"/>
    <w:basedOn w:val="a"/>
    <w:link w:val="a8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A5A80"/>
    <w:rPr>
      <w:sz w:val="24"/>
      <w:szCs w:val="24"/>
    </w:rPr>
  </w:style>
  <w:style w:type="paragraph" w:styleId="a9">
    <w:name w:val="Balloon Text"/>
    <w:basedOn w:val="a"/>
    <w:link w:val="aa"/>
    <w:rsid w:val="00B2594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B25948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89541D"/>
    <w:rPr>
      <w:color w:val="0000FF"/>
      <w:u w:val="single"/>
    </w:rPr>
  </w:style>
  <w:style w:type="character" w:styleId="ac">
    <w:name w:val="FollowedHyperlink"/>
    <w:uiPriority w:val="99"/>
    <w:unhideWhenUsed/>
    <w:rsid w:val="0089541D"/>
    <w:rPr>
      <w:color w:val="800080"/>
      <w:u w:val="single"/>
    </w:rPr>
  </w:style>
  <w:style w:type="paragraph" w:customStyle="1" w:styleId="xl68">
    <w:name w:val="xl68"/>
    <w:basedOn w:val="a"/>
    <w:rsid w:val="0089541D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89541D"/>
    <w:pPr>
      <w:spacing w:before="100" w:beforeAutospacing="1" w:after="100" w:afterAutospacing="1"/>
    </w:pPr>
  </w:style>
  <w:style w:type="paragraph" w:customStyle="1" w:styleId="xl70">
    <w:name w:val="xl70"/>
    <w:basedOn w:val="a"/>
    <w:rsid w:val="0089541D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AD15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6E3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C832B-7AAC-49A4-993D-E89755BE2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26</Pages>
  <Words>12355</Words>
  <Characters>70428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82618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1</cp:lastModifiedBy>
  <cp:revision>31</cp:revision>
  <cp:lastPrinted>2019-11-15T08:02:00Z</cp:lastPrinted>
  <dcterms:created xsi:type="dcterms:W3CDTF">2019-11-13T05:31:00Z</dcterms:created>
  <dcterms:modified xsi:type="dcterms:W3CDTF">2024-11-12T11:51:00Z</dcterms:modified>
</cp:coreProperties>
</file>