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63" w:rsidRDefault="00570F63" w:rsidP="00570F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0F63">
        <w:rPr>
          <w:rFonts w:ascii="Times New Roman" w:hAnsi="Times New Roman" w:cs="Times New Roman"/>
          <w:b/>
          <w:bCs/>
          <w:sz w:val="28"/>
          <w:szCs w:val="28"/>
        </w:rPr>
        <w:t>Напоминаем о необходимости сдачи отчетности по форме П-2 за 2025 год</w:t>
      </w:r>
    </w:p>
    <w:p w:rsidR="00570F63" w:rsidRDefault="00570F63" w:rsidP="00570F6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>Уважаемые респонденты, доводим до Вашего сведения, что Росстат дополнил форму П-2 и указания по ее заполнению.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>В подраздел «Справочно» раздела 2 «Источники инвестиций» формы добавили пункт 3. В нем указывают, выполняла ли организация научные исследования и разработки из строки 10 раздела 1 собственными силами.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>Указания по заполнению отчета сделали более подробными. В них установили, в частности, такие правила: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 xml:space="preserve">- данные по форме приводят в тыс. руб. без десятичных знаков </w:t>
      </w:r>
      <w:proofErr w:type="gramStart"/>
      <w:r w:rsidRPr="00570F63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570F63">
        <w:rPr>
          <w:rFonts w:ascii="Times New Roman" w:hAnsi="Times New Roman" w:cs="Times New Roman"/>
          <w:bCs/>
          <w:sz w:val="28"/>
          <w:szCs w:val="28"/>
        </w:rPr>
        <w:t xml:space="preserve"> без НДС. Они не могут быть отрицательными;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>- обособленные подразделения организации в муниципальном районе, округе или городе можно считать одним подразделением, если их деятельность технологически взаимосвязана (участки одного производства и др.);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 xml:space="preserve">- при долевом строительстве деньги на </w:t>
      </w:r>
      <w:proofErr w:type="spellStart"/>
      <w:r w:rsidRPr="00570F63">
        <w:rPr>
          <w:rFonts w:ascii="Times New Roman" w:hAnsi="Times New Roman" w:cs="Times New Roman"/>
          <w:bCs/>
          <w:sz w:val="28"/>
          <w:szCs w:val="28"/>
        </w:rPr>
        <w:t>эскроу</w:t>
      </w:r>
      <w:proofErr w:type="spellEnd"/>
      <w:r w:rsidRPr="00570F63">
        <w:rPr>
          <w:rFonts w:ascii="Times New Roman" w:hAnsi="Times New Roman" w:cs="Times New Roman"/>
          <w:bCs/>
          <w:sz w:val="28"/>
          <w:szCs w:val="28"/>
        </w:rPr>
        <w:t>-счетах, которые застройщик учитывает за балансом, не включают в инвестиции в основной капитал;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 xml:space="preserve">- арендодатель и арендатор не могут одновременно учитывать одни объекты как инвестиции в основной капитал. Объект в форму включает только один из них – в зависимости от того, операционная аренда или финансовая. 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0F63">
        <w:rPr>
          <w:rFonts w:ascii="Times New Roman" w:hAnsi="Times New Roman" w:cs="Times New Roman"/>
          <w:bCs/>
          <w:sz w:val="28"/>
          <w:szCs w:val="28"/>
        </w:rPr>
        <w:t>Приказ Росстата от 29.12.2025 № 762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F63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отчетности за 2025 год – не позднее 09 февраля 2026 года.</w:t>
      </w:r>
    </w:p>
    <w:p w:rsidR="00570F63" w:rsidRPr="00570F63" w:rsidRDefault="00570F63" w:rsidP="00570F6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3A60" w:rsidRPr="00570F63" w:rsidRDefault="00ED3A60">
      <w:bookmarkStart w:id="0" w:name="_GoBack"/>
      <w:bookmarkEnd w:id="0"/>
    </w:p>
    <w:sectPr w:rsidR="00ED3A60" w:rsidRPr="0057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F63"/>
    <w:rsid w:val="00570F63"/>
    <w:rsid w:val="00E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Александровна</dc:creator>
  <cp:lastModifiedBy>Князева Наталья Александровна</cp:lastModifiedBy>
  <cp:revision>1</cp:revision>
  <dcterms:created xsi:type="dcterms:W3CDTF">2026-01-19T07:07:00Z</dcterms:created>
  <dcterms:modified xsi:type="dcterms:W3CDTF">2026-01-19T07:09:00Z</dcterms:modified>
</cp:coreProperties>
</file>