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rPr/>
      </w:pPr>
      <w:r>
        <w:rPr/>
        <w:drawing>
          <wp:inline distT="0" distB="0" distL="0" distR="0">
            <wp:extent cx="570865" cy="8940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rPr/>
      </w:pPr>
      <w:r>
        <w:rPr/>
      </w:r>
    </w:p>
    <w:p>
      <w:pPr>
        <w:pStyle w:val="Heading5"/>
        <w:rPr/>
      </w:pPr>
      <w:r>
        <w:rPr/>
        <w:t xml:space="preserve">АДМИНИСТРАЦИЯ МУНИЦИПАЛЬНОГО ОБРАЗОВАНИЯ </w:t>
        <w:br/>
        <w:t xml:space="preserve">«ПОЧИНКОВСКИЙ МУНИЦИПАЛЬНЫЙ ОКРУГ» </w:t>
      </w:r>
    </w:p>
    <w:p>
      <w:pPr>
        <w:pStyle w:val="Heading5"/>
        <w:rPr/>
      </w:pPr>
      <w:r>
        <w:rPr/>
        <w:t>СМОЛЕНСКОЙ ОБЛАСТИ</w:t>
      </w:r>
    </w:p>
    <w:p>
      <w:pPr>
        <w:pStyle w:val="Heading7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Heading7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700"/>
        <w:gridCol w:w="426"/>
        <w:gridCol w:w="1242"/>
      </w:tblGrid>
      <w:tr>
        <w:trPr/>
        <w:tc>
          <w:tcPr>
            <w:tcW w:w="56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115-адм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right="53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</w:t>
      </w:r>
      <w:r>
        <w:rPr>
          <w:kern w:val="2"/>
          <w:sz w:val="26"/>
          <w:szCs w:val="26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6"/>
          <w:szCs w:val="26"/>
        </w:rPr>
        <w:t>муниципальный округ</w:t>
      </w:r>
      <w:r>
        <w:rPr>
          <w:kern w:val="2"/>
          <w:sz w:val="26"/>
          <w:szCs w:val="26"/>
        </w:rPr>
        <w:t>» Смоленской области</w:t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В соответствии со </w:t>
      </w:r>
      <w:r>
        <w:fldChar w:fldCharType="begin"/>
      </w:r>
      <w:r>
        <w:rPr>
          <w:rStyle w:val="Style7"/>
          <w:sz w:val="26"/>
          <w:szCs w:val="26"/>
        </w:rPr>
        <w:instrText xml:space="preserve"> HYPERLINK "https://normativ.kontur.ru/document?moduleid=1&amp;documentid=407606" \l "l4386"</w:instrText>
      </w:r>
      <w:r>
        <w:rPr>
          <w:rStyle w:val="Style7"/>
          <w:sz w:val="26"/>
          <w:szCs w:val="26"/>
        </w:rPr>
        <w:fldChar w:fldCharType="separate"/>
      </w:r>
      <w:r>
        <w:rPr>
          <w:rStyle w:val="Style7"/>
          <w:sz w:val="26"/>
          <w:szCs w:val="26"/>
        </w:rPr>
        <w:t>ст. 226</w:t>
      </w:r>
      <w:r>
        <w:rPr>
          <w:rStyle w:val="Style7"/>
          <w:sz w:val="26"/>
          <w:szCs w:val="26"/>
        </w:rPr>
        <w:fldChar w:fldCharType="end"/>
      </w:r>
      <w:r>
        <w:rPr>
          <w:sz w:val="26"/>
          <w:szCs w:val="26"/>
        </w:rPr>
        <w:t>, 227 Трудового кодекса Российской Федерации, приказом Министерства труда и социальной защиты Российской Федерации от 15 сентября 2021 г. № 632н «Об утверждении рекомендаций по учету микроповреждений (микротравм) работников»</w:t>
      </w:r>
    </w:p>
    <w:p>
      <w:pPr>
        <w:pStyle w:val="Normal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муниципального образования «Починковский муниципальный округ» Смоленской области п о с т а н о в л я е т: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1.Утвердить прилагаемое Положение </w:t>
      </w:r>
      <w:r>
        <w:rPr>
          <w:kern w:val="2"/>
          <w:sz w:val="26"/>
          <w:szCs w:val="26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6"/>
          <w:szCs w:val="26"/>
        </w:rPr>
        <w:t>муниципальный округ</w:t>
      </w:r>
      <w:r>
        <w:rPr>
          <w:kern w:val="2"/>
          <w:sz w:val="26"/>
          <w:szCs w:val="26"/>
        </w:rPr>
        <w:t>» Смоленской области.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2. Признать утратившим силу постановление Администрации муниципального образования «Починковский </w:t>
      </w:r>
      <w:r>
        <w:rPr>
          <w:sz w:val="26"/>
          <w:szCs w:val="26"/>
        </w:rPr>
        <w:t>район</w:t>
      </w:r>
      <w:r>
        <w:rPr>
          <w:kern w:val="2"/>
          <w:sz w:val="26"/>
          <w:szCs w:val="26"/>
        </w:rPr>
        <w:t xml:space="preserve">» Смоленской области от 21.04.2022 № 0059-адм «Об утверждении </w:t>
      </w:r>
      <w:r>
        <w:rPr>
          <w:sz w:val="26"/>
          <w:szCs w:val="26"/>
        </w:rPr>
        <w:t xml:space="preserve">Положения </w:t>
      </w:r>
      <w:r>
        <w:rPr>
          <w:kern w:val="2"/>
          <w:sz w:val="26"/>
          <w:szCs w:val="26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6"/>
          <w:szCs w:val="26"/>
        </w:rPr>
        <w:t>район</w:t>
      </w:r>
      <w:r>
        <w:rPr>
          <w:kern w:val="2"/>
          <w:sz w:val="26"/>
          <w:szCs w:val="26"/>
        </w:rPr>
        <w:t>» Смоленской области».</w:t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«Починковский муниципальный округ»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Смоленской области                                                                                      А. В. Голуб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>УТВЕРЖДЕНО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 xml:space="preserve">постановлением Администрации муниципального образования «Починковский </w:t>
      </w:r>
      <w:r>
        <w:rPr>
          <w:sz w:val="24"/>
          <w:szCs w:val="24"/>
        </w:rPr>
        <w:t>муниципальный округ</w:t>
      </w:r>
      <w:r>
        <w:rPr>
          <w:rFonts w:eastAsia="Arial Unicode MS"/>
          <w:bCs/>
          <w:sz w:val="24"/>
          <w:szCs w:val="24"/>
        </w:rPr>
        <w:t>» Смоленской области</w:t>
      </w:r>
    </w:p>
    <w:p>
      <w:pPr>
        <w:pStyle w:val="Normal"/>
        <w:pBdr/>
        <w:spacing w:lineRule="auto" w:line="276"/>
        <w:rPr>
          <w:sz w:val="28"/>
          <w:szCs w:val="28"/>
        </w:rPr>
        <w:framePr w:w="3901" w:h="1973" w:x="7126" w:y="-1188" w:hSpace="180" w:vSpace="0" w:wrap="around" w:vAnchor="text" w:hAnchor="page" w:hRule="exact"/>
      </w:pPr>
      <w:r>
        <w:rPr>
          <w:sz w:val="24"/>
          <w:szCs w:val="24"/>
        </w:rPr>
        <w:t>от____    __________  №  _______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порядке рассмотрения и учета микроповреждений (микротравм) работников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b/>
          <w:sz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Термины и определения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Микроповреждение (микротравма) - ссадина, кровоподтек, ушиб мягких тканей, поверхностная рана и другие повреждения, полученные работниками и другими лицами, участвующими в производственной деятельности работодателя, указанными в ч. 2 ст. 227 ТК РФ,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Профессиональный риск -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Система управления охраной труда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Общие положения об учете микроповреждений (микротравм)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Учет микроповреждений (микротравм) работников </w:t>
      </w:r>
      <w:r>
        <w:rPr>
          <w:kern w:val="2"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kern w:val="2"/>
          <w:sz w:val="28"/>
          <w:szCs w:val="28"/>
        </w:rPr>
        <w:t>» Смоленской области (далее - Администрация)</w:t>
      </w:r>
      <w:r>
        <w:rPr>
          <w:sz w:val="28"/>
          <w:szCs w:val="28"/>
        </w:rPr>
        <w:t xml:space="preserve"> направлен на повышение эффективности проведения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обеспечения улучшения условий и охраны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Учет микроповреждений (микротравм) работников осуществляется путем сбора и регистрации информации о микроповреждениях (микротравмах).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муниципальной службы и кадров Администрации (далее –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категории) в целях учета и рассмотрения обстоятельств и причин, приведших к возникновению микроповреждений (микротравм) работников, а также в целях предупреждения производственного травматизма: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информирование работников о действиях при получении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рассмотрение обстоятельств, выявление причин, приводящих к микроповреждениям (микротравмам) работников, и фиксацию результатов рассмотрения в справке о рассмотрении обстоятельств и причин, приведших к возникновению микроповреждения (микротравмы) работника, далее - справка (приложение №1 к настоящему Положению);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доступность бланка справки на бумажном носителе во всех структурных подразделениях;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регистрацию происшедших микроповреждений (микротравм) в Журнале учета микроповреждений (микротравм) работников (далее - Журнал) (приложение № 2 к настоящему Положению).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Заполненные справки и Журнал хранятся в кабинете № 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Администрации. Срок хранения указанных документов составляет 1 год.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Справки и Журнал оформляются на бумажном носителе.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учета микроповреждений (микротравм) работников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 (далее - оповещаемое лицо).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Оповещаемое лицо после получения информации о микроповреждении (микротравме) работника должно убедиться в том, что пострадавшему оказана необходимая первая помощь и (или) медицинская помощь. При необходимости работника следует незамедлительно направить в медицинскую организацию.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пострадавший работник без обращения к оповещаемому лицу самостоятельно обратился в медицинскую организацию или </w:t>
      </w:r>
      <w:r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</w:rPr>
        <w:t xml:space="preserve">специалисту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категории, то работник должен сообщить о микроповреждении (микротравме) оповещаемому лицу.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Оповещаемое лицо незамедлительно уведомляет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 микроповреждении (микротравме) работника в устной форме или в письменной форме путем направления письма посредством государственной информационной системы «Система электронного документооборота Смоленской области» (СЭД).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уведомлении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оповещаемое лицо должно сообщить: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(при наличии) пострадавшего работника, его должность, структурное подразделение;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место, дату и время получения работником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 (описание) микротравмы;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краткую информацию об обстоятельствах получения работником микроповреждения (микротравмы).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категории, получив информацию о получении работником микроповреждения (микротравмы), в срок, не превышающий трех календарных дней, рассматривает обстоятельства и причины, приведшие к ее возникновению. При возникновении обстоятельств, объективно препятствующих завершению рассмотрения в указанный срок, в том числе если отсутствуют объяснения пострадавшего работника, срок рассмотрения может быть продлен, но не более чем на два календарных дня.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запрашивает письменное объяснение у пострадавшего работника об обстоятельствах, при которых было получено микроповреждение (микротравма), а также проводит осмотр места происшествия. При необходимости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имеет право привлекать к рассмотрению обстоятельств и причин, приведших к возникновению микроповреждений (микротравм) работника, оповещаемое лицо, руководителя структурного подразделения, Комиссию по охране труда, а также проводить опрос очевидцев.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Пострадавший работник имеет право на участие в рассмотрении причин и обстоятельств событий, приведших к возникновению у него микроповреждений (микротравм) лично или через своих представителей.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по результатам рассмотрения обстоятельств и причин, приведших к возникновению микроповреждения (микротравмы) заполняет бланк справки (приложение № 1 к настоящему Положению).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обязан ознакомить пострадавшего работника со справкой.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регистрирует получение микроповреждения (микротравмы) в Журнале (приложение № 2 к настоящему Положению), а также совместно с руководителем структурного подразделения пострадавшего работника организует мероприятия по устранению причин, приведших к возникновению микроповреждений (микротравм).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перечня соответствующих мероприятий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обязан учитывать: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обстоятельства получения микроповреждения (микротравмы),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организационные недостатки в функционировании системы управления охраной труда;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физическое состояние работника в момент получения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меры по контролю;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механизмы оценки эффективности мер по контролю и реализации профилактических мероприятий.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4219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</w:tblGrid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Приложение № 1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 Положению о порядке рассмотрения и учета микроповреждений (микротравм) работников Администрации 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5954" w:left="8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причин и обстоятельств, приведших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возникновению микроповреждения (микротравмы) работника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1808"/>
        <w:gridCol w:w="394"/>
        <w:gridCol w:w="1918"/>
        <w:gridCol w:w="519"/>
        <w:gridCol w:w="514"/>
        <w:gridCol w:w="1651"/>
        <w:gridCol w:w="1382"/>
      </w:tblGrid>
      <w:tr>
        <w:trPr/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Пострадавший работник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tLeast" w:line="240" w:before="4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(фамилия, имя, отчество (при наличии), год рождения, должность,</w:t>
            </w:r>
          </w:p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структурное подразделение, стаж работы по специальности)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90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получения работником микроповреждения (микротравмы):</w:t>
            </w:r>
          </w:p>
        </w:tc>
        <w:tc>
          <w:tcPr>
            <w:tcW w:w="3547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104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Дата, время получения работником микроповреждения (микротравмы):</w:t>
            </w:r>
          </w:p>
        </w:tc>
        <w:tc>
          <w:tcPr>
            <w:tcW w:w="3033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15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Действия по оказанию первой помощи:</w:t>
            </w:r>
          </w:p>
        </w:tc>
        <w:tc>
          <w:tcPr>
            <w:tcW w:w="5984" w:type="dxa"/>
            <w:gridSpan w:val="5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Характер (описание) микротравмы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5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Обстоятельства:</w:t>
            </w:r>
          </w:p>
        </w:tc>
        <w:tc>
          <w:tcPr>
            <w:tcW w:w="8186" w:type="dxa"/>
            <w:gridSpan w:val="7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(изложение обстоятельств получения работником</w:t>
            </w:r>
          </w:p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микроповреждения (микротравмы))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7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Причины, приведшие к микроповреждению (микротравме):</w:t>
            </w:r>
          </w:p>
        </w:tc>
        <w:tc>
          <w:tcPr>
            <w:tcW w:w="4066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(указать выявленные причины)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55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Предложения по устранению причин, приведших к микроповреждению (микротравме):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6681"/>
      </w:tblGrid>
      <w:tr>
        <w:trPr/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</w:t>
            </w:r>
          </w:p>
        </w:tc>
        <w:tc>
          <w:tcPr>
            <w:tcW w:w="66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(подпись, фамилия, инициалы, дата)</w:t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3934" w:type="dxa"/>
        <w:jc w:val="left"/>
        <w:tblInd w:w="56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4"/>
      </w:tblGrid>
      <w:tr>
        <w:trPr/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Приложение № 2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 Положению о порядке рассмотрения и учета микроповреждений (микротравм) работников Администрации муниципального образования «Починковский муниципальный округ» Смоленской области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8"/>
        <w:gridCol w:w="1191"/>
        <w:gridCol w:w="4252"/>
      </w:tblGrid>
      <w:tr>
        <w:trPr/>
        <w:tc>
          <w:tcPr>
            <w:tcW w:w="9071" w:type="dxa"/>
            <w:gridSpan w:val="3"/>
            <w:tcBorders/>
          </w:tcPr>
          <w:p>
            <w:pPr>
              <w:pStyle w:val="ConsDT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  <w:p>
            <w:pPr>
              <w:pStyle w:val="ConsDT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учета микроповреждений (микротравм) работников Администрации муниципального образования «Починковский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ConsDTNormal"/>
              <w:jc w:val="center"/>
              <w:rPr/>
            </w:pPr>
            <w:r>
              <w:rPr>
                <w:sz w:val="28"/>
                <w:szCs w:val="28"/>
              </w:rPr>
              <w:t>Смоленской области</w:t>
            </w:r>
          </w:p>
        </w:tc>
      </w:tr>
      <w:tr>
        <w:trPr/>
        <w:tc>
          <w:tcPr>
            <w:tcW w:w="9071" w:type="dxa"/>
            <w:gridSpan w:val="3"/>
            <w:tcBorders/>
          </w:tcPr>
          <w:p>
            <w:pPr>
              <w:pStyle w:val="ConsDTNormal"/>
              <w:jc w:val="center"/>
              <w:rPr/>
            </w:pPr>
            <w:r>
              <w:rPr/>
              <w:t>_____________________________________________</w:t>
            </w:r>
          </w:p>
          <w:p>
            <w:pPr>
              <w:pStyle w:val="ConsDTNormal"/>
              <w:jc w:val="center"/>
              <w:rPr/>
            </w:pPr>
            <w:r>
              <w:rPr/>
              <w:t>(наименование организации)</w:t>
            </w:r>
          </w:p>
        </w:tc>
      </w:tr>
      <w:tr>
        <w:trPr/>
        <w:tc>
          <w:tcPr>
            <w:tcW w:w="3628" w:type="dxa"/>
            <w:tcBorders/>
          </w:tcPr>
          <w:p>
            <w:pPr>
              <w:pStyle w:val="ConsDTNormal"/>
              <w:jc w:val="left"/>
              <w:rPr/>
            </w:pPr>
            <w:r>
              <w:rPr/>
              <w:t>Дата начала ведения журнала</w:t>
            </w:r>
          </w:p>
        </w:tc>
        <w:tc>
          <w:tcPr>
            <w:tcW w:w="1191" w:type="dxa"/>
            <w:tcBorders/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4252" w:type="dxa"/>
            <w:tcBorders/>
          </w:tcPr>
          <w:p>
            <w:pPr>
              <w:pStyle w:val="ConsDTNormal"/>
              <w:jc w:val="right"/>
              <w:rPr/>
            </w:pPr>
            <w:r>
              <w:rPr/>
              <w:t>Дата окончания ведения журнала</w:t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1193"/>
        <w:gridCol w:w="1243"/>
        <w:gridCol w:w="1360"/>
        <w:gridCol w:w="1066"/>
        <w:gridCol w:w="964"/>
        <w:gridCol w:w="681"/>
        <w:gridCol w:w="963"/>
        <w:gridCol w:w="1428"/>
      </w:tblGrid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N п/п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Ф.И.О. пострада-вшего работни-</w:t>
            </w:r>
          </w:p>
          <w:p>
            <w:pPr>
              <w:pStyle w:val="ConsDTNormal"/>
              <w:jc w:val="center"/>
              <w:rPr/>
            </w:pPr>
            <w:r>
              <w:rPr/>
              <w:t>ка, долж-</w:t>
            </w:r>
          </w:p>
          <w:p>
            <w:pPr>
              <w:pStyle w:val="ConsDTNormal"/>
              <w:jc w:val="center"/>
              <w:rPr/>
            </w:pPr>
            <w:r>
              <w:rPr/>
              <w:t>ность, подразде-ление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Место, дата и время получе-ния микроповреждения (микро-травмы)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Краткие обстоятельства получения работни-ком микропов-реждения (микротравмы)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Причины микро-повреждения (микро травмы)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Характер (описание) микро травмы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Приня</w:t>
            </w:r>
          </w:p>
          <w:p>
            <w:pPr>
              <w:pStyle w:val="ConsDTNormal"/>
              <w:jc w:val="center"/>
              <w:rPr/>
            </w:pPr>
            <w:r>
              <w:rPr/>
              <w:t>тые ме</w:t>
            </w:r>
          </w:p>
          <w:p>
            <w:pPr>
              <w:pStyle w:val="ConsDTNormal"/>
              <w:jc w:val="center"/>
              <w:rPr/>
            </w:pPr>
            <w:r>
              <w:rPr/>
              <w:t>ры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Последствия микроповрежде</w:t>
            </w:r>
          </w:p>
          <w:p>
            <w:pPr>
              <w:pStyle w:val="ConsDTNormal"/>
              <w:jc w:val="center"/>
              <w:rPr/>
            </w:pPr>
            <w:r>
              <w:rPr/>
              <w:t>ний (микротрав</w:t>
            </w:r>
          </w:p>
          <w:p>
            <w:pPr>
              <w:pStyle w:val="ConsDTNormal"/>
              <w:jc w:val="center"/>
              <w:rPr/>
            </w:pPr>
            <w:r>
              <w:rPr/>
              <w:t>мы)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Ф.И.О., должность лица, произво   дившего запись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4709032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hanging="0" w:left="7427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8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rsid w:val="00160844"/>
    <w:pPr>
      <w:keepNext w:val="true"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160844"/>
    <w:pPr>
      <w:keepNext w:val="true"/>
      <w:jc w:val="center"/>
      <w:outlineLvl w:val="6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608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16084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lef" w:customStyle="1">
    <w:name w:val="stlef"/>
    <w:basedOn w:val="Normal"/>
    <w:qFormat/>
    <w:rsid w:val="00160844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qFormat/>
    <w:rsid w:val="0058549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DTNormal" w:customStyle="1">
    <w:name w:val="ConsDTNormal"/>
    <w:uiPriority w:val="99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rsid w:val="008c65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65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LibreOffice/24.8.5.2$Windows_X86_64 LibreOffice_project/fddf2685c70b461e7832239a0162a77216259f22</Application>
  <AppVersion>15.0000</AppVersion>
  <Pages>8</Pages>
  <Words>1198</Words>
  <Characters>9239</Characters>
  <CharactersWithSpaces>10427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2022-05-04T07:18:00Z</dcterms:created>
  <dc:creator>Семеоненкова Светлана Егоровна</dc:creator>
  <dc:description/>
  <dc:language>ru-RU</dc:language>
  <cp:lastModifiedBy/>
  <dcterms:modified xsi:type="dcterms:W3CDTF">2025-04-16T10:20:32Z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