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5"/>
        <w:jc w:val="left"/>
        <w:rPr>
          <w:sz w:val="24"/>
          <w:szCs w:val="24"/>
        </w:rPr>
      </w:pPr>
      <w:r>
        <w:rPr/>
        <w:t xml:space="preserve">                                                                                                                                              </w:t>
      </w:r>
    </w:p>
    <w:p>
      <w:pPr>
        <w:pStyle w:val="Heading5"/>
        <w:ind w:hanging="0" w:left="0" w:right="0"/>
        <w:rPr/>
      </w:pPr>
      <w:r>
        <w:rPr/>
        <w:drawing>
          <wp:inline distT="0" distB="0" distL="0" distR="0">
            <wp:extent cx="570865" cy="89408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10" r="-18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hanging="0" w:left="0" w:right="0"/>
        <w:rPr/>
      </w:pPr>
      <w:r>
        <w:rPr/>
      </w:r>
    </w:p>
    <w:p>
      <w:pPr>
        <w:pStyle w:val="Heading5"/>
        <w:ind w:hanging="0" w:left="0" w:right="0"/>
        <w:rPr/>
      </w:pPr>
      <w:r>
        <w:rPr/>
        <w:t xml:space="preserve">АДМИНИСТРАЦИЯ МУНИЦИПАЛЬНОГО ОБРАЗОВАНИЯ </w:t>
        <w:br/>
        <w:t xml:space="preserve">«ПОЧИНКОВСКИЙ МУНИЦИПАЛЬНЫЙ ОКРУГ» </w:t>
      </w:r>
    </w:p>
    <w:p>
      <w:pPr>
        <w:pStyle w:val="Heading5"/>
        <w:ind w:hanging="0" w:left="0" w:right="0"/>
        <w:rPr/>
      </w:pPr>
      <w:r>
        <w:rPr/>
        <w:t>СМОЛЕНСКОЙ ОБЛАСТИ</w:t>
      </w:r>
    </w:p>
    <w:p>
      <w:pPr>
        <w:pStyle w:val="Heading7"/>
        <w:ind w:hanging="0" w:left="0" w:right="0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8"/>
          <w:szCs w:val="24"/>
        </w:rPr>
        <w:t xml:space="preserve">Р А С П О Р Я Ж Е Н И Е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407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7"/>
        <w:gridCol w:w="1701"/>
        <w:gridCol w:w="424"/>
        <w:gridCol w:w="1384"/>
      </w:tblGrid>
      <w:tr>
        <w:trPr/>
        <w:tc>
          <w:tcPr>
            <w:tcW w:w="567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14.04.2025</w:t>
            </w:r>
          </w:p>
        </w:tc>
        <w:tc>
          <w:tcPr>
            <w:tcW w:w="424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84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487-р/адм</w:t>
            </w:r>
          </w:p>
        </w:tc>
      </w:tr>
    </w:tbl>
    <w:p>
      <w:pPr>
        <w:pStyle w:val="Normal"/>
        <w:ind w:right="5386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right="5244"/>
        <w:jc w:val="both"/>
        <w:rPr>
          <w:bCs/>
          <w:sz w:val="28"/>
          <w:szCs w:val="28"/>
        </w:rPr>
      </w:pPr>
      <w:r>
        <w:rPr>
          <w:sz w:val="28"/>
        </w:rPr>
        <w:br/>
      </w:r>
      <w:r>
        <w:rPr>
          <w:sz w:val="28"/>
          <w:lang w:val="be-BY"/>
        </w:rPr>
        <w:t>Об утверждении Порядка</w:t>
      </w:r>
      <w:r>
        <w:rPr>
          <w:sz w:val="28"/>
          <w:szCs w:val="28"/>
        </w:rPr>
        <w:t xml:space="preserve"> размещения информационных материалов в целях информирования работников об их трудовых правах, включая право на безопасные условия и охрану труда, в</w:t>
      </w:r>
      <w:r>
        <w:rPr>
          <w:sz w:val="24"/>
          <w:szCs w:val="24"/>
        </w:rPr>
        <w:t xml:space="preserve"> </w:t>
      </w:r>
      <w:r>
        <w:rPr>
          <w:bCs/>
          <w:sz w:val="28"/>
          <w:szCs w:val="28"/>
        </w:rPr>
        <w:t xml:space="preserve">Администрации муниципального образования «Починковский </w:t>
      </w:r>
      <w:r>
        <w:rPr>
          <w:sz w:val="28"/>
          <w:szCs w:val="28"/>
        </w:rPr>
        <w:t>муниципальный округ</w:t>
      </w:r>
      <w:r>
        <w:rPr>
          <w:bCs/>
          <w:sz w:val="28"/>
          <w:szCs w:val="28"/>
        </w:rPr>
        <w:t>» Смоленской области</w:t>
      </w:r>
    </w:p>
    <w:p>
      <w:pPr>
        <w:pStyle w:val="Normal"/>
        <w:ind w:right="5386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ind w:firstLine="709"/>
        <w:jc w:val="both"/>
        <w:rPr>
          <w:sz w:val="28"/>
        </w:rPr>
      </w:pPr>
      <w:r>
        <w:rPr>
          <w:sz w:val="28"/>
          <w:szCs w:val="28"/>
        </w:rPr>
        <w:t>В соответствии с частью четвертой статьи 216.2 Трудового кодекса</w:t>
      </w:r>
      <w:r>
        <w:rPr>
          <w:sz w:val="28"/>
        </w:rPr>
        <w:t xml:space="preserve"> Российской Федерации, приказом Министерства труда и социальной защиты Российской Федерации от 17 декабря 2021 г. № 894 «Об утверждении рекомендаций по размещению работодателем информационных материалов в целях информирования работников об их трудовых правах, включая право на безопасные условия и охрану труда»:</w:t>
      </w:r>
    </w:p>
    <w:p>
      <w:pPr>
        <w:pStyle w:val="Normal"/>
        <w:widowControl w:val="false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ind w:firstLine="709"/>
        <w:jc w:val="both"/>
        <w:rPr>
          <w:sz w:val="28"/>
        </w:rPr>
      </w:pPr>
      <w:r>
        <w:rPr>
          <w:sz w:val="28"/>
        </w:rPr>
        <w:t xml:space="preserve">1.Утвердить Порядок </w:t>
      </w:r>
      <w:r>
        <w:rPr>
          <w:sz w:val="28"/>
          <w:szCs w:val="28"/>
        </w:rPr>
        <w:t>размещения информационных материалов в целях информирования работников об их трудовых правах, включая право на безопасные условия и охрану труда,</w:t>
      </w:r>
      <w:r>
        <w:rPr>
          <w:sz w:val="28"/>
        </w:rPr>
        <w:t xml:space="preserve"> в Администрации муниципального образования «Починковский </w:t>
      </w:r>
      <w:r>
        <w:rPr>
          <w:sz w:val="28"/>
          <w:szCs w:val="28"/>
        </w:rPr>
        <w:t>муниципальный округ</w:t>
      </w:r>
      <w:r>
        <w:rPr>
          <w:sz w:val="28"/>
        </w:rPr>
        <w:t>» Смоленской области согласно приложению.</w:t>
      </w:r>
    </w:p>
    <w:p>
      <w:pPr>
        <w:pStyle w:val="Normal"/>
        <w:widowControl w:val="false"/>
        <w:ind w:firstLine="709"/>
        <w:jc w:val="both"/>
        <w:rPr>
          <w:sz w:val="28"/>
        </w:rPr>
      </w:pPr>
      <w:r>
        <w:rPr>
          <w:sz w:val="28"/>
        </w:rPr>
        <w:t>2.</w:t>
      </w:r>
      <w:bookmarkStart w:id="0" w:name="_GoBack"/>
      <w:bookmarkEnd w:id="0"/>
      <w:r>
        <w:rPr>
          <w:sz w:val="28"/>
        </w:rPr>
        <w:t xml:space="preserve"> Признать утратившим силу распоряжение </w:t>
      </w:r>
      <w:r>
        <w:rPr>
          <w:sz w:val="28"/>
          <w:szCs w:val="28"/>
        </w:rPr>
        <w:t>Администрации муниципального образования «Починковский район» Смоленской области от 05.04.2022 № 0431 «</w:t>
      </w:r>
      <w:r>
        <w:rPr>
          <w:sz w:val="28"/>
          <w:lang w:val="be-BY"/>
        </w:rPr>
        <w:t>Об утверждении Порядка</w:t>
      </w:r>
      <w:r>
        <w:rPr>
          <w:sz w:val="28"/>
          <w:szCs w:val="28"/>
        </w:rPr>
        <w:t xml:space="preserve"> размещения информационных материалов в целях информирования работников об их трудовых правах, включая право на безопасные условия и охрану труда, в</w:t>
      </w:r>
      <w:r>
        <w:rPr>
          <w:sz w:val="24"/>
          <w:szCs w:val="24"/>
        </w:rPr>
        <w:t xml:space="preserve"> </w:t>
      </w:r>
      <w:r>
        <w:rPr>
          <w:bCs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муниципального образования «Починковский район» Смоленской области».</w:t>
      </w:r>
    </w:p>
    <w:p>
      <w:pPr>
        <w:pStyle w:val="Normal"/>
        <w:tabs>
          <w:tab w:val="clear" w:pos="708"/>
          <w:tab w:val="left" w:pos="1500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1500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1500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«Починковский муниципальный округ»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       А. В. Голуб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center" w:pos="5670" w:leader="none"/>
          <w:tab w:val="right" w:pos="9072" w:leader="none"/>
        </w:tabs>
        <w:overflowPunct w:val="true"/>
        <w:ind w:hanging="567" w:left="5670"/>
        <w:outlineLvl w:val="3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 xml:space="preserve">Приложение к распоряжению 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center" w:pos="5670" w:leader="none"/>
          <w:tab w:val="right" w:pos="9072" w:leader="none"/>
        </w:tabs>
        <w:overflowPunct w:val="true"/>
        <w:ind w:hanging="567" w:left="5670"/>
        <w:outlineLvl w:val="3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Администрации муниципального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center" w:pos="5670" w:leader="none"/>
          <w:tab w:val="right" w:pos="9072" w:leader="none"/>
        </w:tabs>
        <w:overflowPunct w:val="true"/>
        <w:ind w:hanging="567" w:left="5670"/>
        <w:outlineLvl w:val="3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 xml:space="preserve">образования «Починковский 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center" w:pos="5670" w:leader="none"/>
          <w:tab w:val="right" w:pos="9072" w:leader="none"/>
        </w:tabs>
        <w:overflowPunct w:val="true"/>
        <w:ind w:hanging="567" w:left="5670"/>
        <w:outlineLvl w:val="3"/>
        <w:rPr>
          <w:rFonts w:eastAsia="Arial Unicode MS"/>
          <w:bCs/>
          <w:sz w:val="24"/>
          <w:szCs w:val="24"/>
        </w:rPr>
      </w:pPr>
      <w:r>
        <w:rPr>
          <w:sz w:val="24"/>
          <w:szCs w:val="24"/>
        </w:rPr>
        <w:t>муниципальный округ</w:t>
      </w:r>
      <w:r>
        <w:rPr>
          <w:rFonts w:eastAsia="Arial Unicode MS"/>
          <w:bCs/>
          <w:sz w:val="24"/>
          <w:szCs w:val="24"/>
        </w:rPr>
        <w:t>» Смоленской области</w:t>
      </w:r>
    </w:p>
    <w:p>
      <w:pPr>
        <w:pStyle w:val="Normal"/>
        <w:tabs>
          <w:tab w:val="clear" w:pos="708"/>
          <w:tab w:val="center" w:pos="5103" w:leader="none"/>
        </w:tabs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размещения информационных материалов в целях информирования работников об их трудовых правах, включая право на безопасные условия и охрану труда,</w:t>
      </w:r>
      <w:r>
        <w:rPr>
          <w:sz w:val="28"/>
        </w:rPr>
        <w:t xml:space="preserve"> </w:t>
      </w:r>
      <w:r>
        <w:rPr>
          <w:b/>
          <w:sz w:val="28"/>
        </w:rPr>
        <w:t>в</w:t>
      </w:r>
      <w:r>
        <w:rPr>
          <w:sz w:val="28"/>
        </w:rPr>
        <w:t xml:space="preserve"> </w:t>
      </w:r>
      <w:r>
        <w:rPr>
          <w:b/>
          <w:bCs/>
          <w:sz w:val="28"/>
          <w:szCs w:val="28"/>
        </w:rPr>
        <w:t xml:space="preserve">Администрации муниципального образования «Починковский </w:t>
      </w:r>
      <w:r>
        <w:rPr>
          <w:b/>
          <w:sz w:val="28"/>
          <w:szCs w:val="28"/>
        </w:rPr>
        <w:t>муниципальный округ</w:t>
      </w:r>
      <w:r>
        <w:rPr>
          <w:b/>
          <w:bCs/>
          <w:sz w:val="28"/>
          <w:szCs w:val="28"/>
        </w:rPr>
        <w:t>» Смоленской области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Настоящий Порядок размещения информационных материалов в целях информирования работников об их трудовых правах, включая право на безопасные условия и охрану труда в Администрации муниципального образования «Починковский муниципальный округ» Смоленской области (далее - Администрация) разработан для организации работы по охране труда. </w:t>
      </w:r>
    </w:p>
    <w:p>
      <w:pPr>
        <w:pStyle w:val="Normal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информационных материалов в целях информирования работников об их трудовых правах, включая право на безопасные условия и охрану труда осуществляется следующими способами: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тиражирование (распространение) печатной продукции, фото- и видеоматериалов по информированию работников об их трудовых правах, включая право на безопасные условия и охрану труда;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размещение материалов о безопасных условиях и охране труда посредством уголка «Охрана труда»;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размещение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материалов на сайте Администрации в разделе «Охрана труда»;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left"/>
        <w:rPr/>
      </w:pPr>
      <w:r>
        <w:rPr>
          <w:sz w:val="28"/>
          <w:szCs w:val="28"/>
        </w:rPr>
        <w:t xml:space="preserve">- рассылка посредством </w:t>
      </w:r>
      <w:r>
        <w:rPr>
          <w:rFonts w:eastAsia="Times New Roman"/>
          <w:sz w:val="28"/>
          <w:szCs w:val="28"/>
        </w:rPr>
        <w:t>государственной информационной системы «Система электронного документооборота Смоленской области» (далее - СЭД)</w:t>
      </w:r>
      <w:r>
        <w:rPr>
          <w:sz w:val="28"/>
          <w:szCs w:val="28"/>
        </w:rPr>
        <w:t>;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собеседований.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15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Распространение печатной продукции, фото - видеоматериалов</w:t>
      </w:r>
    </w:p>
    <w:p>
      <w:pPr>
        <w:pStyle w:val="ListParagraph"/>
        <w:widowControl w:val="false"/>
        <w:spacing w:before="0" w:after="150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2.1. Распространение печатной продукции и фото-видеоматериалов</w:t>
      </w:r>
      <w:r>
        <w:rPr>
          <w:sz w:val="28"/>
          <w:szCs w:val="28"/>
        </w:rPr>
        <w:t xml:space="preserve"> предусматривается различными способами.</w:t>
      </w:r>
    </w:p>
    <w:p>
      <w:pPr>
        <w:pStyle w:val="Normal"/>
        <w:ind w:firstLine="709"/>
        <w:rPr>
          <w:sz w:val="28"/>
          <w:szCs w:val="28"/>
        </w:rPr>
      </w:pPr>
      <w:r>
        <w:rPr>
          <w:sz w:val="28"/>
          <w:szCs w:val="28"/>
        </w:rPr>
        <w:t>2.1.1.Выпуск информационных листков по вопросам обеспечения трудовых прав работников как в печатном, так и в электронном виде.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Размещение материалов в целях информирования о трудовых правах работников, включая право на безопасные условия и охрану труда, на плакатах, распечатанных из сети «Интернет», приобретенных из числа существующих шаблонов или разработанных по заказу. 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Выпуск и размещение материалов о трудовых правах работников, включая право на безопасные условия и охрану труда, в виде листовок, буклетов как в электронном, так и в печатном виде. Распространение листовок и буклетов, рассчитанных только на штатную численность работников, через </w:t>
      </w:r>
      <w:r>
        <w:rPr>
          <w:rFonts w:eastAsia="Times New Roman"/>
          <w:sz w:val="28"/>
          <w:szCs w:val="28"/>
        </w:rPr>
        <w:t>СЭД</w:t>
      </w:r>
      <w:r>
        <w:rPr>
          <w:sz w:val="28"/>
          <w:szCs w:val="28"/>
        </w:rPr>
        <w:t>.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 Размещение информационных материалов в уголке «Охрана труда», а также в общедоступных местах зданий Администрации.</w:t>
      </w:r>
    </w:p>
    <w:p>
      <w:pPr>
        <w:pStyle w:val="Normal"/>
        <w:widowControl w:val="false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2.1.5</w:t>
      </w:r>
      <w:r>
        <w:rPr>
          <w:sz w:val="24"/>
          <w:szCs w:val="24"/>
        </w:rPr>
        <w:t xml:space="preserve">. </w:t>
      </w:r>
      <w:r>
        <w:rPr>
          <w:sz w:val="28"/>
          <w:szCs w:val="28"/>
        </w:rPr>
        <w:t xml:space="preserve">Рассылка видеоматериалов посредством </w:t>
      </w:r>
      <w:r>
        <w:rPr>
          <w:rFonts w:eastAsia="Times New Roman"/>
          <w:sz w:val="28"/>
          <w:szCs w:val="28"/>
        </w:rPr>
        <w:t>СЭД</w:t>
      </w:r>
      <w:r>
        <w:rPr>
          <w:sz w:val="24"/>
          <w:szCs w:val="24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spacing w:before="0" w:after="15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Организация взаимодействия с работниками в целях информирования о трудовых правах, включая право на безопасные условия труда и охрану труда</w:t>
      </w:r>
    </w:p>
    <w:p>
      <w:pPr>
        <w:pStyle w:val="ListParagraph"/>
        <w:widowControl w:val="false"/>
        <w:spacing w:before="0" w:after="150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При проведении опросов, собеседований в целях информирования работников о трудовых правах, включая право на безопасные условия и охрану труда, обеспечить соблюдение положений законодательства о защите персональных данных.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Специалисту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категории отдела муниципальной службы и кадров Администрации надлежит: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заблаговременно информировать работников о проведении указанных мероприятий;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различные формы (способы) информирования работников об их трудовых правах;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хранить перечень действующих нормативных правовых актов по охране труда, включая правила и инструкции;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размещать инструкции по охране труда на бумажных носителях посредством уголка «Охрана труда», на электронных носителях, рассылать по </w:t>
      </w:r>
      <w:r>
        <w:rPr>
          <w:sz w:val="28"/>
          <w:szCs w:val="28"/>
          <w:lang w:val="en-US"/>
        </w:rPr>
        <w:t>С</w:t>
      </w:r>
      <w:r>
        <w:rPr>
          <w:sz w:val="28"/>
          <w:szCs w:val="28"/>
          <w:lang w:val="ru-RU"/>
        </w:rPr>
        <w:t>ЭД</w:t>
      </w:r>
      <w:r>
        <w:rPr>
          <w:sz w:val="28"/>
          <w:szCs w:val="28"/>
        </w:rPr>
        <w:t xml:space="preserve"> руководителям структурных подразделений, с целью дальнейшего направления каждому работнику лично.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направления деятельности по оформлению уголка «Охрана труда»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ListParagraph"/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4.1. При осуществлении</w:t>
      </w:r>
      <w:r>
        <w:rPr>
          <w:bCs/>
          <w:sz w:val="28"/>
          <w:szCs w:val="28"/>
        </w:rPr>
        <w:t xml:space="preserve"> деятельности по оформлению уголка «Охрана труда»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труда </w:t>
      </w:r>
      <w:r>
        <w:rPr>
          <w:sz w:val="28"/>
          <w:szCs w:val="28"/>
        </w:rPr>
        <w:t>Администрации обеспечиваются следующие мероприятия: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оказание помощи руководителям структурных подразделений в обеспечении выполнения требований охраны труда;</w:t>
      </w:r>
    </w:p>
    <w:p>
      <w:pPr>
        <w:pStyle w:val="Normal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- создание системы информирования работников Администрации об их правах и обязанностях в области охраны труда, о состоянии условий и охраны труда в Администрации на конкретных рабочих местах, о принятых нормативно-правовых актах по охране труда;</w:t>
      </w:r>
    </w:p>
    <w:p>
      <w:pPr>
        <w:pStyle w:val="Normal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- пропаганда вопросов охраны труда.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Деятельность уголка «Охрана труда» обеспечивает доведение до работников информации о: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трудовых правах работников, включая право на безопасные условия и охрану труда;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планах работы по охране труда;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графиках проведения инструктажей по охране труда и расписаниях учебных занятий по охране труда;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постановлениях и распоряжениях Администрации по охране труда;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вредных и опасных производственных факторах, средствах коллективной защиты на рабочих местах;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выявленных нарушениях требований законодательства об охране труда и принятых мерах по их устранению;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случаях производственного травматизма и принятых мерах по устранению их причин;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новых поступлениях документов, учебно-методической литературы, учебных видеофильмов по охране труда и других документов и материалов;</w:t>
      </w:r>
    </w:p>
    <w:p>
      <w:pPr>
        <w:pStyle w:val="Normal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- инструкциях для работников Администрации по охране труда при исполнении служебных обязанностей;</w:t>
      </w:r>
    </w:p>
    <w:p>
      <w:pPr>
        <w:pStyle w:val="Normal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- правилах и нормах безопасной эксплуатации оборудования (по необходимости);</w:t>
      </w:r>
    </w:p>
    <w:p>
      <w:pPr>
        <w:pStyle w:val="Normal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- порядке действий работников Администрации в аварийных ситуациях;</w:t>
      </w:r>
    </w:p>
    <w:p>
      <w:pPr>
        <w:pStyle w:val="Normal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информировании проведения специальной оценке условий труда;</w:t>
      </w:r>
    </w:p>
    <w:p>
      <w:pPr>
        <w:pStyle w:val="Normal"/>
        <w:ind w:firstLine="690"/>
        <w:jc w:val="both"/>
        <w:rPr>
          <w:sz w:val="28"/>
          <w:szCs w:val="28"/>
        </w:rPr>
      </w:pPr>
      <w:r>
        <w:rPr>
          <w:sz w:val="28"/>
          <w:szCs w:val="28"/>
        </w:rPr>
        <w:t>- правилах безопасного выполнения работ на плакатах или фотографиях.</w:t>
      </w:r>
    </w:p>
    <w:p>
      <w:pPr>
        <w:pStyle w:val="Normal"/>
        <w:ind w:firstLine="69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6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Организация работы уголка «Охрана труда»</w:t>
      </w:r>
    </w:p>
    <w:p>
      <w:pPr>
        <w:pStyle w:val="Normal"/>
        <w:ind w:firstLine="69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Уголок «Охрана труда» создается в целях обеспечения соблюдения требований охраны труда, информирования работников о требованиях охраны труда, проведения профилактической работы по предупреждению производственного травматизма и профессиональных заболеваний, в том числе в рамках функционирования системы управления охраной труда.  </w:t>
      </w:r>
    </w:p>
    <w:p>
      <w:pPr>
        <w:pStyle w:val="Normal"/>
        <w:ind w:firstLine="690"/>
        <w:jc w:val="both"/>
        <w:rPr>
          <w:bCs/>
          <w:sz w:val="28"/>
          <w:szCs w:val="28"/>
        </w:rPr>
      </w:pPr>
      <w:r>
        <w:rPr>
          <w:sz w:val="28"/>
          <w:szCs w:val="28"/>
        </w:rPr>
        <w:t>5.2. Уголок «Охрана труда» представляет собой стенд.</w:t>
      </w:r>
    </w:p>
    <w:p>
      <w:pPr>
        <w:pStyle w:val="Normal"/>
        <w:ind w:firstLine="69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5.1. Процесс организации работы уголка «Охрана труда» предусматривает:</w:t>
      </w:r>
    </w:p>
    <w:p>
      <w:pPr>
        <w:pStyle w:val="Normal"/>
        <w:ind w:firstLine="69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соответствие содержания требованиям системы управления охраной труда, с учетом специфики деятельности Администрации;</w:t>
      </w:r>
    </w:p>
    <w:p>
      <w:pPr>
        <w:pStyle w:val="Normal"/>
        <w:ind w:firstLine="69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осуществление доступности для работников и получение ими достоверной информации по вопросам охраны труда, в том числе об их трудовых правах, включая право на безопасные условия;</w:t>
      </w:r>
    </w:p>
    <w:p>
      <w:pPr>
        <w:pStyle w:val="Normal"/>
        <w:ind w:firstLine="69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актуальность представленных материалов;</w:t>
      </w:r>
    </w:p>
    <w:p>
      <w:pPr>
        <w:pStyle w:val="Normal"/>
        <w:ind w:firstLine="69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планирование работы по охране труда.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566" w:gutter="0" w:header="708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31826779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50" w:hanging="360"/>
      </w:pPr>
      <w:rPr/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2010" w:hanging="132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2010" w:hanging="13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2010" w:hanging="13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2010" w:hanging="132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2130" w:hanging="144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2490" w:hanging="180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2490" w:hanging="180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850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11b7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 w:eastAsia="Calibri" w:cs=""/>
      <w:b/>
      <w:bCs/>
      <w:color w:themeColor="accent1" w:val="4F81BD"/>
    </w:rPr>
  </w:style>
  <w:style w:type="paragraph" w:styleId="Heading5">
    <w:name w:val="heading 5"/>
    <w:basedOn w:val="Normal"/>
    <w:next w:val="Normal"/>
    <w:link w:val="5"/>
    <w:qFormat/>
    <w:rsid w:val="00d11b7f"/>
    <w:pPr>
      <w:keepNext w:val="true"/>
      <w:jc w:val="center"/>
      <w:outlineLvl w:val="4"/>
    </w:pPr>
    <w:rPr>
      <w:sz w:val="28"/>
    </w:rPr>
  </w:style>
  <w:style w:type="paragraph" w:styleId="Heading7">
    <w:name w:val="heading 7"/>
    <w:basedOn w:val="Normal"/>
    <w:next w:val="Normal"/>
    <w:link w:val="7"/>
    <w:qFormat/>
    <w:rsid w:val="00d11b7f"/>
    <w:pPr>
      <w:keepNext w:val="true"/>
      <w:jc w:val="center"/>
      <w:outlineLvl w:val="6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Заголовок 5 Знак"/>
    <w:basedOn w:val="DefaultParagraphFont"/>
    <w:qFormat/>
    <w:rsid w:val="00d11b7f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" w:customStyle="1">
    <w:name w:val="Заголовок 7 Знак"/>
    <w:basedOn w:val="DefaultParagraphFont"/>
    <w:qFormat/>
    <w:rsid w:val="00d11b7f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af14d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Нижний колонтитул Знак"/>
    <w:basedOn w:val="DefaultParagraphFont"/>
    <w:uiPriority w:val="99"/>
    <w:qFormat/>
    <w:rsid w:val="00af14d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51d1b"/>
    <w:rPr>
      <w:rFonts w:ascii="Tahoma" w:hAnsi="Tahoma" w:eastAsia="Times New Roman" w:cs="Tahoma"/>
      <w:sz w:val="16"/>
      <w:szCs w:val="16"/>
      <w:lang w:eastAsia="ru-RU"/>
    </w:rPr>
  </w:style>
  <w:style w:type="character" w:styleId="Style14">
    <w:name w:val="Абзац списка Знак"/>
    <w:basedOn w:val="DefaultParagraphFont"/>
    <w:qFormat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Style15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">
    <w:name w:val="Заголовок 3 Знак"/>
    <w:basedOn w:val="DefaultParagraphFont"/>
    <w:qFormat/>
    <w:rPr>
      <w:rFonts w:ascii="Cambria" w:hAnsi="Cambria" w:eastAsia="Calibri" w:cs=""/>
      <w:b/>
      <w:bCs/>
      <w:color w:themeColor="accent1" w:val="4F81BD"/>
      <w:sz w:val="20"/>
      <w:szCs w:val="20"/>
      <w:lang w:eastAsia="ru-RU"/>
    </w:rPr>
  </w:style>
  <w:style w:type="character" w:styleId="apple-converted-space">
    <w:name w:val="apple-converted-space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11b7f"/>
    <w:pPr>
      <w:spacing w:before="0" w:after="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af14d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af14d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51d1b"/>
    <w:pPr/>
    <w:rPr>
      <w:rFonts w:ascii="Tahoma" w:hAnsi="Tahoma" w:cs="Tahoma"/>
      <w:sz w:val="16"/>
      <w:szCs w:val="16"/>
    </w:rPr>
  </w:style>
  <w:style w:type="paragraph" w:styleId="user2">
    <w:name w:val="Верхний колонтитул слева (user)"/>
    <w:basedOn w:val="Header"/>
    <w:qFormat/>
    <w:pPr/>
    <w:rPr/>
  </w:style>
  <w:style w:type="paragraph" w:styleId="user3">
    <w:name w:val="Содержимое врезки (user)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rFonts w:eastAsia="Times New Roman"/>
      <w:sz w:val="24"/>
      <w:szCs w:val="24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2C801-6B0A-4112-ACA1-96142391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LibreOffice/25.2.2.2$Windows_X86_64 LibreOffice_project/7370d4be9e3cf6031a51beef54ff3bda878e3fac</Application>
  <AppVersion>15.0000</AppVersion>
  <Pages>5</Pages>
  <Words>943</Words>
  <Characters>6667</Characters>
  <CharactersWithSpaces>7775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2022-04-14T10:21:00Z</dcterms:created>
  <dc:creator>Семеоненкова Светлана Егоровна</dc:creator>
  <dc:description/>
  <dc:language>ru-RU</dc:language>
  <cp:lastModifiedBy/>
  <cp:lastPrinted>2022-05-04T07:38:00Z</cp:lastPrinted>
  <dcterms:modified xsi:type="dcterms:W3CDTF">2025-04-17T16:12:38Z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