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3A6BFB" w14:textId="77777777" w:rsidR="00CB4C27" w:rsidRDefault="00CB4C27">
      <w:pPr>
        <w:pStyle w:val="a5"/>
        <w:spacing w:before="32"/>
        <w:rPr>
          <w:sz w:val="20"/>
        </w:rPr>
      </w:pPr>
    </w:p>
    <w:p w14:paraId="704D355A" w14:textId="77777777" w:rsidR="00CB4C27" w:rsidRDefault="00CB4C27">
      <w:pPr>
        <w:sectPr w:rsidR="00CB4C27">
          <w:pgSz w:w="11906" w:h="16838"/>
          <w:pgMar w:top="560" w:right="425" w:bottom="280" w:left="992" w:header="0" w:footer="0" w:gutter="0"/>
          <w:cols w:space="720"/>
          <w:formProt w:val="0"/>
        </w:sectPr>
      </w:pPr>
    </w:p>
    <w:p w14:paraId="7E3D2F3F" w14:textId="6F4014BD" w:rsidR="00CB4C27" w:rsidRDefault="008A584A">
      <w:pPr>
        <w:sectPr w:rsidR="00CB4C27">
          <w:type w:val="continuous"/>
          <w:pgSz w:w="11906" w:h="16838"/>
          <w:pgMar w:top="560" w:right="425" w:bottom="280" w:left="992" w:header="0" w:footer="0" w:gutter="0"/>
          <w:cols w:space="720"/>
          <w:formProt w:val="0"/>
          <w:docGrid w:linePitch="312" w:charSpace="-2049"/>
        </w:sectPr>
      </w:pPr>
      <w:bookmarkStart w:id="0" w:name="1"/>
      <w:bookmarkStart w:id="1" w:name="2"/>
      <w:bookmarkEnd w:id="0"/>
      <w:bookmarkEnd w:id="1"/>
      <w:r>
        <w:rPr>
          <w:noProof/>
          <w:sz w:val="17"/>
        </w:rPr>
        <w:drawing>
          <wp:anchor distT="0" distB="0" distL="0" distR="0" simplePos="0" relativeHeight="251659264" behindDoc="0" locked="0" layoutInCell="0" allowOverlap="1" wp14:anchorId="08688AF4" wp14:editId="2DA76285">
            <wp:simplePos x="0" y="0"/>
            <wp:positionH relativeFrom="page">
              <wp:posOffset>629920</wp:posOffset>
            </wp:positionH>
            <wp:positionV relativeFrom="page">
              <wp:posOffset>521335</wp:posOffset>
            </wp:positionV>
            <wp:extent cx="7112000" cy="9779000"/>
            <wp:effectExtent l="0" t="0" r="0" b="0"/>
            <wp:wrapNone/>
            <wp:docPr id="238581593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2000" cy="9779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C4A8F08" w14:textId="77777777" w:rsidR="00CB4C27" w:rsidRDefault="00000000">
      <w:pPr>
        <w:spacing w:before="63" w:line="276" w:lineRule="auto"/>
        <w:ind w:left="516" w:right="231"/>
        <w:jc w:val="center"/>
        <w:rPr>
          <w:b/>
          <w:sz w:val="28"/>
        </w:rPr>
      </w:pPr>
      <w:r>
        <w:rPr>
          <w:b/>
          <w:sz w:val="28"/>
        </w:rPr>
        <w:lastRenderedPageBreak/>
        <w:t>ИЗВЕЩЕНИЕ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О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ПРОВЕДЕНИИ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ТЕРРИТОРИИ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СМОЛЕНСКОЙ ОБЛАСТИ В 2026 ГОДУ ГОСУДАРСТВЕННОЙ КАДАСТРОВОЙ ОЦЕНКИ ЗЕМЕЛЬНЫХ УЧАСТКОВ</w:t>
      </w:r>
    </w:p>
    <w:p w14:paraId="235DE539" w14:textId="77777777" w:rsidR="00CB4C27" w:rsidRDefault="00CB4C27">
      <w:pPr>
        <w:pStyle w:val="a5"/>
        <w:spacing w:before="49"/>
        <w:rPr>
          <w:b/>
        </w:rPr>
      </w:pPr>
    </w:p>
    <w:p w14:paraId="642F81D7" w14:textId="77777777" w:rsidR="00CB4C27" w:rsidRDefault="00000000">
      <w:pPr>
        <w:pStyle w:val="a5"/>
        <w:spacing w:before="1" w:line="276" w:lineRule="auto"/>
        <w:ind w:left="709" w:right="419" w:firstLine="707"/>
        <w:jc w:val="both"/>
      </w:pPr>
      <w:r>
        <w:t>Министерство имущественных и земельных отношений Смоленской области</w:t>
      </w:r>
      <w:r>
        <w:rPr>
          <w:spacing w:val="40"/>
        </w:rPr>
        <w:t xml:space="preserve"> </w:t>
      </w:r>
      <w:r>
        <w:t>извещает о проведении на территории Смоленской области в 2026 году государственной кадастровой оценки в отношении всех учтенных в Едином государственном реестре недвижимости на территории Смоленской области земельных участков, а также о приеме областным специализированным государственным бюджетным учреждением «Фонд государственного имущества Смоленской области» документов, содержащих сведения о характеристиках земельных участков.</w:t>
      </w:r>
    </w:p>
    <w:p w14:paraId="0D94EF8C" w14:textId="77777777" w:rsidR="00CB4C27" w:rsidRDefault="00000000">
      <w:pPr>
        <w:pStyle w:val="a5"/>
        <w:spacing w:line="276" w:lineRule="auto"/>
        <w:ind w:left="709" w:right="427" w:firstLine="707"/>
        <w:jc w:val="both"/>
      </w:pPr>
      <w:r>
        <w:t xml:space="preserve">Решение о проведении государственной кадастровой оценки принято </w:t>
      </w:r>
      <w:hyperlink r:id="rId7">
        <w:r>
          <w:t>приказом министра имущественных и земельных отношений Смоленской</w:t>
        </w:r>
      </w:hyperlink>
      <w:r>
        <w:t xml:space="preserve"> </w:t>
      </w:r>
      <w:hyperlink r:id="rId8">
        <w:r>
          <w:t>области от 29.01.2025 № 72</w:t>
        </w:r>
      </w:hyperlink>
      <w:r>
        <w:t>.</w:t>
      </w:r>
    </w:p>
    <w:p w14:paraId="25B68A8E" w14:textId="77777777" w:rsidR="00CB4C27" w:rsidRDefault="00000000">
      <w:pPr>
        <w:pStyle w:val="a5"/>
        <w:spacing w:line="276" w:lineRule="auto"/>
        <w:ind w:left="709" w:right="418" w:firstLine="707"/>
        <w:jc w:val="both"/>
        <w:rPr>
          <w:b/>
        </w:rPr>
      </w:pPr>
      <w:r>
        <w:t xml:space="preserve">В целях сбора и обработки информации, необходимой для определения кадастровой стоимости, правообладатели земельных участков вправе предоставить декларации о характеристиках земельных участков </w:t>
      </w:r>
      <w:r>
        <w:rPr>
          <w:b/>
        </w:rPr>
        <w:t>не позднее 20 декабря 2025 года.</w:t>
      </w:r>
    </w:p>
    <w:p w14:paraId="66EE2201" w14:textId="77777777" w:rsidR="00CB4C27" w:rsidRDefault="00000000">
      <w:pPr>
        <w:spacing w:line="276" w:lineRule="auto"/>
        <w:ind w:left="709" w:right="417" w:firstLine="707"/>
        <w:jc w:val="both"/>
        <w:rPr>
          <w:sz w:val="28"/>
        </w:rPr>
      </w:pPr>
      <w:r>
        <w:rPr>
          <w:sz w:val="28"/>
        </w:rPr>
        <w:t xml:space="preserve">Декларации принимает </w:t>
      </w:r>
      <w:r>
        <w:rPr>
          <w:b/>
          <w:sz w:val="28"/>
        </w:rPr>
        <w:t xml:space="preserve">областное специализированное государственное бюджетное учреждение «Фонд государственного имущества Смоленской области» </w:t>
      </w:r>
      <w:r>
        <w:rPr>
          <w:sz w:val="28"/>
        </w:rPr>
        <w:t>по адресу: 214018, Смоленская область,</w:t>
      </w:r>
      <w:r>
        <w:rPr>
          <w:spacing w:val="80"/>
          <w:sz w:val="28"/>
        </w:rPr>
        <w:t xml:space="preserve"> </w:t>
      </w:r>
      <w:r>
        <w:rPr>
          <w:sz w:val="28"/>
        </w:rPr>
        <w:t>г.</w:t>
      </w:r>
      <w:r>
        <w:rPr>
          <w:spacing w:val="-12"/>
          <w:sz w:val="28"/>
        </w:rPr>
        <w:t xml:space="preserve"> </w:t>
      </w:r>
      <w:r>
        <w:rPr>
          <w:sz w:val="28"/>
        </w:rPr>
        <w:t>Смоленск,</w:t>
      </w:r>
      <w:r>
        <w:rPr>
          <w:spacing w:val="-12"/>
          <w:sz w:val="28"/>
        </w:rPr>
        <w:t xml:space="preserve"> </w:t>
      </w:r>
      <w:r>
        <w:rPr>
          <w:sz w:val="28"/>
        </w:rPr>
        <w:t>ул.</w:t>
      </w:r>
      <w:r>
        <w:rPr>
          <w:spacing w:val="-12"/>
          <w:sz w:val="28"/>
        </w:rPr>
        <w:t xml:space="preserve"> </w:t>
      </w:r>
      <w:r>
        <w:rPr>
          <w:sz w:val="28"/>
        </w:rPr>
        <w:t>Тенишевой,</w:t>
      </w:r>
      <w:r>
        <w:rPr>
          <w:spacing w:val="-12"/>
          <w:sz w:val="28"/>
        </w:rPr>
        <w:t xml:space="preserve"> </w:t>
      </w:r>
      <w:r>
        <w:rPr>
          <w:sz w:val="28"/>
        </w:rPr>
        <w:t>д.</w:t>
      </w:r>
      <w:r>
        <w:rPr>
          <w:spacing w:val="-12"/>
          <w:sz w:val="28"/>
        </w:rPr>
        <w:t xml:space="preserve"> </w:t>
      </w:r>
      <w:r>
        <w:rPr>
          <w:sz w:val="28"/>
        </w:rPr>
        <w:t>22,</w:t>
      </w:r>
      <w:r>
        <w:rPr>
          <w:spacing w:val="-12"/>
          <w:sz w:val="28"/>
        </w:rPr>
        <w:t xml:space="preserve"> </w:t>
      </w:r>
      <w:proofErr w:type="spellStart"/>
      <w:r>
        <w:rPr>
          <w:sz w:val="28"/>
        </w:rPr>
        <w:t>каб</w:t>
      </w:r>
      <w:proofErr w:type="spellEnd"/>
      <w:r>
        <w:rPr>
          <w:sz w:val="28"/>
        </w:rPr>
        <w:t>.</w:t>
      </w:r>
      <w:r>
        <w:rPr>
          <w:spacing w:val="-12"/>
          <w:sz w:val="28"/>
        </w:rPr>
        <w:t xml:space="preserve"> </w:t>
      </w:r>
      <w:r>
        <w:rPr>
          <w:sz w:val="28"/>
        </w:rPr>
        <w:t>414,</w:t>
      </w:r>
      <w:r>
        <w:rPr>
          <w:spacing w:val="-12"/>
          <w:sz w:val="28"/>
        </w:rPr>
        <w:t xml:space="preserve"> </w:t>
      </w:r>
      <w:r>
        <w:rPr>
          <w:sz w:val="28"/>
        </w:rPr>
        <w:t>410,</w:t>
      </w:r>
      <w:r>
        <w:rPr>
          <w:spacing w:val="-12"/>
          <w:sz w:val="28"/>
        </w:rPr>
        <w:t xml:space="preserve"> </w:t>
      </w:r>
      <w:r>
        <w:rPr>
          <w:sz w:val="28"/>
        </w:rPr>
        <w:t>418,</w:t>
      </w:r>
      <w:r>
        <w:rPr>
          <w:spacing w:val="-12"/>
          <w:sz w:val="28"/>
        </w:rPr>
        <w:t xml:space="preserve"> </w:t>
      </w:r>
      <w:r>
        <w:rPr>
          <w:sz w:val="28"/>
        </w:rPr>
        <w:t>телефон:</w:t>
      </w:r>
      <w:r>
        <w:rPr>
          <w:spacing w:val="-10"/>
          <w:sz w:val="28"/>
        </w:rPr>
        <w:t xml:space="preserve"> </w:t>
      </w:r>
      <w:r>
        <w:rPr>
          <w:sz w:val="28"/>
        </w:rPr>
        <w:t>(4812)</w:t>
      </w:r>
      <w:r>
        <w:rPr>
          <w:spacing w:val="-14"/>
          <w:sz w:val="28"/>
        </w:rPr>
        <w:t xml:space="preserve"> </w:t>
      </w:r>
      <w:r>
        <w:rPr>
          <w:sz w:val="28"/>
        </w:rPr>
        <w:t xml:space="preserve">64-61-24, 38-20-01, адрес электронной почты: </w:t>
      </w:r>
      <w:hyperlink r:id="rId9">
        <w:r>
          <w:rPr>
            <w:sz w:val="28"/>
          </w:rPr>
          <w:t>gsuf@mail.ru</w:t>
        </w:r>
      </w:hyperlink>
      <w:r>
        <w:rPr>
          <w:sz w:val="28"/>
        </w:rPr>
        <w:t xml:space="preserve">, официальный сайт: </w:t>
      </w:r>
      <w:hyperlink r:id="rId10">
        <w:r>
          <w:rPr>
            <w:sz w:val="28"/>
          </w:rPr>
          <w:t>www.smolfond.ru</w:t>
        </w:r>
      </w:hyperlink>
      <w:r>
        <w:rPr>
          <w:sz w:val="28"/>
        </w:rPr>
        <w:t>,</w:t>
      </w:r>
      <w:r>
        <w:rPr>
          <w:spacing w:val="-18"/>
          <w:sz w:val="28"/>
        </w:rPr>
        <w:t xml:space="preserve"> </w:t>
      </w:r>
      <w:r>
        <w:rPr>
          <w:sz w:val="28"/>
        </w:rPr>
        <w:t>режим</w:t>
      </w:r>
      <w:r>
        <w:rPr>
          <w:spacing w:val="-17"/>
          <w:sz w:val="28"/>
        </w:rPr>
        <w:t xml:space="preserve"> </w:t>
      </w:r>
      <w:r>
        <w:rPr>
          <w:sz w:val="28"/>
        </w:rPr>
        <w:t>работы:</w:t>
      </w:r>
      <w:r>
        <w:rPr>
          <w:spacing w:val="-18"/>
          <w:sz w:val="28"/>
        </w:rPr>
        <w:t xml:space="preserve"> </w:t>
      </w:r>
      <w:r>
        <w:rPr>
          <w:sz w:val="28"/>
        </w:rPr>
        <w:t>понедельник-четверг</w:t>
      </w:r>
      <w:r>
        <w:rPr>
          <w:spacing w:val="-17"/>
          <w:sz w:val="28"/>
        </w:rPr>
        <w:t xml:space="preserve"> </w:t>
      </w:r>
      <w:r>
        <w:rPr>
          <w:sz w:val="28"/>
        </w:rPr>
        <w:t>с</w:t>
      </w:r>
      <w:r>
        <w:rPr>
          <w:spacing w:val="-18"/>
          <w:sz w:val="28"/>
        </w:rPr>
        <w:t xml:space="preserve"> </w:t>
      </w:r>
      <w:r>
        <w:rPr>
          <w:sz w:val="28"/>
        </w:rPr>
        <w:t>9.00</w:t>
      </w:r>
      <w:r>
        <w:rPr>
          <w:spacing w:val="-17"/>
          <w:sz w:val="28"/>
        </w:rPr>
        <w:t xml:space="preserve"> </w:t>
      </w:r>
      <w:r>
        <w:rPr>
          <w:sz w:val="28"/>
        </w:rPr>
        <w:t>до</w:t>
      </w:r>
      <w:r>
        <w:rPr>
          <w:spacing w:val="-18"/>
          <w:sz w:val="28"/>
        </w:rPr>
        <w:t xml:space="preserve"> </w:t>
      </w:r>
      <w:r>
        <w:rPr>
          <w:sz w:val="28"/>
        </w:rPr>
        <w:t>18.00,</w:t>
      </w:r>
      <w:r>
        <w:rPr>
          <w:spacing w:val="-17"/>
          <w:sz w:val="28"/>
        </w:rPr>
        <w:t xml:space="preserve"> </w:t>
      </w:r>
      <w:r>
        <w:rPr>
          <w:sz w:val="28"/>
        </w:rPr>
        <w:t>пятница с 9.00 до 17.00, перерыв с 13.00 до 13.48.</w:t>
      </w:r>
    </w:p>
    <w:p w14:paraId="589B77F3" w14:textId="77777777" w:rsidR="00CB4C27" w:rsidRDefault="00000000">
      <w:pPr>
        <w:pStyle w:val="a5"/>
        <w:spacing w:line="276" w:lineRule="auto"/>
        <w:ind w:left="709" w:right="417" w:firstLine="707"/>
        <w:jc w:val="both"/>
        <w:sectPr w:rsidR="00CB4C27">
          <w:pgSz w:w="11906" w:h="16838"/>
          <w:pgMar w:top="1080" w:right="425" w:bottom="280" w:left="992" w:header="0" w:footer="0" w:gutter="0"/>
          <w:cols w:space="720"/>
          <w:formProt w:val="0"/>
          <w:docGrid w:linePitch="100" w:charSpace="4096"/>
        </w:sectPr>
      </w:pPr>
      <w:r>
        <w:t xml:space="preserve">Форма декларации и порядок ее рассмотрения утверждены </w:t>
      </w:r>
      <w:hyperlink r:id="rId11">
        <w:r>
          <w:t>приказом</w:t>
        </w:r>
      </w:hyperlink>
      <w:r>
        <w:t xml:space="preserve"> </w:t>
      </w:r>
      <w:hyperlink r:id="rId12">
        <w:r>
          <w:t>Федеральной службы государственной регистрации кадастра и картографии</w:t>
        </w:r>
      </w:hyperlink>
      <w:r>
        <w:t xml:space="preserve"> </w:t>
      </w:r>
      <w:hyperlink r:id="rId13">
        <w:r>
          <w:t>от 24.05.2021 № П/0216 «Об утверждении порядка рассмотрения декларации</w:t>
        </w:r>
      </w:hyperlink>
      <w:r>
        <w:t xml:space="preserve"> </w:t>
      </w:r>
      <w:hyperlink r:id="rId14">
        <w:r>
          <w:t>о характеристиках объекта недвижимости, в том числе ее формы»</w:t>
        </w:r>
      </w:hyperlink>
      <w:r>
        <w:t>.</w:t>
      </w:r>
    </w:p>
    <w:p w14:paraId="5F557B38" w14:textId="097B64C8" w:rsidR="00CB4C27" w:rsidRDefault="00CB4C27" w:rsidP="008A584A">
      <w:pPr>
        <w:pStyle w:val="a5"/>
        <w:spacing w:before="4"/>
        <w:rPr>
          <w:sz w:val="17"/>
        </w:rPr>
      </w:pPr>
      <w:bookmarkStart w:id="2" w:name="3"/>
      <w:bookmarkEnd w:id="2"/>
    </w:p>
    <w:sectPr w:rsidR="00CB4C27">
      <w:pgSz w:w="11906" w:h="16838"/>
      <w:pgMar w:top="1940" w:right="425" w:bottom="280" w:left="992" w:header="0" w:footer="0" w:gutter="0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BCA117" w14:textId="77777777" w:rsidR="00F45421" w:rsidRDefault="00F45421" w:rsidP="008A584A">
      <w:r>
        <w:separator/>
      </w:r>
    </w:p>
  </w:endnote>
  <w:endnote w:type="continuationSeparator" w:id="0">
    <w:p w14:paraId="45E0FBA2" w14:textId="77777777" w:rsidR="00F45421" w:rsidRDefault="00F45421" w:rsidP="008A58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7B2A67" w14:textId="77777777" w:rsidR="00F45421" w:rsidRDefault="00F45421" w:rsidP="008A584A">
      <w:r>
        <w:separator/>
      </w:r>
    </w:p>
  </w:footnote>
  <w:footnote w:type="continuationSeparator" w:id="0">
    <w:p w14:paraId="30872207" w14:textId="77777777" w:rsidR="00F45421" w:rsidRDefault="00F45421" w:rsidP="008A584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hyphenationZone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4C27"/>
    <w:rsid w:val="00740BB4"/>
    <w:rsid w:val="008A584A"/>
    <w:rsid w:val="00CB4C27"/>
    <w:rsid w:val="00F45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0EE06A"/>
  <w15:docId w15:val="{7CCBD4F6-3830-415C-BD0A-2DCF4262D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80"/>
      <w:u w:val="single"/>
    </w:rPr>
  </w:style>
  <w:style w:type="paragraph" w:styleId="a4">
    <w:name w:val="Title"/>
    <w:basedOn w:val="a"/>
    <w:next w:val="a5"/>
    <w:uiPriority w:val="10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uiPriority w:val="1"/>
    <w:qFormat/>
    <w:rPr>
      <w:sz w:val="28"/>
      <w:szCs w:val="28"/>
    </w:rPr>
  </w:style>
  <w:style w:type="paragraph" w:styleId="a6">
    <w:name w:val="List"/>
    <w:basedOn w:val="a5"/>
    <w:rPr>
      <w:rFonts w:cs="Ari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Arial"/>
    </w:rPr>
  </w:style>
  <w:style w:type="paragraph" w:styleId="a9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customStyle="1" w:styleId="aa">
    <w:name w:val="Содержимое врезки"/>
    <w:basedOn w:val="a"/>
    <w:qFormat/>
  </w:style>
  <w:style w:type="numbering" w:customStyle="1" w:styleId="ab">
    <w:name w:val="Без списка"/>
    <w:uiPriority w:val="99"/>
    <w:semiHidden/>
    <w:unhideWhenUsed/>
    <w:qFormat/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c">
    <w:name w:val="header"/>
    <w:basedOn w:val="a"/>
    <w:link w:val="ad"/>
    <w:uiPriority w:val="99"/>
    <w:unhideWhenUsed/>
    <w:rsid w:val="008A584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8A584A"/>
    <w:rPr>
      <w:rFonts w:ascii="Times New Roman" w:eastAsia="Times New Roman" w:hAnsi="Times New Roman" w:cs="Times New Roman"/>
      <w:lang w:val="ru-RU"/>
    </w:rPr>
  </w:style>
  <w:style w:type="paragraph" w:styleId="ae">
    <w:name w:val="footer"/>
    <w:basedOn w:val="a"/>
    <w:link w:val="af"/>
    <w:uiPriority w:val="99"/>
    <w:unhideWhenUsed/>
    <w:rsid w:val="008A584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8A584A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epim.admin-smolensk.ru/files/428/prikaz-25-ot-18-01-2021.pdf" TargetMode="External"/><Relationship Id="rId13" Type="http://schemas.openxmlformats.org/officeDocument/2006/relationships/hyperlink" Target="https://depim.admin-smolensk.ru/files/428/prikaz-minekonomrazvitiya-318.docx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depim.admin-smolensk.ru/files/428/prikaz-25-ot-18-01-2021.pdf" TargetMode="External"/><Relationship Id="rId12" Type="http://schemas.openxmlformats.org/officeDocument/2006/relationships/hyperlink" Target="https://depim.admin-smolensk.ru/files/428/prikaz-minekonomrazvitiya-318.docx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depim.admin-smolensk.ru/files/428/prikaz-minekonomrazvitiya-318.docx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http://www.smolfond.ru/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gsuf@mail.ru" TargetMode="External"/><Relationship Id="rId14" Type="http://schemas.openxmlformats.org/officeDocument/2006/relationships/hyperlink" Target="https://depim.admin-smolensk.ru/files/428/prikaz-minekonomrazvitiya-318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352</Words>
  <Characters>2009</Characters>
  <Application>Microsoft Office Word</Application>
  <DocSecurity>0</DocSecurity>
  <Lines>16</Lines>
  <Paragraphs>4</Paragraphs>
  <ScaleCrop>false</ScaleCrop>
  <Company/>
  <LinksUpToDate>false</LinksUpToDate>
  <CharactersWithSpaces>2357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Анищенко Виктория Витальевна</dc:creator>
  <dc:description/>
  <cp:lastModifiedBy>Анищенко Виктория Витальевна</cp:lastModifiedBy>
  <cp:revision>2</cp:revision>
  <dcterms:created xsi:type="dcterms:W3CDTF">2025-02-14T09:21:00Z</dcterms:created>
  <dcterms:modified xsi:type="dcterms:W3CDTF">2025-02-14T09:21:00Z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2025-02-04T00:00:00Z</vt:filetime>
  </property>
  <property fmtid="{D5CDD505-2E9C-101B-9397-08002B2CF9AE}" pid="3" name="LastSaved">
    <vt:filetime>2025-02-13T00:00:00Z</vt:filetime>
  </property>
  <property fmtid="{D5CDD505-2E9C-101B-9397-08002B2CF9AE}" pid="4" name="Producer">
    <vt:lpwstr>iText® Core 7.2.1 (AGPL version) ©2000-2021 iText Group NV</vt:lpwstr>
  </property>
</Properties>
</file>