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9F4B67">
        <w:trPr>
          <w:trHeight w:val="1457"/>
        </w:trPr>
        <w:tc>
          <w:tcPr>
            <w:tcW w:w="9960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ковский район Смоленской области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 Т.В. Конопелькина</w:t>
            </w: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Отдела по информационн</w:t>
      </w:r>
      <w:r>
        <w:rPr>
          <w:sz w:val="28"/>
          <w:szCs w:val="28"/>
        </w:rPr>
        <w:t>ым технологиям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на </w:t>
      </w:r>
      <w:r w:rsidR="001513F3">
        <w:rPr>
          <w:color w:val="000000"/>
          <w:sz w:val="28"/>
          <w:szCs w:val="28"/>
        </w:rPr>
        <w:t>июнь</w:t>
      </w:r>
      <w:r w:rsidR="00894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431A5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</w:p>
    <w:p w:rsidR="00431A57" w:rsidRPr="00CE727D" w:rsidRDefault="00431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0C78A8" w:rsidRDefault="000C78A8" w:rsidP="000C78A8">
      <w:pPr>
        <w:pStyle w:val="ad"/>
        <w:keepNext/>
      </w:pPr>
    </w:p>
    <w:tbl>
      <w:tblPr>
        <w:tblStyle w:val="a6"/>
        <w:tblW w:w="155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685"/>
        <w:gridCol w:w="7"/>
        <w:gridCol w:w="2523"/>
        <w:gridCol w:w="1701"/>
        <w:gridCol w:w="49"/>
        <w:gridCol w:w="1935"/>
        <w:gridCol w:w="1965"/>
      </w:tblGrid>
      <w:tr w:rsidR="009F4B67" w:rsidTr="00894806">
        <w:trPr>
          <w:trHeight w:val="252"/>
        </w:trPr>
        <w:tc>
          <w:tcPr>
            <w:tcW w:w="708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4865" w:type="dxa"/>
            <w:gridSpan w:val="7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9F4B67" w:rsidTr="00894806">
        <w:trPr>
          <w:trHeight w:val="540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8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530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ляющее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 за испо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нением</w:t>
            </w:r>
          </w:p>
        </w:tc>
        <w:tc>
          <w:tcPr>
            <w:tcW w:w="196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F4B67" w:rsidTr="00894806">
        <w:trPr>
          <w:trHeight w:val="269"/>
        </w:trPr>
        <w:tc>
          <w:tcPr>
            <w:tcW w:w="15573" w:type="dxa"/>
            <w:gridSpan w:val="8"/>
          </w:tcPr>
          <w:p w:rsidR="009F4B67" w:rsidRDefault="00BA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9F4B67" w:rsidTr="00894806">
        <w:trPr>
          <w:trHeight w:val="2469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431A57"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(контроль за работоспособностью, разбирательство по возникающим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блемам, установка обновлений и компонентов, настройка, обучение пользователей работе): операционные системы Windows; Microsoft Office;  интернет браузеры; архиваторы; антивирусы; программы для работы с электронной подписью; программы для чтения PDF файлов драйверы для перифери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ных устройств: печатающие устройства, сканеры, клавиатуры, мыши-манипуляторы, видеокамеры.</w:t>
            </w:r>
          </w:p>
        </w:tc>
        <w:tc>
          <w:tcPr>
            <w:tcW w:w="2530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84" w:type="dxa"/>
            <w:gridSpan w:val="2"/>
          </w:tcPr>
          <w:p w:rsidR="009F4B67" w:rsidRDefault="00BA4D7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894806">
        <w:trPr>
          <w:trHeight w:val="553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431A57"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9F4B67" w:rsidRPr="00C24E39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Администрирование  и техническое сопровождение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ционных систем (установка, настройка, контроль за работ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способностью, разбирательство по возникающим проблемам, установка обновлений и компонентов, разграничение прав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ступа, консультирование): СЭД «ДелоПро»; «Самоуправление – СМАРТ»; Турбо 9 Стандарт; «Универсальное автоматизир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ванное рабочее место для проведения общероссийского дня приема граждан»; ГИС Жилищно-коммунальное хозяйство (ГИС ЖКХ); Документы-ПУ; Электронная почта; Линк; СБИС, Федеральная информационная адресная система (Ф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АС); Портал Закупки; Портал Торги; Единая система идент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и аутентификации (ЕСИА); Консультант плюс;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тур-экстерн; ГАС «Управление»; ЕГИССО; ГИС ГМП; АИС ГЗ; СУФД; НЕВА; портал Росреестра, Учет имущества; Гранд-смета; Модуль природопользователя, ПОС (Платформа обратной связи)</w:t>
            </w:r>
            <w:r w:rsidR="00C24E39">
              <w:rPr>
                <w:sz w:val="24"/>
                <w:szCs w:val="24"/>
              </w:rPr>
              <w:t>, ПГС</w:t>
            </w:r>
          </w:p>
        </w:tc>
        <w:tc>
          <w:tcPr>
            <w:tcW w:w="2530" w:type="dxa"/>
            <w:gridSpan w:val="2"/>
          </w:tcPr>
          <w:p w:rsidR="009F4B67" w:rsidRDefault="00BA4D7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84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894806">
        <w:trPr>
          <w:trHeight w:val="323"/>
        </w:trPr>
        <w:tc>
          <w:tcPr>
            <w:tcW w:w="15573" w:type="dxa"/>
            <w:gridSpan w:val="8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2. Сопровождение и работа информационных систем</w:t>
            </w:r>
          </w:p>
        </w:tc>
      </w:tr>
      <w:tr w:rsidR="00431A57" w:rsidRPr="00244761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«ДелоПро»</w:t>
            </w:r>
          </w:p>
        </w:tc>
        <w:tc>
          <w:tcPr>
            <w:tcW w:w="2523" w:type="dxa"/>
          </w:tcPr>
          <w:p w:rsidR="00431A57" w:rsidRDefault="00DB489B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28.06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31A57" w:rsidRPr="00BA4D73" w:rsidRDefault="00431A57" w:rsidP="007E439B">
            <w:pPr>
              <w:ind w:left="-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Файлы</w:t>
            </w:r>
            <w:r w:rsidRPr="00BA4D73">
              <w:rPr>
                <w:sz w:val="24"/>
                <w:szCs w:val="24"/>
                <w:lang w:val="en-US"/>
              </w:rPr>
              <w:t>:</w:t>
            </w:r>
          </w:p>
          <w:p w:rsidR="00431A57" w:rsidRPr="00BA4D73" w:rsidRDefault="00431A57" w:rsidP="007E439B">
            <w:pPr>
              <w:ind w:left="-6"/>
              <w:rPr>
                <w:sz w:val="22"/>
                <w:szCs w:val="22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 result_backup.txt;</w:t>
            </w:r>
          </w:p>
          <w:p w:rsidR="00431A57" w:rsidRPr="00BA4D73" w:rsidRDefault="00431A57" w:rsidP="007E439B">
            <w:pPr>
              <w:ind w:left="-6"/>
              <w:rPr>
                <w:sz w:val="36"/>
                <w:szCs w:val="36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</w:t>
            </w:r>
            <w:r w:rsidRPr="00BA4D73">
              <w:rPr>
                <w:sz w:val="24"/>
                <w:szCs w:val="24"/>
                <w:lang w:val="en-US"/>
              </w:rPr>
              <w:t xml:space="preserve"> </w:t>
            </w:r>
            <w:r w:rsidRPr="00BA4D73">
              <w:rPr>
                <w:sz w:val="22"/>
                <w:szCs w:val="22"/>
                <w:lang w:val="en-US"/>
              </w:rPr>
              <w:t>result_restore.txt.</w:t>
            </w: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Pr="00F42AE9" w:rsidRDefault="00F42AE9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EB78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92" w:type="dxa"/>
            <w:gridSpan w:val="2"/>
          </w:tcPr>
          <w:p w:rsidR="00431A57" w:rsidRDefault="00F42AE9" w:rsidP="00F42AE9">
            <w:pPr>
              <w:ind w:left="-6"/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Техническое сопровождение мероприятий, организуемых и проводимых в здании Администрации и за его пределами структурными подразделениями (установка и настройка мул</w:t>
            </w:r>
            <w:r w:rsidRPr="00F42AE9">
              <w:rPr>
                <w:color w:val="000000"/>
                <w:sz w:val="24"/>
                <w:szCs w:val="24"/>
              </w:rPr>
              <w:t>ь</w:t>
            </w:r>
            <w:r w:rsidRPr="00F42AE9">
              <w:rPr>
                <w:color w:val="000000"/>
                <w:sz w:val="24"/>
                <w:szCs w:val="24"/>
              </w:rPr>
              <w:t>тимедийного оборудования для проведения трансляций, в</w:t>
            </w:r>
            <w:r w:rsidRPr="00F42AE9">
              <w:rPr>
                <w:color w:val="000000"/>
                <w:sz w:val="24"/>
                <w:szCs w:val="24"/>
              </w:rPr>
              <w:t>и</w:t>
            </w:r>
            <w:r w:rsidRPr="00F42AE9">
              <w:rPr>
                <w:color w:val="000000"/>
                <w:sz w:val="24"/>
                <w:szCs w:val="24"/>
              </w:rPr>
              <w:t>деоконференций и вебинаров).</w:t>
            </w:r>
          </w:p>
        </w:tc>
        <w:tc>
          <w:tcPr>
            <w:tcW w:w="2523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</w:t>
            </w:r>
            <w:r w:rsidR="00B0647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заявок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31A57" w:rsidRDefault="00431A57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проведению - отметка о ходе исполнения в ДелоПро;</w:t>
            </w: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431A57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EB787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Создание, блокировка или добавление полномочий пользов</w:t>
            </w:r>
            <w:r w:rsidRPr="00431A57">
              <w:rPr>
                <w:color w:val="000000"/>
                <w:sz w:val="24"/>
                <w:szCs w:val="24"/>
              </w:rPr>
              <w:t>а</w:t>
            </w:r>
            <w:r w:rsidRPr="00431A57">
              <w:rPr>
                <w:color w:val="000000"/>
                <w:sz w:val="24"/>
                <w:szCs w:val="24"/>
              </w:rPr>
              <w:t>телей в ГИС Жилищно-коммунальное хозяйство (ГИС ЖКХ)</w:t>
            </w:r>
          </w:p>
        </w:tc>
        <w:tc>
          <w:tcPr>
            <w:tcW w:w="2523" w:type="dxa"/>
          </w:tcPr>
          <w:p w:rsid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431A57">
              <w:rPr>
                <w:color w:val="000000"/>
                <w:sz w:val="24"/>
                <w:szCs w:val="24"/>
              </w:rPr>
              <w:t>е</w:t>
            </w:r>
            <w:r w:rsidRPr="00431A57">
              <w:rPr>
                <w:color w:val="000000"/>
                <w:sz w:val="24"/>
                <w:szCs w:val="24"/>
              </w:rPr>
              <w:t>лей в «Самоуправление – СМАРТ»</w:t>
            </w:r>
          </w:p>
        </w:tc>
        <w:tc>
          <w:tcPr>
            <w:tcW w:w="2523" w:type="dxa"/>
          </w:tcPr>
          <w:p w:rsidR="00431A57" w:rsidRP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или блокировка пользователей в СЭД «ДелоПро</w:t>
            </w:r>
          </w:p>
        </w:tc>
        <w:tc>
          <w:tcPr>
            <w:tcW w:w="2523" w:type="dxa"/>
          </w:tcPr>
          <w:p w:rsidR="00431A57" w:rsidRPr="00431A57" w:rsidRDefault="00431A57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Выставление на сайт планов мероприятий Администрации и структурных подразделений</w:t>
            </w:r>
          </w:p>
        </w:tc>
        <w:tc>
          <w:tcPr>
            <w:tcW w:w="2523" w:type="dxa"/>
          </w:tcPr>
          <w:p w:rsidR="00431A57" w:rsidRPr="00431A57" w:rsidRDefault="00DB489B" w:rsidP="00894806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25.06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:rsidTr="00894806">
        <w:trPr>
          <w:trHeight w:val="569"/>
        </w:trPr>
        <w:tc>
          <w:tcPr>
            <w:tcW w:w="708" w:type="dxa"/>
          </w:tcPr>
          <w:p w:rsidR="000A39E1" w:rsidRDefault="00EB7878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6692" w:type="dxa"/>
            <w:gridSpan w:val="2"/>
          </w:tcPr>
          <w:p w:rsidR="000A39E1" w:rsidRPr="00431A57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Регистрация </w:t>
            </w:r>
            <w:r w:rsidRPr="00431A57">
              <w:rPr>
                <w:color w:val="000000"/>
                <w:sz w:val="24"/>
                <w:szCs w:val="24"/>
              </w:rPr>
              <w:t>или блокировку пользователей в</w:t>
            </w:r>
            <w:r>
              <w:rPr>
                <w:color w:val="000000"/>
                <w:sz w:val="24"/>
                <w:szCs w:val="24"/>
              </w:rPr>
              <w:t xml:space="preserve"> ПОС</w:t>
            </w:r>
          </w:p>
        </w:tc>
        <w:tc>
          <w:tcPr>
            <w:tcW w:w="2523" w:type="dxa"/>
          </w:tcPr>
          <w:p w:rsidR="000A39E1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:rsidTr="00894806">
        <w:trPr>
          <w:trHeight w:val="569"/>
        </w:trPr>
        <w:tc>
          <w:tcPr>
            <w:tcW w:w="708" w:type="dxa"/>
          </w:tcPr>
          <w:p w:rsidR="000A39E1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  <w:r w:rsidR="000A39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0A39E1" w:rsidRDefault="000A39E1" w:rsidP="000A39E1">
            <w:pPr>
              <w:pStyle w:val="1"/>
              <w:spacing w:before="0" w:after="0"/>
              <w:rPr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Регистрация новых ЭП в системе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9E1">
              <w:rPr>
                <w:b w:val="0"/>
                <w:color w:val="000000"/>
                <w:sz w:val="24"/>
                <w:szCs w:val="24"/>
              </w:rPr>
              <w:t>сбора отчетности</w:t>
            </w:r>
          </w:p>
        </w:tc>
        <w:tc>
          <w:tcPr>
            <w:tcW w:w="2523" w:type="dxa"/>
          </w:tcPr>
          <w:p w:rsidR="000A39E1" w:rsidRPr="00431A57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замене ЭП</w:t>
            </w:r>
          </w:p>
        </w:tc>
        <w:tc>
          <w:tcPr>
            <w:tcW w:w="1750" w:type="dxa"/>
            <w:gridSpan w:val="2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B5B96" w:rsidTr="00894806">
        <w:trPr>
          <w:trHeight w:val="569"/>
        </w:trPr>
        <w:tc>
          <w:tcPr>
            <w:tcW w:w="708" w:type="dxa"/>
          </w:tcPr>
          <w:p w:rsidR="004B5B96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  <w:r w:rsidR="004B5B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B5B96" w:rsidRPr="000A39E1" w:rsidRDefault="004B5B96" w:rsidP="000A39E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>лей в</w:t>
            </w:r>
            <w:r>
              <w:rPr>
                <w:b w:val="0"/>
                <w:color w:val="000000"/>
                <w:sz w:val="24"/>
                <w:szCs w:val="24"/>
              </w:rPr>
              <w:t xml:space="preserve"> системе э</w:t>
            </w:r>
            <w:r w:rsidRPr="004B5B96">
              <w:rPr>
                <w:b w:val="0"/>
                <w:color w:val="000000"/>
                <w:sz w:val="24"/>
                <w:szCs w:val="24"/>
              </w:rPr>
              <w:t>лектронный бюджет (бюджетное плани</w:t>
            </w:r>
            <w:r w:rsidR="00EB7878">
              <w:rPr>
                <w:b w:val="0"/>
                <w:color w:val="000000"/>
                <w:sz w:val="24"/>
                <w:szCs w:val="24"/>
              </w:rPr>
              <w:t>р</w:t>
            </w:r>
            <w:r w:rsidRPr="004B5B96">
              <w:rPr>
                <w:b w:val="0"/>
                <w:color w:val="000000"/>
                <w:sz w:val="24"/>
                <w:szCs w:val="24"/>
              </w:rPr>
              <w:t>ов</w:t>
            </w:r>
            <w:r w:rsidRPr="004B5B96">
              <w:rPr>
                <w:b w:val="0"/>
                <w:color w:val="000000"/>
                <w:sz w:val="24"/>
                <w:szCs w:val="24"/>
              </w:rPr>
              <w:t>а</w:t>
            </w:r>
            <w:r w:rsidRPr="004B5B96">
              <w:rPr>
                <w:b w:val="0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2523" w:type="dxa"/>
          </w:tcPr>
          <w:p w:rsidR="004B5B96" w:rsidRDefault="004B5B96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B5B96" w:rsidTr="00894806">
        <w:trPr>
          <w:trHeight w:val="569"/>
        </w:trPr>
        <w:tc>
          <w:tcPr>
            <w:tcW w:w="708" w:type="dxa"/>
          </w:tcPr>
          <w:p w:rsidR="004B5B96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  <w:r w:rsidR="004B5B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B5B96" w:rsidRPr="000A39E1" w:rsidRDefault="004B5B96" w:rsidP="004B5B96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 xml:space="preserve">лей </w:t>
            </w:r>
            <w:r>
              <w:rPr>
                <w:b w:val="0"/>
                <w:color w:val="000000"/>
                <w:sz w:val="24"/>
                <w:szCs w:val="24"/>
              </w:rPr>
              <w:t xml:space="preserve">на платформе государственных сервисов </w:t>
            </w:r>
          </w:p>
        </w:tc>
        <w:tc>
          <w:tcPr>
            <w:tcW w:w="2523" w:type="dxa"/>
          </w:tcPr>
          <w:p w:rsidR="004B5B96" w:rsidRDefault="004B5B96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2.11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Pr="000A39E1" w:rsidRDefault="00F42AE9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 xml:space="preserve">Обеспечение функционирования компонентов 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F42AE9">
              <w:rPr>
                <w:b w:val="0"/>
                <w:color w:val="000000"/>
                <w:sz w:val="24"/>
                <w:szCs w:val="24"/>
              </w:rPr>
              <w:t>нфраструкт</w:t>
            </w:r>
            <w:r w:rsidRPr="00F42AE9">
              <w:rPr>
                <w:b w:val="0"/>
                <w:color w:val="000000"/>
                <w:sz w:val="24"/>
                <w:szCs w:val="24"/>
              </w:rPr>
              <w:t>у</w:t>
            </w:r>
            <w:r w:rsidRPr="00F42AE9">
              <w:rPr>
                <w:b w:val="0"/>
                <w:color w:val="000000"/>
                <w:sz w:val="24"/>
                <w:szCs w:val="24"/>
              </w:rPr>
              <w:t>ры распределенной мультисервисной сети связи и передачи данных Администрации.</w:t>
            </w:r>
          </w:p>
        </w:tc>
        <w:tc>
          <w:tcPr>
            <w:tcW w:w="2523" w:type="dxa"/>
          </w:tcPr>
          <w:p w:rsidR="00F42AE9" w:rsidRDefault="00F42AE9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Pr="00F42AE9" w:rsidRDefault="00F42AE9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>Обеспечение правильной и бесперебойной работы сетевого оборудования, серверов, рабочих станций пользователей, п</w:t>
            </w:r>
            <w:r w:rsidRPr="00F42AE9">
              <w:rPr>
                <w:b w:val="0"/>
                <w:color w:val="000000"/>
                <w:sz w:val="24"/>
                <w:szCs w:val="24"/>
              </w:rPr>
              <w:t>е</w:t>
            </w:r>
            <w:r w:rsidRPr="00F42AE9">
              <w:rPr>
                <w:b w:val="0"/>
                <w:color w:val="000000"/>
                <w:sz w:val="24"/>
                <w:szCs w:val="24"/>
              </w:rPr>
              <w:t>чатной и копировально-множительной техники Администр</w:t>
            </w:r>
            <w:r w:rsidRPr="00F42AE9">
              <w:rPr>
                <w:b w:val="0"/>
                <w:color w:val="000000"/>
                <w:sz w:val="24"/>
                <w:szCs w:val="24"/>
              </w:rPr>
              <w:t>а</w:t>
            </w:r>
            <w:r w:rsidRPr="00F42AE9">
              <w:rPr>
                <w:b w:val="0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2523" w:type="dxa"/>
          </w:tcPr>
          <w:p w:rsidR="00F42AE9" w:rsidRDefault="00F42AE9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 w:rsidP="007E439B">
            <w:pPr>
              <w:widowControl w:val="0"/>
              <w:jc w:val="both"/>
              <w:rPr>
                <w:sz w:val="24"/>
                <w:szCs w:val="24"/>
              </w:rPr>
            </w:pPr>
            <w:r w:rsidRPr="00C24E39">
              <w:rPr>
                <w:sz w:val="24"/>
                <w:szCs w:val="24"/>
              </w:rPr>
              <w:t>Работа с официальным сайтом Администрации сети «Инте</w:t>
            </w:r>
            <w:r w:rsidRPr="00C24E39">
              <w:rPr>
                <w:sz w:val="24"/>
                <w:szCs w:val="24"/>
              </w:rPr>
              <w:t>р</w:t>
            </w:r>
            <w:r w:rsidRPr="00C24E39">
              <w:rPr>
                <w:sz w:val="24"/>
                <w:szCs w:val="24"/>
              </w:rPr>
              <w:t>нет» (размещение, изменение информационных материалов, представляемых структурными подразделениями Админ</w:t>
            </w:r>
            <w:r w:rsidRPr="00C24E39">
              <w:rPr>
                <w:sz w:val="24"/>
                <w:szCs w:val="24"/>
              </w:rPr>
              <w:t>и</w:t>
            </w:r>
            <w:r w:rsidRPr="00C24E39">
              <w:rPr>
                <w:sz w:val="24"/>
                <w:szCs w:val="24"/>
              </w:rPr>
              <w:t>страции).</w:t>
            </w:r>
          </w:p>
        </w:tc>
        <w:tc>
          <w:tcPr>
            <w:tcW w:w="2523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156"/>
        </w:trPr>
        <w:tc>
          <w:tcPr>
            <w:tcW w:w="15573" w:type="dxa"/>
            <w:gridSpan w:val="8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244761" w:rsidTr="00894806">
        <w:trPr>
          <w:trHeight w:val="569"/>
        </w:trPr>
        <w:tc>
          <w:tcPr>
            <w:tcW w:w="708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92" w:type="dxa"/>
            <w:gridSpan w:val="2"/>
          </w:tcPr>
          <w:p w:rsidR="00244761" w:rsidRDefault="00244761" w:rsidP="009978AF">
            <w:pPr>
              <w:pStyle w:val="1"/>
              <w:shd w:val="clear" w:color="auto" w:fill="FFFFFF"/>
              <w:spacing w:before="161" w:after="161"/>
              <w:jc w:val="both"/>
              <w:rPr>
                <w:color w:val="000000"/>
                <w:sz w:val="24"/>
                <w:szCs w:val="24"/>
              </w:rPr>
            </w:pPr>
            <w:r w:rsidRPr="009978AF">
              <w:rPr>
                <w:b w:val="0"/>
                <w:sz w:val="24"/>
                <w:szCs w:val="24"/>
              </w:rPr>
              <w:t>Подготовка документов для изготовления электронных по</w:t>
            </w:r>
            <w:r w:rsidRPr="009978AF">
              <w:rPr>
                <w:b w:val="0"/>
                <w:sz w:val="24"/>
                <w:szCs w:val="24"/>
              </w:rPr>
              <w:t>д</w:t>
            </w:r>
            <w:r w:rsidRPr="009978AF">
              <w:rPr>
                <w:b w:val="0"/>
                <w:sz w:val="24"/>
                <w:szCs w:val="24"/>
              </w:rPr>
              <w:t xml:space="preserve">писей сотрудникам Администрации в </w:t>
            </w:r>
            <w:r>
              <w:rPr>
                <w:b w:val="0"/>
                <w:sz w:val="24"/>
                <w:szCs w:val="24"/>
              </w:rPr>
              <w:t>у</w:t>
            </w:r>
            <w:r w:rsidRPr="009978AF">
              <w:rPr>
                <w:b w:val="0"/>
                <w:sz w:val="24"/>
                <w:szCs w:val="24"/>
              </w:rPr>
              <w:t>достоверяющем центре Федерального казначейства, Контур-экстерн и иных</w:t>
            </w:r>
          </w:p>
        </w:tc>
        <w:tc>
          <w:tcPr>
            <w:tcW w:w="2523" w:type="dxa"/>
          </w:tcPr>
          <w:p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244761" w:rsidRDefault="00244761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244761" w:rsidRDefault="002447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журн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лах и книгах учета</w:t>
            </w:r>
          </w:p>
        </w:tc>
      </w:tr>
      <w:tr w:rsidR="00244761" w:rsidTr="00894806">
        <w:trPr>
          <w:trHeight w:val="569"/>
        </w:trPr>
        <w:tc>
          <w:tcPr>
            <w:tcW w:w="708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92" w:type="dxa"/>
            <w:gridSpan w:val="2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средств криптограф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ческой защиты информации (СКЗИ)</w:t>
            </w:r>
          </w:p>
        </w:tc>
        <w:tc>
          <w:tcPr>
            <w:tcW w:w="2523" w:type="dxa"/>
          </w:tcPr>
          <w:p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244761" w:rsidRDefault="00244761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244761" w:rsidTr="00894806">
        <w:trPr>
          <w:trHeight w:val="569"/>
        </w:trPr>
        <w:tc>
          <w:tcPr>
            <w:tcW w:w="708" w:type="dxa"/>
          </w:tcPr>
          <w:p w:rsidR="00244761" w:rsidRDefault="00244761" w:rsidP="00014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92" w:type="dxa"/>
            <w:gridSpan w:val="2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</w:t>
            </w:r>
          </w:p>
        </w:tc>
        <w:tc>
          <w:tcPr>
            <w:tcW w:w="2523" w:type="dxa"/>
          </w:tcPr>
          <w:p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</w:t>
            </w:r>
          </w:p>
          <w:p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новых требований в области защиты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</w:t>
            </w:r>
          </w:p>
        </w:tc>
        <w:tc>
          <w:tcPr>
            <w:tcW w:w="1750" w:type="dxa"/>
            <w:gridSpan w:val="2"/>
          </w:tcPr>
          <w:p w:rsidR="00244761" w:rsidRDefault="00244761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244761" w:rsidRDefault="00244761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в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стах ознакомл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 НПА, журнале учета обучения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зователей  СКЗИ</w:t>
            </w:r>
          </w:p>
        </w:tc>
      </w:tr>
      <w:tr w:rsidR="00B06476" w:rsidTr="00894806">
        <w:trPr>
          <w:trHeight w:val="569"/>
        </w:trPr>
        <w:tc>
          <w:tcPr>
            <w:tcW w:w="708" w:type="dxa"/>
          </w:tcPr>
          <w:p w:rsidR="00B06476" w:rsidRDefault="00B06476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692" w:type="dxa"/>
            <w:gridSpan w:val="2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серверов и рабочих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ций пользователей Администрации</w:t>
            </w:r>
          </w:p>
        </w:tc>
        <w:tc>
          <w:tcPr>
            <w:tcW w:w="2523" w:type="dxa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B06476" w:rsidRDefault="00B06476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B06476" w:rsidRDefault="00B06476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244761" w:rsidTr="00894806">
        <w:trPr>
          <w:trHeight w:val="569"/>
        </w:trPr>
        <w:tc>
          <w:tcPr>
            <w:tcW w:w="708" w:type="dxa"/>
          </w:tcPr>
          <w:p w:rsidR="00244761" w:rsidRDefault="00244761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6692" w:type="dxa"/>
            <w:gridSpan w:val="2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ответа на п.1.1.4 Протокола заседания Комиссии по информационной безопасности при Администрации См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ленской области от 11.04.2022</w:t>
            </w:r>
          </w:p>
        </w:tc>
        <w:tc>
          <w:tcPr>
            <w:tcW w:w="2523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до30.06</w:t>
            </w:r>
          </w:p>
        </w:tc>
        <w:tc>
          <w:tcPr>
            <w:tcW w:w="1750" w:type="dxa"/>
            <w:gridSpan w:val="2"/>
          </w:tcPr>
          <w:p w:rsidR="00244761" w:rsidRDefault="00244761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8587E" w:rsidTr="00894806">
        <w:trPr>
          <w:trHeight w:val="569"/>
        </w:trPr>
        <w:tc>
          <w:tcPr>
            <w:tcW w:w="708" w:type="dxa"/>
          </w:tcPr>
          <w:p w:rsidR="0058587E" w:rsidRDefault="0058587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6692" w:type="dxa"/>
            <w:gridSpan w:val="2"/>
          </w:tcPr>
          <w:p w:rsidR="0058587E" w:rsidRDefault="0058587E" w:rsidP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ответа на п.1.1.5 Протокола заседания Комиссии по информационной безопасности при Администрации См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ленской области от 11.04.2022</w:t>
            </w:r>
          </w:p>
        </w:tc>
        <w:tc>
          <w:tcPr>
            <w:tcW w:w="2523" w:type="dxa"/>
          </w:tcPr>
          <w:p w:rsidR="0058587E" w:rsidRDefault="0058587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до30.06</w:t>
            </w:r>
          </w:p>
        </w:tc>
        <w:tc>
          <w:tcPr>
            <w:tcW w:w="1750" w:type="dxa"/>
            <w:gridSpan w:val="2"/>
          </w:tcPr>
          <w:p w:rsidR="0058587E" w:rsidRDefault="0058587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58587E" w:rsidRDefault="0058587E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 системы защиты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lastRenderedPageBreak/>
              <w:t>мации</w:t>
            </w:r>
          </w:p>
        </w:tc>
      </w:tr>
      <w:tr w:rsidR="0058587E" w:rsidTr="00894806">
        <w:trPr>
          <w:trHeight w:val="320"/>
        </w:trPr>
        <w:tc>
          <w:tcPr>
            <w:tcW w:w="15573" w:type="dxa"/>
            <w:gridSpan w:val="8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4. Работа коллегиальных и совещательных органов</w:t>
            </w:r>
          </w:p>
        </w:tc>
      </w:tr>
      <w:tr w:rsidR="0058587E" w:rsidTr="00894806">
        <w:trPr>
          <w:trHeight w:val="569"/>
        </w:trPr>
        <w:tc>
          <w:tcPr>
            <w:tcW w:w="708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92" w:type="dxa"/>
            <w:gridSpan w:val="2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ми структурных подразделений Администрации района, гл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вами муниципальных образований сельских поселений, рук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водителями учреждений и организаций Починковского района Смоленской области.</w:t>
            </w:r>
          </w:p>
        </w:tc>
        <w:tc>
          <w:tcPr>
            <w:tcW w:w="2523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01.06</w:t>
            </w:r>
          </w:p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08.06</w:t>
            </w:r>
          </w:p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15.06</w:t>
            </w:r>
          </w:p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22.06</w:t>
            </w:r>
          </w:p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29.06</w:t>
            </w:r>
          </w:p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1965" w:type="dxa"/>
          </w:tcPr>
          <w:p w:rsidR="0058587E" w:rsidRDefault="0058587E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58587E" w:rsidTr="00894806">
        <w:trPr>
          <w:trHeight w:val="569"/>
        </w:trPr>
        <w:tc>
          <w:tcPr>
            <w:tcW w:w="708" w:type="dxa"/>
          </w:tcPr>
          <w:p w:rsidR="0058587E" w:rsidRDefault="0058587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692" w:type="dxa"/>
            <w:gridSpan w:val="2"/>
          </w:tcPr>
          <w:p w:rsidR="0058587E" w:rsidRDefault="005858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Управляющей делами с Архивным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делом, Отделом ЗАГС,  </w:t>
            </w:r>
            <w:hyperlink r:id="rId9">
              <w:r>
                <w:rPr>
                  <w:sz w:val="24"/>
                  <w:szCs w:val="24"/>
                </w:rPr>
                <w:t>Отделом по информационным техн</w:t>
              </w:r>
              <w:r>
                <w:rPr>
                  <w:sz w:val="24"/>
                  <w:szCs w:val="24"/>
                </w:rPr>
                <w:t>о</w:t>
              </w:r>
              <w:r>
                <w:rPr>
                  <w:sz w:val="24"/>
                  <w:szCs w:val="24"/>
                </w:rPr>
                <w:t>логиям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0">
              <w:r>
                <w:rPr>
                  <w:sz w:val="24"/>
                  <w:szCs w:val="24"/>
                </w:rPr>
                <w:t>Отделом по оргработе, муниципальной службе и ка</w:t>
              </w:r>
              <w:r>
                <w:rPr>
                  <w:sz w:val="24"/>
                  <w:szCs w:val="24"/>
                </w:rPr>
                <w:t>д</w:t>
              </w:r>
              <w:r>
                <w:rPr>
                  <w:sz w:val="24"/>
                  <w:szCs w:val="24"/>
                </w:rPr>
                <w:t>рам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1">
              <w:r>
                <w:rPr>
                  <w:sz w:val="24"/>
                  <w:szCs w:val="24"/>
                </w:rPr>
                <w:t>Отделом пресс-службы, общественных связей и работы с обращениями граждан</w:t>
              </w:r>
            </w:hyperlink>
          </w:p>
        </w:tc>
        <w:tc>
          <w:tcPr>
            <w:tcW w:w="2523" w:type="dxa"/>
          </w:tcPr>
          <w:p w:rsidR="0058587E" w:rsidRDefault="0058587E" w:rsidP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</w:p>
          <w:p w:rsidR="0058587E" w:rsidRDefault="0058587E" w:rsidP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  <w:p w:rsidR="0058587E" w:rsidRDefault="0058587E" w:rsidP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  <w:p w:rsidR="0058587E" w:rsidRDefault="0058587E" w:rsidP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</w:p>
        </w:tc>
        <w:tc>
          <w:tcPr>
            <w:tcW w:w="1750" w:type="dxa"/>
            <w:gridSpan w:val="2"/>
          </w:tcPr>
          <w:p w:rsidR="0058587E" w:rsidRDefault="0058587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8587E" w:rsidRDefault="0058587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8587E" w:rsidTr="00894806">
        <w:trPr>
          <w:trHeight w:val="569"/>
        </w:trPr>
        <w:tc>
          <w:tcPr>
            <w:tcW w:w="708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6692" w:type="dxa"/>
            <w:gridSpan w:val="2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заседаний Комиссии по уничтожению средств криптографической защиты информации Администрации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ниципального образования «Починковский район» Смоле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2523" w:type="dxa"/>
          </w:tcPr>
          <w:p w:rsidR="0058587E" w:rsidRDefault="0058587E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58587E" w:rsidRDefault="0058587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58587E" w:rsidRDefault="0058587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8587E" w:rsidRDefault="0058587E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Акт уничтож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СКЗИ</w:t>
            </w:r>
          </w:p>
        </w:tc>
      </w:tr>
      <w:tr w:rsidR="0058587E" w:rsidTr="00894806">
        <w:trPr>
          <w:trHeight w:val="339"/>
        </w:trPr>
        <w:tc>
          <w:tcPr>
            <w:tcW w:w="15573" w:type="dxa"/>
            <w:gridSpan w:val="8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58587E" w:rsidTr="00894806">
        <w:trPr>
          <w:trHeight w:val="569"/>
        </w:trPr>
        <w:tc>
          <w:tcPr>
            <w:tcW w:w="708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92" w:type="dxa"/>
            <w:gridSpan w:val="2"/>
          </w:tcPr>
          <w:p w:rsidR="0058587E" w:rsidRDefault="00585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проектов правовых актов по вопросам компете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ции Отдела </w:t>
            </w:r>
          </w:p>
        </w:tc>
        <w:tc>
          <w:tcPr>
            <w:tcW w:w="2523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58587E" w:rsidRDefault="0058587E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8587E" w:rsidTr="00894806">
        <w:trPr>
          <w:trHeight w:val="569"/>
        </w:trPr>
        <w:tc>
          <w:tcPr>
            <w:tcW w:w="708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692" w:type="dxa"/>
            <w:gridSpan w:val="2"/>
          </w:tcPr>
          <w:p w:rsidR="0058587E" w:rsidRDefault="0058587E" w:rsidP="00EB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24E39">
              <w:rPr>
                <w:color w:val="000000"/>
                <w:sz w:val="24"/>
                <w:szCs w:val="24"/>
              </w:rPr>
              <w:t>Согласование проектов правовых актов, отнесенны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C24E39">
              <w:rPr>
                <w:color w:val="000000"/>
                <w:sz w:val="24"/>
                <w:szCs w:val="24"/>
              </w:rPr>
              <w:t xml:space="preserve"> к сфер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C24E39">
              <w:rPr>
                <w:color w:val="000000"/>
                <w:sz w:val="24"/>
                <w:szCs w:val="24"/>
              </w:rPr>
              <w:t xml:space="preserve"> деятельности Отдела.</w:t>
            </w:r>
          </w:p>
        </w:tc>
        <w:tc>
          <w:tcPr>
            <w:tcW w:w="2523" w:type="dxa"/>
          </w:tcPr>
          <w:p w:rsidR="0058587E" w:rsidRDefault="0058587E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1750" w:type="dxa"/>
            <w:gridSpan w:val="2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58587E" w:rsidRDefault="0058587E">
            <w:pPr>
              <w:ind w:left="-6"/>
              <w:rPr>
                <w:sz w:val="24"/>
                <w:szCs w:val="24"/>
              </w:rPr>
            </w:pPr>
          </w:p>
        </w:tc>
      </w:tr>
      <w:tr w:rsidR="0058587E" w:rsidTr="00894806">
        <w:trPr>
          <w:trHeight w:val="235"/>
        </w:trPr>
        <w:tc>
          <w:tcPr>
            <w:tcW w:w="15573" w:type="dxa"/>
            <w:gridSpan w:val="8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58587E" w:rsidTr="00894806">
        <w:trPr>
          <w:trHeight w:val="569"/>
        </w:trPr>
        <w:tc>
          <w:tcPr>
            <w:tcW w:w="708" w:type="dxa"/>
          </w:tcPr>
          <w:p w:rsidR="0058587E" w:rsidRDefault="0058587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692" w:type="dxa"/>
            <w:gridSpan w:val="2"/>
          </w:tcPr>
          <w:p w:rsidR="0058587E" w:rsidRDefault="00585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2523" w:type="dxa"/>
          </w:tcPr>
          <w:p w:rsidR="0058587E" w:rsidRDefault="0058587E" w:rsidP="0028282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</w:p>
          <w:p w:rsidR="0058587E" w:rsidRDefault="0058587E" w:rsidP="0028282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  <w:p w:rsidR="0058587E" w:rsidRDefault="0058587E" w:rsidP="0028282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  <w:p w:rsidR="0058587E" w:rsidRDefault="0058587E" w:rsidP="00282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</w:p>
        </w:tc>
        <w:tc>
          <w:tcPr>
            <w:tcW w:w="1750" w:type="dxa"/>
            <w:gridSpan w:val="2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8587E" w:rsidRDefault="0058587E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неделю</w:t>
            </w:r>
          </w:p>
        </w:tc>
      </w:tr>
      <w:tr w:rsidR="0058587E" w:rsidTr="00894806">
        <w:trPr>
          <w:trHeight w:val="569"/>
        </w:trPr>
        <w:tc>
          <w:tcPr>
            <w:tcW w:w="708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692" w:type="dxa"/>
            <w:gridSpan w:val="2"/>
          </w:tcPr>
          <w:p w:rsidR="0058587E" w:rsidRDefault="00585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июнь месяц </w:t>
            </w:r>
          </w:p>
        </w:tc>
        <w:tc>
          <w:tcPr>
            <w:tcW w:w="2523" w:type="dxa"/>
          </w:tcPr>
          <w:p w:rsidR="0058587E" w:rsidRDefault="0058587E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18.06</w:t>
            </w:r>
          </w:p>
        </w:tc>
        <w:tc>
          <w:tcPr>
            <w:tcW w:w="1750" w:type="dxa"/>
            <w:gridSpan w:val="2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58587E" w:rsidRDefault="0058587E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</w:tr>
      <w:tr w:rsidR="0058587E" w:rsidTr="00894806">
        <w:trPr>
          <w:trHeight w:val="569"/>
        </w:trPr>
        <w:tc>
          <w:tcPr>
            <w:tcW w:w="708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6692" w:type="dxa"/>
            <w:gridSpan w:val="2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полнительной власти, органами исполнительной власти См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ленской области, органами местного самоуправления,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зациями и гражданами по вопросам, относящимся к сфере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lastRenderedPageBreak/>
              <w:t>ятельности Отдела по информационной политике.</w:t>
            </w:r>
          </w:p>
        </w:tc>
        <w:tc>
          <w:tcPr>
            <w:tcW w:w="2523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8587E" w:rsidTr="00894806">
        <w:trPr>
          <w:trHeight w:val="569"/>
        </w:trPr>
        <w:tc>
          <w:tcPr>
            <w:tcW w:w="708" w:type="dxa"/>
          </w:tcPr>
          <w:p w:rsidR="0058587E" w:rsidRDefault="0058587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6692" w:type="dxa"/>
            <w:gridSpan w:val="2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Мониторинг соответствия характеристик технических средств и программных комплексов.</w:t>
            </w:r>
          </w:p>
        </w:tc>
        <w:tc>
          <w:tcPr>
            <w:tcW w:w="2523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58587E" w:rsidRDefault="0058587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58587E" w:rsidRDefault="0058587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8587E" w:rsidTr="00894806">
        <w:trPr>
          <w:trHeight w:val="569"/>
        </w:trPr>
        <w:tc>
          <w:tcPr>
            <w:tcW w:w="708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6.6.</w:t>
            </w:r>
          </w:p>
        </w:tc>
        <w:tc>
          <w:tcPr>
            <w:tcW w:w="6692" w:type="dxa"/>
            <w:gridSpan w:val="2"/>
          </w:tcPr>
          <w:p w:rsidR="0058587E" w:rsidRPr="00F42AE9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Подготовка предложений по обновлению и развитию пр</w:t>
            </w:r>
            <w:r w:rsidRPr="00F42AE9">
              <w:rPr>
                <w:color w:val="000000"/>
                <w:sz w:val="24"/>
                <w:szCs w:val="24"/>
              </w:rPr>
              <w:t>о</w:t>
            </w:r>
            <w:r w:rsidRPr="00F42AE9">
              <w:rPr>
                <w:color w:val="000000"/>
                <w:sz w:val="24"/>
                <w:szCs w:val="24"/>
              </w:rPr>
              <w:t>граммно-технических комплексов.</w:t>
            </w:r>
          </w:p>
        </w:tc>
        <w:tc>
          <w:tcPr>
            <w:tcW w:w="2523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1750" w:type="dxa"/>
            <w:gridSpan w:val="2"/>
          </w:tcPr>
          <w:p w:rsidR="0058587E" w:rsidRDefault="0058587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58587E" w:rsidRDefault="0058587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8587E" w:rsidTr="00894806">
        <w:trPr>
          <w:trHeight w:val="569"/>
        </w:trPr>
        <w:tc>
          <w:tcPr>
            <w:tcW w:w="708" w:type="dxa"/>
          </w:tcPr>
          <w:p w:rsidR="0058587E" w:rsidRDefault="0058587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6.7.</w:t>
            </w:r>
          </w:p>
        </w:tc>
        <w:tc>
          <w:tcPr>
            <w:tcW w:w="6692" w:type="dxa"/>
            <w:gridSpan w:val="2"/>
          </w:tcPr>
          <w:p w:rsidR="0058587E" w:rsidRPr="00F42AE9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Составление заявок на поставку запасных частей, расходных материалов и программных средств для включения соотве</w:t>
            </w:r>
            <w:r w:rsidRPr="00F42AE9">
              <w:rPr>
                <w:color w:val="000000"/>
                <w:sz w:val="24"/>
                <w:szCs w:val="24"/>
              </w:rPr>
              <w:t>т</w:t>
            </w:r>
            <w:r w:rsidRPr="00F42AE9">
              <w:rPr>
                <w:color w:val="000000"/>
                <w:sz w:val="24"/>
                <w:szCs w:val="24"/>
              </w:rPr>
              <w:t>ствующих расходов в бюджет муниципального образования  «Починковский  район» Смоленской области.</w:t>
            </w:r>
          </w:p>
        </w:tc>
        <w:tc>
          <w:tcPr>
            <w:tcW w:w="2523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58587E" w:rsidRDefault="0058587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58587E" w:rsidRDefault="0058587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8587E" w:rsidTr="00894806">
        <w:trPr>
          <w:trHeight w:val="569"/>
        </w:trPr>
        <w:tc>
          <w:tcPr>
            <w:tcW w:w="708" w:type="dxa"/>
          </w:tcPr>
          <w:p w:rsidR="0058587E" w:rsidRDefault="0058587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6.8.</w:t>
            </w:r>
          </w:p>
        </w:tc>
        <w:tc>
          <w:tcPr>
            <w:tcW w:w="6692" w:type="dxa"/>
            <w:gridSpan w:val="2"/>
          </w:tcPr>
          <w:p w:rsidR="0058587E" w:rsidRPr="00F42AE9" w:rsidRDefault="0058587E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Участие в организации тестирования уровня компьютерной грамотности муниципальных служащих и лиц исполняющих обязанности по техническому обеспечению деятельности о</w:t>
            </w:r>
            <w:r w:rsidRPr="007E439B">
              <w:rPr>
                <w:color w:val="000000"/>
                <w:sz w:val="24"/>
                <w:szCs w:val="24"/>
              </w:rPr>
              <w:t>р</w:t>
            </w:r>
            <w:r w:rsidRPr="007E439B">
              <w:rPr>
                <w:color w:val="000000"/>
                <w:sz w:val="24"/>
                <w:szCs w:val="24"/>
              </w:rPr>
              <w:t>ганов местного самоуправления по вопросам цифрового ра</w:t>
            </w:r>
            <w:r w:rsidRPr="007E439B">
              <w:rPr>
                <w:color w:val="000000"/>
                <w:sz w:val="24"/>
                <w:szCs w:val="24"/>
              </w:rPr>
              <w:t>з</w:t>
            </w:r>
            <w:r w:rsidRPr="007E439B">
              <w:rPr>
                <w:color w:val="000000"/>
                <w:sz w:val="24"/>
                <w:szCs w:val="24"/>
              </w:rPr>
              <w:t>вития и использования информационных технологий.</w:t>
            </w:r>
          </w:p>
        </w:tc>
        <w:tc>
          <w:tcPr>
            <w:tcW w:w="2523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58587E" w:rsidRDefault="0058587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8587E" w:rsidRDefault="0058587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8587E" w:rsidTr="00894806">
        <w:trPr>
          <w:trHeight w:val="569"/>
        </w:trPr>
        <w:tc>
          <w:tcPr>
            <w:tcW w:w="708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</w:t>
            </w:r>
          </w:p>
        </w:tc>
        <w:tc>
          <w:tcPr>
            <w:tcW w:w="6692" w:type="dxa"/>
            <w:gridSpan w:val="2"/>
          </w:tcPr>
          <w:p w:rsidR="0058587E" w:rsidRPr="007E439B" w:rsidRDefault="0058587E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Осуществляет обобщение сведений о гражданах Российской Федерации,  предоставляемых Управлением Министерства внутренних дел Российской Федерации по Смоленской обл</w:t>
            </w:r>
            <w:r w:rsidRPr="007E439B">
              <w:rPr>
                <w:color w:val="000000"/>
                <w:sz w:val="24"/>
                <w:szCs w:val="24"/>
              </w:rPr>
              <w:t>а</w:t>
            </w:r>
            <w:r w:rsidRPr="007E439B">
              <w:rPr>
                <w:color w:val="000000"/>
                <w:sz w:val="24"/>
                <w:szCs w:val="24"/>
              </w:rPr>
              <w:t xml:space="preserve">сти, Федеральным казенным учреждением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E439B">
              <w:rPr>
                <w:color w:val="000000"/>
                <w:sz w:val="24"/>
                <w:szCs w:val="24"/>
              </w:rPr>
              <w:t>Военный коми</w:t>
            </w:r>
            <w:r w:rsidRPr="007E439B">
              <w:rPr>
                <w:color w:val="000000"/>
                <w:sz w:val="24"/>
                <w:szCs w:val="24"/>
              </w:rPr>
              <w:t>с</w:t>
            </w:r>
            <w:r w:rsidRPr="007E439B">
              <w:rPr>
                <w:color w:val="000000"/>
                <w:sz w:val="24"/>
                <w:szCs w:val="24"/>
              </w:rPr>
              <w:t>сариат Смоленской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E439B">
              <w:rPr>
                <w:color w:val="000000"/>
                <w:sz w:val="24"/>
                <w:szCs w:val="24"/>
              </w:rPr>
              <w:t>, Управлением Федеральной службы исполнения наказаний по Смоленской области, См</w:t>
            </w:r>
            <w:r w:rsidRPr="007E439B">
              <w:rPr>
                <w:color w:val="000000"/>
                <w:sz w:val="24"/>
                <w:szCs w:val="24"/>
              </w:rPr>
              <w:t>о</w:t>
            </w:r>
            <w:r w:rsidRPr="007E439B">
              <w:rPr>
                <w:color w:val="000000"/>
                <w:sz w:val="24"/>
                <w:szCs w:val="24"/>
              </w:rPr>
              <w:t>ленским областным судом, Главным управлением записей а</w:t>
            </w:r>
            <w:r w:rsidRPr="007E439B">
              <w:rPr>
                <w:color w:val="000000"/>
                <w:sz w:val="24"/>
                <w:szCs w:val="24"/>
              </w:rPr>
              <w:t>к</w:t>
            </w:r>
            <w:r w:rsidRPr="007E439B">
              <w:rPr>
                <w:color w:val="000000"/>
                <w:sz w:val="24"/>
                <w:szCs w:val="24"/>
              </w:rPr>
              <w:t>тов гражданского состояния Смоленской области</w:t>
            </w:r>
          </w:p>
        </w:tc>
        <w:tc>
          <w:tcPr>
            <w:tcW w:w="2523" w:type="dxa"/>
          </w:tcPr>
          <w:p w:rsidR="0058587E" w:rsidRDefault="0058587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 </w:t>
            </w:r>
          </w:p>
          <w:p w:rsidR="0058587E" w:rsidRDefault="0058587E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10.06 и 25.06</w:t>
            </w:r>
          </w:p>
        </w:tc>
        <w:tc>
          <w:tcPr>
            <w:tcW w:w="1750" w:type="dxa"/>
            <w:gridSpan w:val="2"/>
          </w:tcPr>
          <w:p w:rsidR="0058587E" w:rsidRDefault="0058587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58587E" w:rsidRDefault="0058587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8587E" w:rsidTr="00894806">
        <w:trPr>
          <w:trHeight w:val="569"/>
        </w:trPr>
        <w:tc>
          <w:tcPr>
            <w:tcW w:w="708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6.10</w:t>
            </w:r>
          </w:p>
        </w:tc>
        <w:tc>
          <w:tcPr>
            <w:tcW w:w="6692" w:type="dxa"/>
            <w:gridSpan w:val="2"/>
          </w:tcPr>
          <w:p w:rsidR="0058587E" w:rsidRPr="007E439B" w:rsidRDefault="0058587E" w:rsidP="007E43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наличия и правильность выставления планов в сист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му ДелоПро</w:t>
            </w:r>
          </w:p>
        </w:tc>
        <w:tc>
          <w:tcPr>
            <w:tcW w:w="2523" w:type="dxa"/>
          </w:tcPr>
          <w:p w:rsidR="0058587E" w:rsidRDefault="0058587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23.06</w:t>
            </w:r>
          </w:p>
        </w:tc>
        <w:tc>
          <w:tcPr>
            <w:tcW w:w="1750" w:type="dxa"/>
            <w:gridSpan w:val="2"/>
          </w:tcPr>
          <w:p w:rsidR="0058587E" w:rsidRDefault="0058587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58587E" w:rsidRDefault="0058587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C78A8" w:rsidTr="00894806">
        <w:trPr>
          <w:trHeight w:val="569"/>
        </w:trPr>
        <w:tc>
          <w:tcPr>
            <w:tcW w:w="708" w:type="dxa"/>
          </w:tcPr>
          <w:p w:rsidR="000C78A8" w:rsidRDefault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</w:t>
            </w:r>
          </w:p>
        </w:tc>
        <w:tc>
          <w:tcPr>
            <w:tcW w:w="6692" w:type="dxa"/>
            <w:gridSpan w:val="2"/>
          </w:tcPr>
          <w:p w:rsidR="000C78A8" w:rsidRDefault="000C78A8" w:rsidP="007E43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работоспособность камер в комплексе безопасный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2523" w:type="dxa"/>
          </w:tcPr>
          <w:p w:rsidR="000C78A8" w:rsidRDefault="000C78A8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0C78A8" w:rsidRDefault="000C78A8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0C78A8" w:rsidRDefault="000C78A8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0C78A8" w:rsidRDefault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C78A8" w:rsidTr="00894806">
        <w:trPr>
          <w:trHeight w:val="210"/>
        </w:trPr>
        <w:tc>
          <w:tcPr>
            <w:tcW w:w="15573" w:type="dxa"/>
            <w:gridSpan w:val="8"/>
          </w:tcPr>
          <w:p w:rsidR="000C78A8" w:rsidRDefault="000C78A8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7. Цифровая экономика</w:t>
            </w:r>
          </w:p>
        </w:tc>
      </w:tr>
      <w:tr w:rsidR="000C78A8" w:rsidTr="00894806">
        <w:trPr>
          <w:trHeight w:val="569"/>
        </w:trPr>
        <w:tc>
          <w:tcPr>
            <w:tcW w:w="708" w:type="dxa"/>
          </w:tcPr>
          <w:p w:rsidR="000C78A8" w:rsidRDefault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92" w:type="dxa"/>
            <w:gridSpan w:val="2"/>
          </w:tcPr>
          <w:p w:rsidR="000C78A8" w:rsidRDefault="000C78A8" w:rsidP="007E439B">
            <w:pP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Координация деятельности структурных подразделений А</w:t>
            </w:r>
            <w:r w:rsidRPr="007E439B">
              <w:rPr>
                <w:sz w:val="24"/>
                <w:szCs w:val="24"/>
              </w:rPr>
              <w:t>д</w:t>
            </w:r>
            <w:r w:rsidRPr="007E439B">
              <w:rPr>
                <w:sz w:val="24"/>
                <w:szCs w:val="24"/>
              </w:rPr>
              <w:t>министрации по вопросам цифрового развития, внедрения и использования информационных технологий.</w:t>
            </w:r>
          </w:p>
        </w:tc>
        <w:tc>
          <w:tcPr>
            <w:tcW w:w="2523" w:type="dxa"/>
          </w:tcPr>
          <w:p w:rsidR="000C78A8" w:rsidRDefault="000C78A8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0C78A8" w:rsidRDefault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0C78A8" w:rsidRDefault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0C78A8" w:rsidRDefault="000C78A8">
            <w:pPr>
              <w:ind w:left="-6"/>
              <w:rPr>
                <w:sz w:val="24"/>
                <w:szCs w:val="24"/>
              </w:rPr>
            </w:pPr>
          </w:p>
        </w:tc>
      </w:tr>
      <w:tr w:rsidR="000C78A8" w:rsidTr="008051F0">
        <w:trPr>
          <w:trHeight w:val="692"/>
        </w:trPr>
        <w:tc>
          <w:tcPr>
            <w:tcW w:w="15573" w:type="dxa"/>
            <w:gridSpan w:val="8"/>
          </w:tcPr>
          <w:p w:rsidR="000C78A8" w:rsidRDefault="000C78A8" w:rsidP="0028282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Отчетность и запросы</w:t>
            </w:r>
          </w:p>
        </w:tc>
      </w:tr>
      <w:tr w:rsidR="000C78A8" w:rsidTr="00894806">
        <w:trPr>
          <w:trHeight w:val="569"/>
        </w:trPr>
        <w:tc>
          <w:tcPr>
            <w:tcW w:w="708" w:type="dxa"/>
          </w:tcPr>
          <w:p w:rsidR="000C78A8" w:rsidRDefault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92" w:type="dxa"/>
            <w:gridSpan w:val="2"/>
          </w:tcPr>
          <w:p w:rsidR="000C78A8" w:rsidRPr="007E439B" w:rsidRDefault="000C78A8" w:rsidP="007E4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затратах на программное обеспечение</w:t>
            </w:r>
          </w:p>
        </w:tc>
        <w:tc>
          <w:tcPr>
            <w:tcW w:w="2523" w:type="dxa"/>
          </w:tcPr>
          <w:p w:rsidR="000C78A8" w:rsidRDefault="000C78A8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27.06</w:t>
            </w:r>
          </w:p>
        </w:tc>
        <w:tc>
          <w:tcPr>
            <w:tcW w:w="1750" w:type="dxa"/>
            <w:gridSpan w:val="2"/>
          </w:tcPr>
          <w:p w:rsidR="000C78A8" w:rsidRDefault="000C78A8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0C78A8" w:rsidRDefault="000C78A8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0C78A8" w:rsidRDefault="00FB7617">
            <w:pPr>
              <w:ind w:left="-6"/>
              <w:rPr>
                <w:sz w:val="24"/>
                <w:szCs w:val="24"/>
              </w:rPr>
            </w:pPr>
            <w:hyperlink r:id="rId12" w:history="1">
              <w:r w:rsidR="000C78A8" w:rsidRPr="00EE2FF3">
                <w:rPr>
                  <w:rStyle w:val="ac"/>
                  <w:sz w:val="24"/>
                  <w:szCs w:val="24"/>
                </w:rPr>
                <w:t>http://pokazateli.admin-smolensk.ru/</w:t>
              </w:r>
            </w:hyperlink>
          </w:p>
        </w:tc>
      </w:tr>
      <w:tr w:rsidR="000C78A8" w:rsidTr="00894806">
        <w:trPr>
          <w:trHeight w:val="569"/>
        </w:trPr>
        <w:tc>
          <w:tcPr>
            <w:tcW w:w="708" w:type="dxa"/>
          </w:tcPr>
          <w:p w:rsidR="000C78A8" w:rsidRDefault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6692" w:type="dxa"/>
            <w:gridSpan w:val="2"/>
          </w:tcPr>
          <w:p w:rsidR="000C78A8" w:rsidRDefault="000C78A8" w:rsidP="007E439B">
            <w:pPr>
              <w:jc w:val="both"/>
              <w:rPr>
                <w:sz w:val="24"/>
                <w:szCs w:val="24"/>
              </w:rPr>
            </w:pPr>
            <w:r w:rsidRPr="008051F0">
              <w:rPr>
                <w:sz w:val="24"/>
                <w:szCs w:val="24"/>
              </w:rPr>
              <w:t xml:space="preserve">Отчет по </w:t>
            </w:r>
            <w:r w:rsidRPr="00C267EA">
              <w:rPr>
                <w:sz w:val="24"/>
                <w:szCs w:val="24"/>
              </w:rPr>
              <w:t>массовым социально значимых услуг</w:t>
            </w:r>
            <w:r w:rsidRPr="008051F0">
              <w:rPr>
                <w:sz w:val="24"/>
                <w:szCs w:val="24"/>
              </w:rPr>
              <w:t xml:space="preserve"> в системе ра</w:t>
            </w:r>
            <w:r w:rsidRPr="008051F0">
              <w:rPr>
                <w:sz w:val="24"/>
                <w:szCs w:val="24"/>
              </w:rPr>
              <w:t>с</w:t>
            </w:r>
            <w:r w:rsidRPr="008051F0">
              <w:rPr>
                <w:sz w:val="24"/>
                <w:szCs w:val="24"/>
              </w:rPr>
              <w:t>чета показателей «цифровой зрелости»</w:t>
            </w:r>
          </w:p>
        </w:tc>
        <w:tc>
          <w:tcPr>
            <w:tcW w:w="2523" w:type="dxa"/>
          </w:tcPr>
          <w:p w:rsidR="000C78A8" w:rsidRDefault="000C78A8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27.06</w:t>
            </w:r>
          </w:p>
        </w:tc>
        <w:tc>
          <w:tcPr>
            <w:tcW w:w="1750" w:type="dxa"/>
            <w:gridSpan w:val="2"/>
          </w:tcPr>
          <w:p w:rsidR="000C78A8" w:rsidRDefault="000C78A8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0C78A8" w:rsidRDefault="000C78A8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0C78A8" w:rsidRPr="008051F0" w:rsidRDefault="00FB7617">
            <w:pPr>
              <w:ind w:left="-6"/>
              <w:rPr>
                <w:sz w:val="24"/>
                <w:szCs w:val="24"/>
              </w:rPr>
            </w:pPr>
            <w:hyperlink r:id="rId13" w:history="1">
              <w:r w:rsidR="000C78A8" w:rsidRPr="003242C4">
                <w:rPr>
                  <w:rStyle w:val="ac"/>
                  <w:sz w:val="24"/>
                  <w:szCs w:val="24"/>
                </w:rPr>
                <w:t>http://digitalmaturity.admin-smolensk.ru/</w:t>
              </w:r>
            </w:hyperlink>
          </w:p>
        </w:tc>
      </w:tr>
      <w:tr w:rsidR="000C78A8" w:rsidTr="00894806">
        <w:trPr>
          <w:trHeight w:val="569"/>
        </w:trPr>
        <w:tc>
          <w:tcPr>
            <w:tcW w:w="708" w:type="dxa"/>
          </w:tcPr>
          <w:p w:rsidR="000C78A8" w:rsidRDefault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6692" w:type="dxa"/>
            <w:gridSpan w:val="2"/>
          </w:tcPr>
          <w:p w:rsidR="000C78A8" w:rsidRDefault="000C78A8" w:rsidP="000C7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о количестве сотрудников (работников), привитых против короновирусной инфекции (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66147D">
              <w:rPr>
                <w:sz w:val="24"/>
                <w:szCs w:val="24"/>
              </w:rPr>
              <w:t xml:space="preserve">-19) </w:t>
            </w:r>
            <w:r>
              <w:rPr>
                <w:sz w:val="24"/>
                <w:szCs w:val="24"/>
              </w:rPr>
              <w:t xml:space="preserve">в соответствии с Указом </w:t>
            </w:r>
            <w:r w:rsidRPr="0066147D">
              <w:rPr>
                <w:sz w:val="24"/>
                <w:szCs w:val="24"/>
              </w:rPr>
              <w:t xml:space="preserve">Губернатора Смоленской области от 18.03.2020 N 24 </w:t>
            </w:r>
            <w:r>
              <w:rPr>
                <w:sz w:val="24"/>
                <w:szCs w:val="24"/>
              </w:rPr>
              <w:t>«</w:t>
            </w:r>
            <w:r w:rsidRPr="0066147D">
              <w:rPr>
                <w:sz w:val="24"/>
                <w:szCs w:val="24"/>
              </w:rPr>
              <w:t>О введении режима повышенной готовн</w:t>
            </w:r>
            <w:r w:rsidRPr="0066147D">
              <w:rPr>
                <w:sz w:val="24"/>
                <w:szCs w:val="24"/>
              </w:rPr>
              <w:t>о</w:t>
            </w:r>
            <w:r w:rsidRPr="0066147D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23" w:type="dxa"/>
          </w:tcPr>
          <w:p w:rsidR="000C78A8" w:rsidRDefault="000C78A8" w:rsidP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</w:p>
          <w:p w:rsidR="000C78A8" w:rsidRDefault="000C78A8" w:rsidP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  <w:p w:rsidR="000C78A8" w:rsidRDefault="000C78A8" w:rsidP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  <w:p w:rsidR="000C78A8" w:rsidRDefault="000C78A8" w:rsidP="0024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</w:p>
        </w:tc>
        <w:tc>
          <w:tcPr>
            <w:tcW w:w="1750" w:type="dxa"/>
            <w:gridSpan w:val="2"/>
          </w:tcPr>
          <w:p w:rsidR="000C78A8" w:rsidRDefault="000C78A8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0C78A8" w:rsidRDefault="000C78A8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0C78A8" w:rsidRDefault="00FB7617" w:rsidP="000C78A8">
            <w:pPr>
              <w:ind w:left="-6"/>
              <w:rPr>
                <w:sz w:val="24"/>
                <w:szCs w:val="24"/>
              </w:rPr>
            </w:pPr>
            <w:hyperlink r:id="rId14" w:history="1">
              <w:r w:rsidR="000C78A8" w:rsidRPr="003242C4">
                <w:rPr>
                  <w:rStyle w:val="ac"/>
                  <w:sz w:val="24"/>
                  <w:szCs w:val="24"/>
                </w:rPr>
                <w:t>http://vacstat.admin-smolensk.ru/</w:t>
              </w:r>
            </w:hyperlink>
          </w:p>
        </w:tc>
      </w:tr>
      <w:tr w:rsidR="000C78A8" w:rsidTr="00894806">
        <w:trPr>
          <w:trHeight w:val="569"/>
        </w:trPr>
        <w:tc>
          <w:tcPr>
            <w:tcW w:w="708" w:type="dxa"/>
          </w:tcPr>
          <w:p w:rsidR="000C78A8" w:rsidRDefault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6692" w:type="dxa"/>
            <w:gridSpan w:val="2"/>
          </w:tcPr>
          <w:p w:rsidR="000C78A8" w:rsidRPr="008051F0" w:rsidRDefault="000C78A8" w:rsidP="000C7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запрос Прокуратуры Починковского района от 22.10.2020 № 19-161в-70</w:t>
            </w:r>
          </w:p>
        </w:tc>
        <w:tc>
          <w:tcPr>
            <w:tcW w:w="2523" w:type="dxa"/>
          </w:tcPr>
          <w:p w:rsidR="000C78A8" w:rsidRDefault="000C78A8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</w:p>
          <w:p w:rsidR="000C78A8" w:rsidRDefault="000C78A8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</w:t>
            </w:r>
          </w:p>
          <w:p w:rsidR="000C78A8" w:rsidRDefault="000C78A8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</w:p>
          <w:p w:rsidR="000C78A8" w:rsidRDefault="000C78A8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  <w:p w:rsidR="000C78A8" w:rsidRDefault="000C78A8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  <w:p w:rsidR="000C78A8" w:rsidRDefault="000C78A8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</w:p>
          <w:p w:rsidR="000C78A8" w:rsidRDefault="000C78A8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</w:p>
          <w:p w:rsidR="000C78A8" w:rsidRDefault="000C78A8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</w:t>
            </w:r>
          </w:p>
          <w:p w:rsidR="000C78A8" w:rsidRDefault="000C78A8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</w:p>
        </w:tc>
        <w:tc>
          <w:tcPr>
            <w:tcW w:w="1750" w:type="dxa"/>
            <w:gridSpan w:val="2"/>
          </w:tcPr>
          <w:p w:rsidR="000C78A8" w:rsidRDefault="000C78A8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0C78A8" w:rsidRDefault="000C78A8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0C78A8" w:rsidRPr="008051F0" w:rsidRDefault="000C78A8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 в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лоПро</w:t>
            </w:r>
          </w:p>
        </w:tc>
      </w:tr>
      <w:tr w:rsidR="000C78A8" w:rsidTr="00894806">
        <w:trPr>
          <w:trHeight w:val="235"/>
        </w:trPr>
        <w:tc>
          <w:tcPr>
            <w:tcW w:w="15573" w:type="dxa"/>
            <w:gridSpan w:val="8"/>
          </w:tcPr>
          <w:p w:rsidR="000C78A8" w:rsidRDefault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. Прочая деятельность</w:t>
            </w:r>
          </w:p>
        </w:tc>
      </w:tr>
      <w:tr w:rsidR="000C78A8" w:rsidTr="00894806">
        <w:trPr>
          <w:trHeight w:val="569"/>
        </w:trPr>
        <w:tc>
          <w:tcPr>
            <w:tcW w:w="708" w:type="dxa"/>
          </w:tcPr>
          <w:p w:rsidR="000C78A8" w:rsidRDefault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92" w:type="dxa"/>
            <w:gridSpan w:val="2"/>
          </w:tcPr>
          <w:p w:rsidR="000C78A8" w:rsidRDefault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бильной связью и доступа в сеть «Интернет» с мобильных устройств</w:t>
            </w:r>
          </w:p>
        </w:tc>
        <w:tc>
          <w:tcPr>
            <w:tcW w:w="2523" w:type="dxa"/>
          </w:tcPr>
          <w:p w:rsidR="000C78A8" w:rsidRDefault="000C78A8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 </w:t>
            </w:r>
          </w:p>
        </w:tc>
        <w:tc>
          <w:tcPr>
            <w:tcW w:w="1750" w:type="dxa"/>
            <w:gridSpan w:val="2"/>
          </w:tcPr>
          <w:p w:rsidR="000C78A8" w:rsidRDefault="000C78A8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0C78A8" w:rsidRDefault="000C78A8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0C78A8" w:rsidRDefault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счетов и Актов</w:t>
            </w:r>
          </w:p>
        </w:tc>
      </w:tr>
      <w:tr w:rsidR="000C78A8" w:rsidTr="00894806">
        <w:trPr>
          <w:trHeight w:val="569"/>
        </w:trPr>
        <w:tc>
          <w:tcPr>
            <w:tcW w:w="708" w:type="dxa"/>
          </w:tcPr>
          <w:p w:rsidR="000C78A8" w:rsidRDefault="000C78A8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6692" w:type="dxa"/>
            <w:gridSpan w:val="2"/>
          </w:tcPr>
          <w:p w:rsidR="000C78A8" w:rsidRDefault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копий постановлений Администрации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“Починковский район” Смоленской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 в прокуратуру Починковского района</w:t>
            </w:r>
          </w:p>
        </w:tc>
        <w:tc>
          <w:tcPr>
            <w:tcW w:w="2523" w:type="dxa"/>
          </w:tcPr>
          <w:p w:rsidR="000C78A8" w:rsidRDefault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</w:p>
          <w:p w:rsidR="000C78A8" w:rsidRDefault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</w:p>
          <w:p w:rsidR="000C78A8" w:rsidRDefault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</w:t>
            </w:r>
          </w:p>
          <w:p w:rsidR="000C78A8" w:rsidRDefault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</w:t>
            </w:r>
          </w:p>
        </w:tc>
        <w:tc>
          <w:tcPr>
            <w:tcW w:w="1750" w:type="dxa"/>
            <w:gridSpan w:val="2"/>
          </w:tcPr>
          <w:p w:rsidR="000C78A8" w:rsidRDefault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0C78A8" w:rsidRDefault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0C78A8" w:rsidRDefault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отправке – отметка о ходе исполнения в ДелоПро;</w:t>
            </w:r>
          </w:p>
          <w:p w:rsidR="000C78A8" w:rsidRDefault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получении – регистрация письма в Дел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</w:t>
            </w:r>
          </w:p>
        </w:tc>
      </w:tr>
      <w:tr w:rsidR="000C78A8" w:rsidTr="0058587E">
        <w:trPr>
          <w:trHeight w:val="582"/>
        </w:trPr>
        <w:tc>
          <w:tcPr>
            <w:tcW w:w="708" w:type="dxa"/>
          </w:tcPr>
          <w:p w:rsidR="000C78A8" w:rsidRDefault="000C78A8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6692" w:type="dxa"/>
            <w:gridSpan w:val="2"/>
          </w:tcPr>
          <w:p w:rsidR="000C78A8" w:rsidRDefault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Организация межведомственного взаимодействия при пред</w:t>
            </w:r>
            <w:r w:rsidRPr="007E439B">
              <w:rPr>
                <w:sz w:val="24"/>
                <w:szCs w:val="24"/>
              </w:rPr>
              <w:t>о</w:t>
            </w:r>
            <w:r w:rsidRPr="007E439B">
              <w:rPr>
                <w:sz w:val="24"/>
                <w:szCs w:val="24"/>
              </w:rPr>
              <w:t>ставлении муниципальных услуг.</w:t>
            </w:r>
          </w:p>
        </w:tc>
        <w:tc>
          <w:tcPr>
            <w:tcW w:w="2523" w:type="dxa"/>
          </w:tcPr>
          <w:p w:rsidR="000C78A8" w:rsidRDefault="000C78A8" w:rsidP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0C78A8" w:rsidRDefault="000C78A8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0C78A8" w:rsidRDefault="000C78A8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0C78A8" w:rsidRDefault="000C78A8">
            <w:pPr>
              <w:ind w:left="-6"/>
              <w:rPr>
                <w:sz w:val="24"/>
                <w:szCs w:val="24"/>
              </w:rPr>
            </w:pPr>
          </w:p>
        </w:tc>
      </w:tr>
      <w:tr w:rsidR="000C78A8" w:rsidTr="00894806">
        <w:trPr>
          <w:trHeight w:val="569"/>
        </w:trPr>
        <w:tc>
          <w:tcPr>
            <w:tcW w:w="708" w:type="dxa"/>
          </w:tcPr>
          <w:p w:rsidR="000C78A8" w:rsidRDefault="000C78A8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6692" w:type="dxa"/>
            <w:gridSpan w:val="2"/>
          </w:tcPr>
          <w:p w:rsidR="000C78A8" w:rsidRPr="007E439B" w:rsidRDefault="000C78A8" w:rsidP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Приемка оказанных услуг в Единой информационной системе</w:t>
            </w:r>
            <w:r>
              <w:rPr>
                <w:sz w:val="24"/>
                <w:szCs w:val="24"/>
              </w:rPr>
              <w:t xml:space="preserve"> согласно </w:t>
            </w:r>
            <w:r w:rsidRPr="0058587E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58587E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а</w:t>
            </w:r>
            <w:r w:rsidRPr="0058587E">
              <w:rPr>
                <w:sz w:val="24"/>
                <w:szCs w:val="24"/>
              </w:rPr>
              <w:t xml:space="preserve"> от 11 февраля 2022 года № 1 на оказание услуг по адаптации и сопровождению ада</w:t>
            </w:r>
            <w:r w:rsidRPr="0058587E">
              <w:rPr>
                <w:sz w:val="24"/>
                <w:szCs w:val="24"/>
              </w:rPr>
              <w:t>п</w:t>
            </w:r>
            <w:r w:rsidRPr="0058587E">
              <w:rPr>
                <w:sz w:val="24"/>
                <w:szCs w:val="24"/>
              </w:rPr>
              <w:t>тированных экземпляров Систем КонсультантПлюс</w:t>
            </w:r>
          </w:p>
        </w:tc>
        <w:tc>
          <w:tcPr>
            <w:tcW w:w="2523" w:type="dxa"/>
          </w:tcPr>
          <w:p w:rsidR="000C78A8" w:rsidRDefault="000C78A8" w:rsidP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0C78A8" w:rsidRDefault="000C78A8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0C78A8" w:rsidRDefault="000C78A8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0C78A8" w:rsidRDefault="000C78A8">
            <w:pPr>
              <w:ind w:left="-6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https://zakupki.gov.ru/</w:t>
            </w:r>
          </w:p>
        </w:tc>
      </w:tr>
      <w:tr w:rsidR="000C78A8" w:rsidTr="00894806">
        <w:trPr>
          <w:trHeight w:val="569"/>
        </w:trPr>
        <w:tc>
          <w:tcPr>
            <w:tcW w:w="708" w:type="dxa"/>
          </w:tcPr>
          <w:p w:rsidR="000C78A8" w:rsidRDefault="000C78A8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6692" w:type="dxa"/>
            <w:gridSpan w:val="2"/>
          </w:tcPr>
          <w:p w:rsidR="000C78A8" w:rsidRPr="0058587E" w:rsidRDefault="000C78A8" w:rsidP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Приемка оказанных услуг в Единой информационной системе</w:t>
            </w:r>
            <w:r>
              <w:rPr>
                <w:sz w:val="24"/>
                <w:szCs w:val="24"/>
              </w:rPr>
              <w:t xml:space="preserve"> согласно </w:t>
            </w:r>
            <w:r w:rsidRPr="0058587E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58587E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а</w:t>
            </w:r>
            <w:r w:rsidRPr="0058587E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</w:t>
            </w:r>
            <w:r w:rsidRPr="0058587E">
              <w:rPr>
                <w:sz w:val="24"/>
                <w:szCs w:val="24"/>
              </w:rPr>
              <w:t xml:space="preserve">16.05.2022 № 18 на </w:t>
            </w:r>
            <w:r w:rsidRPr="0058587E">
              <w:rPr>
                <w:sz w:val="24"/>
                <w:szCs w:val="24"/>
              </w:rPr>
              <w:lastRenderedPageBreak/>
              <w:t>оказание услуг по заправке и ремонту картриджей</w:t>
            </w:r>
          </w:p>
        </w:tc>
        <w:tc>
          <w:tcPr>
            <w:tcW w:w="2523" w:type="dxa"/>
          </w:tcPr>
          <w:p w:rsidR="000C78A8" w:rsidRDefault="000C78A8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0C78A8" w:rsidRDefault="000C78A8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0C78A8" w:rsidRDefault="000C78A8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0C78A8" w:rsidRDefault="000C78A8" w:rsidP="000C78A8">
            <w:pPr>
              <w:ind w:left="-6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https://zakupki.gov.ru/</w:t>
            </w: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964521" w:rsidRDefault="0096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0"/>
        <w:gridCol w:w="9480"/>
      </w:tblGrid>
      <w:tr w:rsidR="009F4B67">
        <w:trPr>
          <w:trHeight w:val="823"/>
        </w:trPr>
        <w:tc>
          <w:tcPr>
            <w:tcW w:w="5820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информационн</w:t>
            </w:r>
            <w:r>
              <w:rPr>
                <w:sz w:val="24"/>
                <w:szCs w:val="24"/>
              </w:rPr>
              <w:t xml:space="preserve">ым технологиям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чинковский район» Смоленской области</w:t>
            </w: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Ковалев</w:t>
            </w: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F4B67" w:rsidSect="00CE727D">
      <w:footerReference w:type="default" r:id="rId15"/>
      <w:pgSz w:w="16838" w:h="11906" w:orient="landscape"/>
      <w:pgMar w:top="42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17" w:rsidRDefault="00FB7617" w:rsidP="00DC6DD4">
      <w:r>
        <w:separator/>
      </w:r>
    </w:p>
  </w:endnote>
  <w:endnote w:type="continuationSeparator" w:id="0">
    <w:p w:rsidR="00FB7617" w:rsidRDefault="00FB7617" w:rsidP="00DC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E" w:rsidRPr="001A1F2E" w:rsidRDefault="001A1F2E">
    <w:pPr>
      <w:pStyle w:val="aa"/>
      <w:rPr>
        <w:sz w:val="16"/>
      </w:rPr>
    </w:pPr>
    <w:r>
      <w:rPr>
        <w:sz w:val="16"/>
      </w:rPr>
      <w:t>Рег. № меж.проект-02936 от 16.05.2022, Подписано ЭП: Ковалев Алексей Сергеевич,  18.05.2022 11:25:41; Конопелькина Татьяна Викторовна,  18.05.2022 14:06:54,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17" w:rsidRDefault="00FB7617" w:rsidP="00DC6DD4">
      <w:r>
        <w:separator/>
      </w:r>
    </w:p>
  </w:footnote>
  <w:footnote w:type="continuationSeparator" w:id="0">
    <w:p w:rsidR="00FB7617" w:rsidRDefault="00FB7617" w:rsidP="00DC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AE1"/>
    <w:multiLevelType w:val="multilevel"/>
    <w:tmpl w:val="9A1E19E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4B67"/>
    <w:rsid w:val="0001493E"/>
    <w:rsid w:val="00097021"/>
    <w:rsid w:val="000A39E1"/>
    <w:rsid w:val="000C1D35"/>
    <w:rsid w:val="000C604E"/>
    <w:rsid w:val="000C78A8"/>
    <w:rsid w:val="00107380"/>
    <w:rsid w:val="001367BC"/>
    <w:rsid w:val="001513F3"/>
    <w:rsid w:val="001A1F2E"/>
    <w:rsid w:val="001C6A36"/>
    <w:rsid w:val="00244761"/>
    <w:rsid w:val="00282822"/>
    <w:rsid w:val="00290841"/>
    <w:rsid w:val="002B5EDB"/>
    <w:rsid w:val="00431A57"/>
    <w:rsid w:val="00465BD1"/>
    <w:rsid w:val="004B5B96"/>
    <w:rsid w:val="004C0206"/>
    <w:rsid w:val="0058587E"/>
    <w:rsid w:val="0062015C"/>
    <w:rsid w:val="0066147D"/>
    <w:rsid w:val="00667240"/>
    <w:rsid w:val="007E0399"/>
    <w:rsid w:val="007E439B"/>
    <w:rsid w:val="008051F0"/>
    <w:rsid w:val="00894806"/>
    <w:rsid w:val="008F70FF"/>
    <w:rsid w:val="00964521"/>
    <w:rsid w:val="009978AF"/>
    <w:rsid w:val="009C00F5"/>
    <w:rsid w:val="009F4B67"/>
    <w:rsid w:val="00AE5D45"/>
    <w:rsid w:val="00B06476"/>
    <w:rsid w:val="00BA4D73"/>
    <w:rsid w:val="00C24E39"/>
    <w:rsid w:val="00C267EA"/>
    <w:rsid w:val="00CE727D"/>
    <w:rsid w:val="00DB489B"/>
    <w:rsid w:val="00DC6DD4"/>
    <w:rsid w:val="00EB7878"/>
    <w:rsid w:val="00F42AE9"/>
    <w:rsid w:val="00FB6F68"/>
    <w:rsid w:val="00FB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gitalmaturity.admin-smolens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kazateli.admin-smolen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chinok.admin-smolensk.ru/administraciya/strukturnye-podr/otdel-press-sluzhby-obschestvennyh-svyazej-i-raboty-s-obrascheniyami-grazhdan-administracii-municipalnogo-obrazovaniya-pochinkovskij-rajon-smolenskoj-oblasti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ochinok.admin-smolensk.ru/administraciya/strukturnye-podr/otdel-po-orgrabote-municipalnoj-sluzhbe-i-kadr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chinok.admin-smolensk.ru/administraciya/strukturnye-podr/otdel-informacionnoj-politiki/" TargetMode="External"/><Relationship Id="rId14" Type="http://schemas.openxmlformats.org/officeDocument/2006/relationships/hyperlink" Target="http://vacstat.admin-smolen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B0024-1772-4688-BC85-DE15495F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Суринов Александр Сергеевич (Починковский район)</cp:lastModifiedBy>
  <cp:revision>2</cp:revision>
  <dcterms:created xsi:type="dcterms:W3CDTF">2022-05-20T11:43:00Z</dcterms:created>
  <dcterms:modified xsi:type="dcterms:W3CDTF">2022-05-20T11:43:00Z</dcterms:modified>
</cp:coreProperties>
</file>