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EC" w:rsidRDefault="00B00A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B00AEC">
        <w:trPr>
          <w:trHeight w:val="1457"/>
        </w:trPr>
        <w:tc>
          <w:tcPr>
            <w:tcW w:w="9960" w:type="dxa"/>
          </w:tcPr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Т.В. Конопелькина</w:t>
            </w:r>
          </w:p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B00AEC" w:rsidRDefault="006E18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B00AEC" w:rsidRDefault="006E18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Отдела по информационным технологиям Администрации муниципального образования «Починковский район» Смоленской области на </w:t>
      </w:r>
      <w:r>
        <w:rPr>
          <w:sz w:val="28"/>
          <w:szCs w:val="28"/>
        </w:rPr>
        <w:t xml:space="preserve">Январь </w:t>
      </w:r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год</w:t>
      </w:r>
    </w:p>
    <w:p w:rsidR="00B00AEC" w:rsidRDefault="00B00A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6"/>
        <w:tblW w:w="159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7"/>
        <w:gridCol w:w="1787"/>
        <w:gridCol w:w="20"/>
        <w:gridCol w:w="189"/>
        <w:gridCol w:w="1897"/>
        <w:gridCol w:w="11"/>
        <w:gridCol w:w="41"/>
        <w:gridCol w:w="2590"/>
        <w:gridCol w:w="2017"/>
      </w:tblGrid>
      <w:tr w:rsidR="00B00AEC">
        <w:trPr>
          <w:trHeight w:val="195"/>
        </w:trPr>
        <w:tc>
          <w:tcPr>
            <w:tcW w:w="708" w:type="dxa"/>
          </w:tcPr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222" w:type="dxa"/>
            <w:gridSpan w:val="10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B00AEC">
        <w:trPr>
          <w:trHeight w:val="540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3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03" w:type="dxa"/>
            <w:gridSpan w:val="4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08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631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2017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B00AEC">
        <w:trPr>
          <w:trHeight w:val="435"/>
        </w:trPr>
        <w:tc>
          <w:tcPr>
            <w:tcW w:w="15930" w:type="dxa"/>
            <w:gridSpan w:val="11"/>
          </w:tcPr>
          <w:p w:rsidR="00B00AEC" w:rsidRDefault="006E18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B00AEC">
        <w:trPr>
          <w:trHeight w:val="553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базы системы СЭД «ДелоПро» на 2021 год</w:t>
            </w:r>
          </w:p>
        </w:tc>
        <w:tc>
          <w:tcPr>
            <w:tcW w:w="1794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8-10.01</w:t>
            </w:r>
          </w:p>
        </w:tc>
        <w:tc>
          <w:tcPr>
            <w:tcW w:w="2106" w:type="dxa"/>
            <w:gridSpan w:val="3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642" w:type="dxa"/>
            <w:gridSpan w:val="3"/>
          </w:tcPr>
          <w:p w:rsidR="00B00AEC" w:rsidRDefault="006E181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база</w:t>
            </w:r>
          </w:p>
        </w:tc>
      </w:tr>
      <w:tr w:rsidR="00B00AEC" w:rsidRPr="006E1811">
        <w:trPr>
          <w:trHeight w:val="553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«ДелоПро».</w:t>
            </w:r>
          </w:p>
        </w:tc>
        <w:tc>
          <w:tcPr>
            <w:tcW w:w="1794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3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42" w:type="dxa"/>
            <w:gridSpan w:val="3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B00AEC" w:rsidRPr="006E1811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Файлы</w:t>
            </w:r>
            <w:r w:rsidRPr="006E1811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:rsidR="00B00AEC" w:rsidRPr="006E1811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  <w:lang w:val="en-US"/>
              </w:rPr>
            </w:pPr>
            <w:r w:rsidRPr="006E1811">
              <w:rPr>
                <w:color w:val="000000"/>
                <w:sz w:val="22"/>
                <w:szCs w:val="22"/>
                <w:lang w:val="en-US"/>
              </w:rPr>
              <w:t>- result_backup.txt;</w:t>
            </w:r>
          </w:p>
          <w:p w:rsidR="00B00AEC" w:rsidRPr="006E1811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  <w:lang w:val="en-US"/>
              </w:rPr>
            </w:pPr>
            <w:r w:rsidRPr="006E1811">
              <w:rPr>
                <w:color w:val="000000"/>
                <w:sz w:val="22"/>
                <w:szCs w:val="22"/>
                <w:lang w:val="en-US"/>
              </w:rPr>
              <w:t>-</w:t>
            </w:r>
            <w:r w:rsidRPr="006E181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1811">
              <w:rPr>
                <w:color w:val="000000"/>
                <w:sz w:val="22"/>
                <w:szCs w:val="22"/>
                <w:lang w:val="en-US"/>
              </w:rPr>
              <w:t>result_restore.txt.</w:t>
            </w:r>
          </w:p>
        </w:tc>
      </w:tr>
      <w:tr w:rsidR="00B00AEC">
        <w:trPr>
          <w:trHeight w:val="553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проблемам, установка обновлений и компонентов, настройка</w:t>
            </w:r>
            <w:r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</w:t>
            </w:r>
            <w:r>
              <w:rPr>
                <w:sz w:val="24"/>
                <w:szCs w:val="24"/>
              </w:rPr>
              <w:t>вебкамеры и т.д.</w:t>
            </w:r>
          </w:p>
        </w:tc>
        <w:tc>
          <w:tcPr>
            <w:tcW w:w="1794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6" w:type="dxa"/>
            <w:gridSpan w:val="3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B00AEC">
        <w:trPr>
          <w:trHeight w:val="553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«ДелоПро» (резервное копирование); «Самоуправление – СМАРТ»; Турбо 9 Стандарт; 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Платформа обратной связи</w:t>
            </w:r>
          </w:p>
        </w:tc>
        <w:tc>
          <w:tcPr>
            <w:tcW w:w="1794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6" w:type="dxa"/>
            <w:gridSpan w:val="3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B00AEC">
        <w:trPr>
          <w:trHeight w:val="553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00AEC" w:rsidRDefault="006E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официального сайта Администрации (администрирование, актуальность и своевременное обновление информации), оказание методической помощи специалистам поселений муниципального района в администрировании официальных сайтов.</w:t>
            </w:r>
          </w:p>
        </w:tc>
        <w:tc>
          <w:tcPr>
            <w:tcW w:w="1794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поступлению  письм </w:t>
            </w:r>
          </w:p>
        </w:tc>
        <w:tc>
          <w:tcPr>
            <w:tcW w:w="2106" w:type="dxa"/>
            <w:gridSpan w:val="3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firstLin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на сайте</w:t>
            </w:r>
          </w:p>
        </w:tc>
      </w:tr>
      <w:tr w:rsidR="00B00AEC">
        <w:trPr>
          <w:trHeight w:val="1668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00AEC" w:rsidRDefault="006E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локальной вычислительной сети в здании Администрации: прокладка линий связи; подключение АРМ; настройка сетевого оборудования; выявление и устранение неисправностей сети и сетевого оборудования. Настройка сетевого оборудования отделов Администрации, подведомственных учреждений, сельских поселений.</w:t>
            </w:r>
          </w:p>
        </w:tc>
        <w:tc>
          <w:tcPr>
            <w:tcW w:w="1794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выхода из строя</w:t>
            </w:r>
          </w:p>
        </w:tc>
        <w:tc>
          <w:tcPr>
            <w:tcW w:w="2106" w:type="dxa"/>
            <w:gridSpan w:val="3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B00AEC">
        <w:trPr>
          <w:trHeight w:val="323"/>
        </w:trPr>
        <w:tc>
          <w:tcPr>
            <w:tcW w:w="15930" w:type="dxa"/>
            <w:gridSpan w:val="11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информационных систем</w:t>
            </w: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совещаний в режиме видеоконференцсвязи.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проведению - отметка о ходе исполнения в ДелоПро;</w:t>
            </w: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Отправка и получение электронной почты.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день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отправке – отметка о ходе </w:t>
            </w:r>
            <w:r>
              <w:rPr>
                <w:color w:val="000000"/>
                <w:sz w:val="24"/>
                <w:szCs w:val="24"/>
              </w:rPr>
              <w:lastRenderedPageBreak/>
              <w:t>исполнения в ДелоПро;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получении – регистрация письма в ДелоПро </w:t>
            </w: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по  ведению отделами Администрации  и Администрациями сельских поселений региональной государственной информационной системе «Реестр государственных и муниципальных услуг (функций) Смоленской области».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 обращений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электронных подписей для 2 пользователей: Стебнева Н.К., Грянко Т.А.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  <w:p w:rsidR="00B00AEC" w:rsidRDefault="00B00AEC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B00AEC" w:rsidRDefault="006E181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о выдаче в журнале учета СКЗИ</w:t>
            </w:r>
          </w:p>
        </w:tc>
      </w:tr>
      <w:tr w:rsidR="00B00AEC">
        <w:trPr>
          <w:trHeight w:val="156"/>
        </w:trPr>
        <w:tc>
          <w:tcPr>
            <w:tcW w:w="15930" w:type="dxa"/>
            <w:gridSpan w:val="11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(СКЗИ).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 при переустановке программных средств СКЗИ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Записи в журналах и книгах учета</w:t>
            </w: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Плана мероприятий по защите информации в органах местного самоуправления Починковского района Смоленской области и подведомственных им учреждениях на 2020 год: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обеспечение антивирусной защиты серверов и рабочих станций пользователей Администрации;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контроль за работоспособностью и корректной настройкой антивирусных средств защиты.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через серверную часть антивирусной программы</w:t>
            </w: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информации).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возникновении новых </w:t>
            </w:r>
            <w:r>
              <w:rPr>
                <w:color w:val="000000"/>
                <w:sz w:val="24"/>
                <w:szCs w:val="24"/>
              </w:rPr>
              <w:lastRenderedPageBreak/>
              <w:t>требований в области защиты информации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Знаешев П.В.</w:t>
            </w:r>
          </w:p>
        </w:tc>
        <w:tc>
          <w:tcPr>
            <w:tcW w:w="2590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Отметки в листах ознакомления с НПА, журнале учета обучения пользователей  СКЗИ</w:t>
            </w:r>
          </w:p>
        </w:tc>
      </w:tr>
      <w:tr w:rsidR="00B00AEC">
        <w:trPr>
          <w:trHeight w:val="320"/>
        </w:trPr>
        <w:tc>
          <w:tcPr>
            <w:tcW w:w="15930" w:type="dxa"/>
            <w:gridSpan w:val="11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4. Работа коллегиальных и совещательных органов</w:t>
            </w: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 w:rsidR="006E1811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</w:p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протокола</w:t>
            </w: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Управляющего делами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  <w:p w:rsidR="006E1811" w:rsidRDefault="006E181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  <w:p w:rsidR="006E1811" w:rsidRDefault="006E181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средств криптографической защиты (СКЗИ) информации Администрации муниципального образования «Починковский район» Смоленской области.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уничтожения СКЗИ</w:t>
            </w: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Участие в заседании оперативного Штаба по предупреждению распространения новой коронавирусной инфекции (covid-19) на территории муниципального образования «Починковский район» Смоленской области</w:t>
            </w:r>
          </w:p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B00AEC" w:rsidRDefault="006E1811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B00AEC" w:rsidRDefault="006E181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</w:t>
            </w:r>
          </w:p>
        </w:tc>
      </w:tr>
      <w:tr w:rsidR="00B00AEC">
        <w:trPr>
          <w:trHeight w:val="339"/>
        </w:trPr>
        <w:tc>
          <w:tcPr>
            <w:tcW w:w="15930" w:type="dxa"/>
            <w:gridSpan w:val="11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компетенции Отдела.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Т.В,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B00AEC">
        <w:trPr>
          <w:trHeight w:val="235"/>
        </w:trPr>
        <w:tc>
          <w:tcPr>
            <w:tcW w:w="15930" w:type="dxa"/>
            <w:gridSpan w:val="11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исполнения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заявок на р-сведения (в информационных системах «Самоуправление-СМАРТ» и СЭД «ДелоПро»).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017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1807" w:type="dxa"/>
            <w:gridSpan w:val="2"/>
          </w:tcPr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неделю</w:t>
            </w: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</w:t>
            </w:r>
            <w:r>
              <w:rPr>
                <w:sz w:val="24"/>
                <w:szCs w:val="24"/>
              </w:rPr>
              <w:t>февраль</w:t>
            </w:r>
            <w:r>
              <w:rPr>
                <w:color w:val="000000"/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месяц</w:t>
            </w:r>
          </w:p>
        </w:tc>
      </w:tr>
      <w:tr w:rsidR="00B00AEC">
        <w:trPr>
          <w:trHeight w:val="1364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</w:t>
            </w:r>
            <w:r>
              <w:rPr>
                <w:sz w:val="24"/>
                <w:szCs w:val="24"/>
              </w:rPr>
              <w:t>нным технологиям.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Исходящая корреспонденция</w:t>
            </w:r>
          </w:p>
        </w:tc>
      </w:tr>
      <w:tr w:rsidR="00B00AEC">
        <w:trPr>
          <w:trHeight w:val="235"/>
        </w:trPr>
        <w:tc>
          <w:tcPr>
            <w:tcW w:w="15930" w:type="dxa"/>
            <w:gridSpan w:val="11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7. </w:t>
            </w:r>
            <w:r>
              <w:rPr>
                <w:b/>
                <w:sz w:val="28"/>
                <w:szCs w:val="28"/>
              </w:rPr>
              <w:t>Цифровая экономика</w:t>
            </w: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показателей в рамках реализации проекта «Цифровое государственное управление» региональной программы «Цифровая экономика» в информационный ресурс «Ввод показателей по проектам региональной программы «Цифровая экономика» 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12.01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</w:t>
            </w:r>
          </w:p>
          <w:p w:rsidR="00B00AEC" w:rsidRDefault="00B00AEC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B00AEC" w:rsidRDefault="006E1811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B00AEC" w:rsidRDefault="006E1811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показателей в информационном ресурсе</w:t>
            </w: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обучения специалистов Администрации и подведомственных учреждений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B00AEC" w:rsidRDefault="006E1811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B00AEC" w:rsidRDefault="00B00AEC">
            <w:pPr>
              <w:ind w:left="-6"/>
              <w:rPr>
                <w:sz w:val="24"/>
                <w:szCs w:val="24"/>
              </w:rPr>
            </w:pPr>
          </w:p>
        </w:tc>
      </w:tr>
      <w:tr w:rsidR="00B00AEC">
        <w:trPr>
          <w:trHeight w:val="569"/>
        </w:trPr>
        <w:tc>
          <w:tcPr>
            <w:tcW w:w="15930" w:type="dxa"/>
            <w:gridSpan w:val="11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Прочая деятельность</w:t>
            </w: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документации (сканирование, копирование постановлений, распоряжений и иных документов).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  <w:p w:rsidR="00B00AEC" w:rsidRDefault="006E1811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B00AEC" w:rsidRDefault="006E1811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B00AEC" w:rsidRDefault="006E1811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постановлений, распоряжений и т.д.</w:t>
            </w:r>
          </w:p>
        </w:tc>
      </w:tr>
      <w:tr w:rsidR="00B00AEC">
        <w:trPr>
          <w:trHeight w:val="569"/>
        </w:trPr>
        <w:tc>
          <w:tcPr>
            <w:tcW w:w="708" w:type="dxa"/>
          </w:tcPr>
          <w:p w:rsidR="00B00AEC" w:rsidRDefault="006E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70" w:type="dxa"/>
            <w:gridSpan w:val="2"/>
          </w:tcPr>
          <w:p w:rsidR="00B00AEC" w:rsidRDefault="006E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устройств.</w:t>
            </w:r>
          </w:p>
        </w:tc>
        <w:tc>
          <w:tcPr>
            <w:tcW w:w="1807" w:type="dxa"/>
            <w:gridSpan w:val="2"/>
          </w:tcPr>
          <w:p w:rsidR="00B00AEC" w:rsidRDefault="006E1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B00AEC" w:rsidRDefault="006E1811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</w:t>
            </w:r>
          </w:p>
          <w:p w:rsidR="00B00AEC" w:rsidRDefault="00B00AEC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B00AEC" w:rsidRDefault="006E1811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B00AEC" w:rsidRDefault="006E1811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счетов и Актов</w:t>
            </w:r>
          </w:p>
        </w:tc>
      </w:tr>
    </w:tbl>
    <w:p w:rsidR="00B00AEC" w:rsidRDefault="00B00A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B00AEC" w:rsidRDefault="00B00A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7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12"/>
        <w:gridCol w:w="236"/>
      </w:tblGrid>
      <w:tr w:rsidR="00B00AEC">
        <w:trPr>
          <w:trHeight w:val="823"/>
        </w:trPr>
        <w:tc>
          <w:tcPr>
            <w:tcW w:w="15526" w:type="dxa"/>
          </w:tcPr>
          <w:tbl>
            <w:tblPr>
              <w:tblStyle w:val="a8"/>
              <w:tblW w:w="153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495"/>
              <w:gridCol w:w="9815"/>
            </w:tblGrid>
            <w:tr w:rsidR="00B00AEC">
              <w:trPr>
                <w:trHeight w:val="823"/>
              </w:trPr>
              <w:tc>
                <w:tcPr>
                  <w:tcW w:w="5495" w:type="dxa"/>
                </w:tcPr>
                <w:p w:rsidR="00B00AEC" w:rsidRDefault="006E18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Начальник Отдела по информационным технологиям Администрации муниципального образования «Починковский район» Смоленской области</w:t>
                  </w:r>
                </w:p>
                <w:p w:rsidR="00B00AEC" w:rsidRDefault="00B00A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074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15" w:type="dxa"/>
                </w:tcPr>
                <w:p w:rsidR="00B00AEC" w:rsidRDefault="00B00A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B00AEC" w:rsidRDefault="00B00A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B00AEC" w:rsidRDefault="006E18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А.С. Ковалев</w:t>
                  </w:r>
                </w:p>
              </w:tc>
            </w:tr>
          </w:tbl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B00AEC" w:rsidRDefault="00B00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B00AEC" w:rsidRDefault="00B00AEC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B00AEC" w:rsidSect="006E1811">
      <w:pgSz w:w="16838" w:h="11906" w:orient="landscape"/>
      <w:pgMar w:top="1276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3719"/>
    <w:multiLevelType w:val="multilevel"/>
    <w:tmpl w:val="D03E574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00AEC"/>
    <w:rsid w:val="000D2A2B"/>
    <w:rsid w:val="006E1811"/>
    <w:rsid w:val="00B0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Суринов Александр Сергеевич (Починковский район)</dc:creator>
  <cp:lastModifiedBy>СисАдм</cp:lastModifiedBy>
  <cp:revision>2</cp:revision>
  <dcterms:created xsi:type="dcterms:W3CDTF">2021-01-12T14:08:00Z</dcterms:created>
  <dcterms:modified xsi:type="dcterms:W3CDTF">2021-01-12T14:08:00Z</dcterms:modified>
</cp:coreProperties>
</file>