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E25B67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723D49">
        <w:rPr>
          <w:sz w:val="24"/>
          <w:szCs w:val="24"/>
        </w:rPr>
        <w:t>дека</w:t>
      </w:r>
      <w:r w:rsidR="002B0D00">
        <w:rPr>
          <w:sz w:val="24"/>
          <w:szCs w:val="24"/>
        </w:rPr>
        <w:t>бря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723D49">
        <w:rPr>
          <w:sz w:val="32"/>
          <w:szCs w:val="32"/>
        </w:rPr>
        <w:t>янва</w:t>
      </w:r>
      <w:r w:rsidR="000D5269">
        <w:rPr>
          <w:sz w:val="32"/>
          <w:szCs w:val="32"/>
        </w:rPr>
        <w:t>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44586B">
        <w:trPr>
          <w:trHeight w:val="2400"/>
        </w:trPr>
        <w:tc>
          <w:tcPr>
            <w:tcW w:w="559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информацию в районную газету «Сельская новь» о естественном движении населения за 2022 год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2023 года</w:t>
            </w:r>
          </w:p>
        </w:tc>
        <w:tc>
          <w:tcPr>
            <w:tcW w:w="1868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  <w:bookmarkStart w:id="0" w:name="_GoBack"/>
            <w:bookmarkEnd w:id="0"/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2022 год в соответствии с действующей номенклатурой дел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68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E25B67" w:rsidRPr="0061719A" w:rsidRDefault="00E25B67" w:rsidP="00E25B67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E25B67" w:rsidRPr="00525542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февраль 2023г.на утверждение куратора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января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января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9E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E78DA"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января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9E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9E78DA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января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E25B67" w:rsidRDefault="009E78DA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разместить </w:t>
            </w:r>
            <w:r w:rsidR="00E25B67">
              <w:rPr>
                <w:sz w:val="24"/>
                <w:szCs w:val="24"/>
              </w:rPr>
              <w:t>сведения о предоставлении государственных услуг (ф.№1-ГУ)</w:t>
            </w:r>
          </w:p>
        </w:tc>
        <w:tc>
          <w:tcPr>
            <w:tcW w:w="1864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68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9E78D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64" w:type="dxa"/>
          </w:tcPr>
          <w:p w:rsidR="00E25B67" w:rsidRDefault="00944350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</w:t>
            </w:r>
            <w:r w:rsidR="00E25B67"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1864" w:type="dxa"/>
          </w:tcPr>
          <w:p w:rsidR="00E25B67" w:rsidRDefault="00944350" w:rsidP="0094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E25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</w:t>
            </w:r>
            <w:r w:rsidR="00E25B67">
              <w:rPr>
                <w:sz w:val="24"/>
                <w:szCs w:val="24"/>
              </w:rPr>
              <w:t>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064" w:type="dxa"/>
          </w:tcPr>
          <w:p w:rsidR="00E25B67" w:rsidRDefault="00944350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</w:t>
            </w:r>
            <w:r w:rsidR="00E25B67"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периода в письменной форме в Главное управление ЗАГС Смоленской области</w:t>
            </w:r>
          </w:p>
          <w:p w:rsidR="00E25B67" w:rsidRPr="00296766" w:rsidRDefault="00E25B67" w:rsidP="00E25B67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25B67" w:rsidRDefault="00E25B67" w:rsidP="0094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9443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944350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36270F">
        <w:tc>
          <w:tcPr>
            <w:tcW w:w="55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064" w:type="dxa"/>
          </w:tcPr>
          <w:p w:rsidR="00E25B67" w:rsidRDefault="00944350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</w:t>
            </w:r>
            <w:r w:rsidR="00E25B67">
              <w:rPr>
                <w:sz w:val="24"/>
                <w:szCs w:val="24"/>
              </w:rPr>
              <w:t>о практике сношений в сфере международной правовой помощи по истребованию и пересылке документов о регистрации актов гражданского состояния с государствами-членами СНГ и странами Балтии</w:t>
            </w:r>
          </w:p>
        </w:tc>
        <w:tc>
          <w:tcPr>
            <w:tcW w:w="1864" w:type="dxa"/>
          </w:tcPr>
          <w:p w:rsidR="00E25B67" w:rsidRDefault="00944350" w:rsidP="00944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</w:t>
            </w:r>
            <w:r w:rsidR="00E25B67">
              <w:rPr>
                <w:sz w:val="24"/>
                <w:szCs w:val="24"/>
              </w:rPr>
              <w:t>ря</w:t>
            </w:r>
          </w:p>
        </w:tc>
        <w:tc>
          <w:tcPr>
            <w:tcW w:w="1868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8D1AAA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lastRenderedPageBreak/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B7787"/>
    <w:rsid w:val="004C3AEC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55</cp:revision>
  <dcterms:created xsi:type="dcterms:W3CDTF">2020-02-18T11:38:00Z</dcterms:created>
  <dcterms:modified xsi:type="dcterms:W3CDTF">2022-12-16T12:10:00Z</dcterms:modified>
</cp:coreProperties>
</file>