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17</w:t>
      </w:r>
      <w:r>
        <w:rPr>
          <w:sz w:val="24"/>
          <w:szCs w:val="24"/>
        </w:rPr>
        <w:t xml:space="preserve"> »   </w:t>
      </w:r>
      <w:r w:rsidR="00DF0115">
        <w:rPr>
          <w:sz w:val="24"/>
          <w:szCs w:val="24"/>
        </w:rPr>
        <w:t>янва</w:t>
      </w:r>
      <w:r w:rsidR="00806A9B">
        <w:rPr>
          <w:sz w:val="24"/>
          <w:szCs w:val="24"/>
        </w:rPr>
        <w:t>ря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на </w:t>
      </w:r>
      <w:r w:rsidR="00DF0115">
        <w:rPr>
          <w:sz w:val="32"/>
          <w:szCs w:val="32"/>
        </w:rPr>
        <w:t>феврал</w:t>
      </w:r>
      <w:r w:rsidR="001D7CD6">
        <w:rPr>
          <w:sz w:val="32"/>
          <w:szCs w:val="32"/>
        </w:rPr>
        <w:t>ь</w:t>
      </w:r>
      <w:r w:rsidR="001E632F"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 w:rsidR="001E632F"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Рассматривать устные и письменные обращения граждан и организаций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Согласно установленным </w:t>
            </w:r>
            <w:r>
              <w:rPr>
                <w:sz w:val="24"/>
                <w:szCs w:val="24"/>
              </w:rPr>
              <w:lastRenderedPageBreak/>
              <w:t>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064" w:type="dxa"/>
          </w:tcPr>
          <w:p w:rsidR="00CA13A7" w:rsidRDefault="00CA13A7" w:rsidP="00CA13A7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Подготовить и разместить на официальном сайте Администрации муниципального образования «Починковский район» Смоленской области информацию «О состоянии демографической ситуации в районе»</w:t>
            </w:r>
          </w:p>
          <w:p w:rsidR="00CA13A7" w:rsidRDefault="00CA13A7" w:rsidP="00CA13A7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2020 год   </w:t>
            </w:r>
          </w:p>
          <w:p w:rsidR="00CA13A7" w:rsidRDefault="00CA13A7" w:rsidP="00CA13A7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5 февраля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CA13A7" w:rsidRPr="00E47C2D" w:rsidRDefault="00CA13A7" w:rsidP="00CA13A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2020 год в соответствии с действующей номенклатурой дел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28 февраля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книги актовых записей за 2020 год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февраля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учет качества обработки и сохранность книг регистрации актов </w:t>
            </w:r>
            <w:r>
              <w:rPr>
                <w:sz w:val="24"/>
                <w:szCs w:val="24"/>
              </w:rPr>
              <w:lastRenderedPageBreak/>
              <w:t>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конвертации данных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CA13A7" w:rsidRPr="0061719A" w:rsidRDefault="00CA13A7" w:rsidP="00CA13A7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64" w:type="dxa"/>
          </w:tcPr>
          <w:p w:rsidR="00CA13A7" w:rsidRPr="00525542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25542">
              <w:rPr>
                <w:sz w:val="24"/>
                <w:szCs w:val="24"/>
              </w:rPr>
              <w:t xml:space="preserve">зучить </w:t>
            </w:r>
            <w:r>
              <w:rPr>
                <w:sz w:val="24"/>
                <w:szCs w:val="24"/>
              </w:rPr>
              <w:t>и обсудить изменения, внесенные в ФЗ «Об актах гражданского состояния», вступившие в законную силу с 01.01.2021г.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март 2021г.на утверждение куратора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февраля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в Главное управление ЗАГС Смоленской области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февраля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февраля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CA13A7" w:rsidRDefault="00CA13A7" w:rsidP="00CA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февраля</w:t>
            </w: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C2" w:rsidRDefault="005325C2" w:rsidP="006F1C0A">
      <w:pPr>
        <w:spacing w:after="0" w:line="240" w:lineRule="auto"/>
      </w:pPr>
      <w:r>
        <w:separator/>
      </w:r>
    </w:p>
  </w:endnote>
  <w:endnote w:type="continuationSeparator" w:id="0">
    <w:p w:rsidR="005325C2" w:rsidRDefault="005325C2" w:rsidP="006F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0A" w:rsidRPr="006F1C0A" w:rsidRDefault="006F1C0A">
    <w:pPr>
      <w:pStyle w:val="af6"/>
      <w:rPr>
        <w:sz w:val="16"/>
      </w:rPr>
    </w:pPr>
    <w:r>
      <w:rPr>
        <w:sz w:val="16"/>
      </w:rPr>
      <w:t>Рег. № проект-9700 от 15.01.2021, Подписано ЭП: Загребаева Наталья Николаевна, Начальник отдела 15.01.2021 10:55:33; Конопелькина Татьяна Викторовна, Управляющий делами 18.01.2021 15:17:25,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C2" w:rsidRDefault="005325C2" w:rsidP="006F1C0A">
      <w:pPr>
        <w:spacing w:after="0" w:line="240" w:lineRule="auto"/>
      </w:pPr>
      <w:r>
        <w:separator/>
      </w:r>
    </w:p>
  </w:footnote>
  <w:footnote w:type="continuationSeparator" w:id="0">
    <w:p w:rsidR="005325C2" w:rsidRDefault="005325C2" w:rsidP="006F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00663D"/>
    <w:rsid w:val="001D7CD6"/>
    <w:rsid w:val="001E632F"/>
    <w:rsid w:val="002D56A0"/>
    <w:rsid w:val="0036270F"/>
    <w:rsid w:val="00525542"/>
    <w:rsid w:val="005325C2"/>
    <w:rsid w:val="006F1C0A"/>
    <w:rsid w:val="00754935"/>
    <w:rsid w:val="00806A9B"/>
    <w:rsid w:val="00B32AB7"/>
    <w:rsid w:val="00CA13A7"/>
    <w:rsid w:val="00CB3560"/>
    <w:rsid w:val="00D44902"/>
    <w:rsid w:val="00DF011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F1C0A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F1C0A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6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F1C0A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F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F1C0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СисАдм</cp:lastModifiedBy>
  <cp:revision>2</cp:revision>
  <dcterms:created xsi:type="dcterms:W3CDTF">2021-01-29T11:49:00Z</dcterms:created>
  <dcterms:modified xsi:type="dcterms:W3CDTF">2021-01-29T11:49:00Z</dcterms:modified>
</cp:coreProperties>
</file>