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bookmarkStart w:id="0" w:name="_GoBack"/>
      <w:bookmarkEnd w:id="0"/>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Глава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области на </w:t>
      </w:r>
      <w:r w:rsidR="00A91D51">
        <w:rPr>
          <w:rFonts w:eastAsia="Calibri"/>
          <w:b/>
          <w:sz w:val="36"/>
          <w:szCs w:val="36"/>
          <w:lang w:eastAsia="en-US"/>
        </w:rPr>
        <w:t>март</w:t>
      </w:r>
      <w:r w:rsidRPr="00157D1B">
        <w:rPr>
          <w:rFonts w:eastAsia="Calibri"/>
          <w:b/>
          <w:sz w:val="36"/>
          <w:szCs w:val="36"/>
          <w:lang w:eastAsia="en-US"/>
        </w:rPr>
        <w:t xml:space="preserve"> 2020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п/п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Pr="00157D1B"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Pr="00157D1B" w:rsidRDefault="00181628" w:rsidP="00181628">
            <w:pPr>
              <w:jc w:val="both"/>
              <w:rPr>
                <w:rFonts w:eastAsia="Calibri"/>
                <w:b/>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(Починковское городское поселение)</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Pr="00157D1B" w:rsidRDefault="00181628" w:rsidP="00181628">
            <w:pPr>
              <w:rPr>
                <w:rFonts w:eastAsia="Calibri"/>
                <w:b/>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t xml:space="preserve">учетных </w:t>
            </w:r>
            <w:r w:rsidRPr="00C525B5">
              <w:rPr>
                <w:rFonts w:eastAsia="Calibri"/>
                <w:sz w:val="24"/>
                <w:szCs w:val="24"/>
                <w:lang w:eastAsia="en-US"/>
              </w:rPr>
              <w:t>документов в программных комплексах «Смарт-Бюджет», «СУ</w:t>
            </w:r>
            <w:r>
              <w:rPr>
                <w:rFonts w:eastAsia="Calibri"/>
                <w:sz w:val="24"/>
                <w:szCs w:val="24"/>
                <w:lang w:eastAsia="en-US"/>
              </w:rPr>
              <w:t>ФД-онлайн»</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4</w:t>
            </w:r>
            <w:r w:rsidR="00181628">
              <w:rPr>
                <w:rFonts w:eastAsia="Calibri"/>
                <w:sz w:val="24"/>
                <w:szCs w:val="24"/>
                <w:lang w:eastAsia="en-US"/>
              </w:rPr>
              <w:t>.</w:t>
            </w:r>
          </w:p>
        </w:tc>
        <w:tc>
          <w:tcPr>
            <w:tcW w:w="5386" w:type="dxa"/>
          </w:tcPr>
          <w:p w:rsidR="00181628" w:rsidRPr="00157D1B" w:rsidRDefault="00181628" w:rsidP="00181628">
            <w:pPr>
              <w:jc w:val="both"/>
              <w:rPr>
                <w:rFonts w:eastAsia="Calibri"/>
                <w:b/>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tc>
        <w:tc>
          <w:tcPr>
            <w:tcW w:w="2526" w:type="dxa"/>
          </w:tcPr>
          <w:p w:rsidR="00181628" w:rsidRPr="00157D1B" w:rsidRDefault="00181628" w:rsidP="00181628">
            <w:pPr>
              <w:jc w:val="center"/>
              <w:rPr>
                <w:rFonts w:eastAsia="Calibri"/>
                <w:sz w:val="24"/>
                <w:szCs w:val="24"/>
                <w:lang w:eastAsia="en-US"/>
              </w:rPr>
            </w:pPr>
            <w:r>
              <w:rPr>
                <w:rFonts w:eastAsia="Calibri"/>
                <w:sz w:val="24"/>
                <w:szCs w:val="24"/>
                <w:lang w:eastAsia="en-US"/>
              </w:rPr>
              <w:t>По мере 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CB75F5" w:rsidP="001E1CB9">
            <w:pPr>
              <w:jc w:val="center"/>
              <w:rPr>
                <w:rFonts w:eastAsia="Calibri"/>
                <w:sz w:val="24"/>
                <w:szCs w:val="24"/>
                <w:lang w:eastAsia="en-US"/>
              </w:rPr>
            </w:pPr>
            <w:r>
              <w:rPr>
                <w:rFonts w:eastAsia="Calibri"/>
                <w:sz w:val="24"/>
                <w:szCs w:val="24"/>
                <w:lang w:eastAsia="en-US"/>
              </w:rPr>
              <w:t>5.</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6.</w:t>
            </w:r>
          </w:p>
        </w:tc>
        <w:tc>
          <w:tcPr>
            <w:tcW w:w="5386" w:type="dxa"/>
          </w:tcPr>
          <w:p w:rsidR="00181628" w:rsidRPr="00157D1B" w:rsidRDefault="00181628" w:rsidP="00181628">
            <w:pPr>
              <w:jc w:val="both"/>
              <w:rPr>
                <w:rFonts w:eastAsia="Calibri"/>
                <w:b/>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7.</w:t>
            </w:r>
          </w:p>
        </w:tc>
        <w:tc>
          <w:tcPr>
            <w:tcW w:w="5386" w:type="dxa"/>
          </w:tcPr>
          <w:p w:rsidR="00181628" w:rsidRPr="00157D1B" w:rsidRDefault="00181628" w:rsidP="00181628">
            <w:pPr>
              <w:jc w:val="both"/>
              <w:rPr>
                <w:rFonts w:eastAsia="Calibri"/>
                <w:b/>
                <w:sz w:val="24"/>
                <w:szCs w:val="24"/>
                <w:lang w:eastAsia="en-US"/>
              </w:rPr>
            </w:pPr>
            <w:r w:rsidRPr="00E6690F">
              <w:rPr>
                <w:rFonts w:eastAsia="Calibri"/>
                <w:sz w:val="24"/>
                <w:szCs w:val="24"/>
                <w:lang w:eastAsia="en-US"/>
              </w:rPr>
              <w:t>Учет расчетов с дебиторами и кредиторами, сверка расчетов</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8.</w:t>
            </w:r>
          </w:p>
        </w:tc>
        <w:tc>
          <w:tcPr>
            <w:tcW w:w="5386" w:type="dxa"/>
          </w:tcPr>
          <w:p w:rsidR="00181628" w:rsidRPr="00157D1B" w:rsidRDefault="00181628" w:rsidP="00181628">
            <w:pPr>
              <w:jc w:val="both"/>
              <w:rPr>
                <w:rFonts w:eastAsia="Calibri"/>
                <w:b/>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9.</w:t>
            </w:r>
          </w:p>
        </w:tc>
        <w:tc>
          <w:tcPr>
            <w:tcW w:w="5386" w:type="dxa"/>
          </w:tcPr>
          <w:p w:rsidR="00CB75F5" w:rsidRPr="00CB75F5" w:rsidRDefault="00CB75F5" w:rsidP="00CB75F5">
            <w:pPr>
              <w:jc w:val="both"/>
              <w:rPr>
                <w:rFonts w:eastAsia="Calibri"/>
                <w:b/>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посредством систем «Смарт-Бюджет», «СУФД-онлайн»,</w:t>
            </w:r>
            <w:r>
              <w:rPr>
                <w:rFonts w:eastAsia="Calibri"/>
                <w:sz w:val="24"/>
                <w:szCs w:val="24"/>
                <w:lang w:eastAsia="en-US"/>
              </w:rPr>
              <w:t xml:space="preserve"> </w:t>
            </w:r>
            <w:r w:rsidRPr="00CB75F5">
              <w:rPr>
                <w:rFonts w:eastAsia="Calibri"/>
                <w:sz w:val="24"/>
                <w:szCs w:val="24"/>
                <w:lang w:eastAsia="en-US"/>
              </w:rPr>
              <w:t>«Сбербанк Бизнес Онлайн»</w:t>
            </w:r>
          </w:p>
        </w:tc>
        <w:tc>
          <w:tcPr>
            <w:tcW w:w="2526" w:type="dxa"/>
          </w:tcPr>
          <w:p w:rsidR="00CB75F5" w:rsidRPr="00157D1B" w:rsidRDefault="00CB75F5" w:rsidP="00A91D51">
            <w:pPr>
              <w:jc w:val="center"/>
              <w:rPr>
                <w:rFonts w:eastAsia="Calibri"/>
                <w:sz w:val="24"/>
                <w:szCs w:val="24"/>
                <w:lang w:eastAsia="en-US"/>
              </w:rPr>
            </w:pPr>
            <w:r>
              <w:rPr>
                <w:rFonts w:eastAsia="Calibri"/>
                <w:sz w:val="24"/>
                <w:szCs w:val="24"/>
                <w:lang w:eastAsia="en-US"/>
              </w:rPr>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w:t>
            </w:r>
            <w:r w:rsidR="00A91D51">
              <w:rPr>
                <w:rFonts w:eastAsia="Calibri"/>
                <w:sz w:val="24"/>
                <w:szCs w:val="24"/>
                <w:lang w:eastAsia="en-US"/>
              </w:rPr>
              <w:t>6</w:t>
            </w:r>
            <w:r>
              <w:rPr>
                <w:rFonts w:eastAsia="Calibri"/>
                <w:sz w:val="24"/>
                <w:szCs w:val="24"/>
                <w:lang w:eastAsia="en-US"/>
              </w:rPr>
              <w:t xml:space="preserve"> </w:t>
            </w:r>
            <w:r w:rsidR="00A91D51">
              <w:rPr>
                <w:rFonts w:eastAsia="Calibri"/>
                <w:sz w:val="24"/>
                <w:szCs w:val="24"/>
                <w:lang w:eastAsia="en-US"/>
              </w:rPr>
              <w:t>марта</w:t>
            </w:r>
            <w:r>
              <w:rPr>
                <w:rFonts w:eastAsia="Calibri"/>
                <w:sz w:val="24"/>
                <w:szCs w:val="24"/>
                <w:lang w:eastAsia="en-US"/>
              </w:rPr>
              <w:t xml:space="preserve">, заработная плата за 2 половину месяца – </w:t>
            </w:r>
            <w:r w:rsidR="00A91D51">
              <w:rPr>
                <w:rFonts w:eastAsia="Calibri"/>
                <w:sz w:val="24"/>
                <w:szCs w:val="24"/>
                <w:lang w:eastAsia="en-US"/>
              </w:rPr>
              <w:t>31</w:t>
            </w:r>
            <w:r>
              <w:rPr>
                <w:rFonts w:eastAsia="Calibri"/>
                <w:sz w:val="24"/>
                <w:szCs w:val="24"/>
                <w:lang w:eastAsia="en-US"/>
              </w:rPr>
              <w:t xml:space="preserve"> </w:t>
            </w:r>
            <w:r w:rsidR="00A91D51">
              <w:rPr>
                <w:rFonts w:eastAsia="Calibri"/>
                <w:sz w:val="24"/>
                <w:szCs w:val="24"/>
                <w:lang w:eastAsia="en-US"/>
              </w:rPr>
              <w:t>марта</w:t>
            </w:r>
            <w:r>
              <w:rPr>
                <w:rFonts w:eastAsia="Calibri"/>
                <w:sz w:val="24"/>
                <w:szCs w:val="24"/>
                <w:lang w:eastAsia="en-US"/>
              </w:rPr>
              <w:t>,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10.</w:t>
            </w:r>
          </w:p>
        </w:tc>
        <w:tc>
          <w:tcPr>
            <w:tcW w:w="5386" w:type="dxa"/>
          </w:tcPr>
          <w:p w:rsidR="00CB75F5" w:rsidRPr="00157D1B" w:rsidRDefault="00CB75F5" w:rsidP="00CB75F5">
            <w:pPr>
              <w:jc w:val="both"/>
              <w:rPr>
                <w:rFonts w:eastAsia="Calibri"/>
                <w:b/>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t>11.</w:t>
            </w:r>
          </w:p>
        </w:tc>
        <w:tc>
          <w:tcPr>
            <w:tcW w:w="5386" w:type="dxa"/>
          </w:tcPr>
          <w:p w:rsidR="00181628" w:rsidRPr="00157D1B" w:rsidRDefault="00CB75F5" w:rsidP="00CB75F5">
            <w:pPr>
              <w:jc w:val="both"/>
              <w:rPr>
                <w:rFonts w:eastAsia="Calibri"/>
                <w:b/>
                <w:sz w:val="24"/>
                <w:szCs w:val="24"/>
                <w:lang w:eastAsia="en-US"/>
              </w:rPr>
            </w:pPr>
            <w:r w:rsidRPr="00697E55">
              <w:rPr>
                <w:rFonts w:eastAsia="Calibri"/>
                <w:sz w:val="24"/>
                <w:szCs w:val="24"/>
                <w:lang w:eastAsia="en-US"/>
              </w:rPr>
              <w:t>Запрос в ФСС с использованием ФГИС «ЕИИС «Соцстрах» сведений о</w:t>
            </w:r>
            <w:r>
              <w:rPr>
                <w:rFonts w:eastAsia="Calibri"/>
                <w:sz w:val="24"/>
                <w:szCs w:val="24"/>
                <w:lang w:eastAsia="en-US"/>
              </w:rPr>
              <w:t>б</w:t>
            </w:r>
            <w:r w:rsidRPr="00697E55">
              <w:rPr>
                <w:rFonts w:eastAsia="Calibri"/>
                <w:sz w:val="24"/>
                <w:szCs w:val="24"/>
                <w:lang w:eastAsia="en-US"/>
              </w:rPr>
              <w:t xml:space="preserve"> электронных листках нетрудоспособности работников Администрации, формирование реестров на выплату пособий за счет средств ФСС и отправка их в ФСС посредством системы электронного документооборота «Контур Экстерн»</w:t>
            </w:r>
          </w:p>
        </w:tc>
        <w:tc>
          <w:tcPr>
            <w:tcW w:w="2526" w:type="dxa"/>
          </w:tcPr>
          <w:p w:rsidR="00181628" w:rsidRPr="00157D1B" w:rsidRDefault="00CB75F5" w:rsidP="001E1CB9">
            <w:pPr>
              <w:jc w:val="center"/>
              <w:rPr>
                <w:rFonts w:eastAsia="Calibri"/>
                <w:b/>
                <w:sz w:val="24"/>
                <w:szCs w:val="24"/>
                <w:lang w:eastAsia="en-US"/>
              </w:rPr>
            </w:pPr>
            <w:r>
              <w:rPr>
                <w:rFonts w:eastAsia="Calibri"/>
                <w:sz w:val="24"/>
                <w:szCs w:val="24"/>
                <w:lang w:eastAsia="en-US"/>
              </w:rPr>
              <w:t>По мере 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r w:rsidR="00CB75F5">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12.</w:t>
            </w:r>
          </w:p>
        </w:tc>
        <w:tc>
          <w:tcPr>
            <w:tcW w:w="5386" w:type="dxa"/>
          </w:tcPr>
          <w:p w:rsidR="00D524CD" w:rsidRPr="00157D1B" w:rsidRDefault="00D524CD" w:rsidP="00D524CD">
            <w:pPr>
              <w:jc w:val="both"/>
              <w:rPr>
                <w:rFonts w:eastAsia="Calibri"/>
                <w:b/>
                <w:sz w:val="24"/>
                <w:szCs w:val="24"/>
                <w:lang w:eastAsia="en-US"/>
              </w:rPr>
            </w:pPr>
            <w:r w:rsidRPr="00B65855">
              <w:rPr>
                <w:rFonts w:eastAsia="Calibri"/>
                <w:sz w:val="24"/>
                <w:szCs w:val="24"/>
                <w:lang w:eastAsia="en-US"/>
              </w:rPr>
              <w:t>Учет нефинансовых активов (товарно-</w:t>
            </w:r>
            <w:r w:rsidRPr="00B65855">
              <w:rPr>
                <w:rFonts w:eastAsia="Calibri"/>
                <w:sz w:val="24"/>
                <w:szCs w:val="24"/>
                <w:lang w:eastAsia="en-US"/>
              </w:rPr>
              <w:lastRenderedPageBreak/>
              <w:t>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tc>
        <w:tc>
          <w:tcPr>
            <w:tcW w:w="2526" w:type="dxa"/>
          </w:tcPr>
          <w:p w:rsidR="00D524CD" w:rsidRPr="00157D1B" w:rsidRDefault="00D524CD"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D524CD" w:rsidRDefault="00D524CD" w:rsidP="00D524CD">
            <w:pPr>
              <w:ind w:firstLine="709"/>
              <w:jc w:val="center"/>
              <w:rPr>
                <w:rFonts w:eastAsia="Calibri"/>
                <w:sz w:val="24"/>
                <w:szCs w:val="24"/>
                <w:lang w:eastAsia="en-US"/>
              </w:rPr>
            </w:pPr>
            <w:r>
              <w:rPr>
                <w:rFonts w:eastAsia="Calibri"/>
                <w:sz w:val="24"/>
                <w:szCs w:val="24"/>
                <w:lang w:eastAsia="en-US"/>
              </w:rPr>
              <w:t>Прохоренкова Т.В.</w:t>
            </w:r>
          </w:p>
          <w:p w:rsidR="00D524CD" w:rsidRPr="00856CDA" w:rsidRDefault="00D524CD" w:rsidP="00D524CD">
            <w:pPr>
              <w:ind w:firstLine="709"/>
              <w:jc w:val="center"/>
              <w:rPr>
                <w:rFonts w:eastAsia="Calibri"/>
                <w:sz w:val="24"/>
                <w:szCs w:val="24"/>
                <w:lang w:eastAsia="en-US"/>
              </w:rPr>
            </w:pPr>
            <w:r>
              <w:rPr>
                <w:rFonts w:eastAsia="Calibri"/>
                <w:sz w:val="24"/>
                <w:szCs w:val="24"/>
                <w:lang w:eastAsia="en-US"/>
              </w:rPr>
              <w:lastRenderedPageBreak/>
              <w:t>Гавриленкова Е.Н.</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lastRenderedPageBreak/>
              <w:t>13.</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Начисление амортизации основных средств</w:t>
            </w:r>
          </w:p>
        </w:tc>
        <w:tc>
          <w:tcPr>
            <w:tcW w:w="2526" w:type="dxa"/>
          </w:tcPr>
          <w:p w:rsidR="00D524CD" w:rsidRPr="00157D1B" w:rsidRDefault="00A91D51" w:rsidP="001E1CB9">
            <w:pPr>
              <w:jc w:val="center"/>
              <w:rPr>
                <w:rFonts w:eastAsia="Calibri"/>
                <w:b/>
                <w:sz w:val="24"/>
                <w:szCs w:val="24"/>
                <w:lang w:eastAsia="en-US"/>
              </w:rPr>
            </w:pPr>
            <w:r>
              <w:rPr>
                <w:rFonts w:eastAsia="Calibri"/>
                <w:sz w:val="24"/>
                <w:szCs w:val="24"/>
                <w:lang w:eastAsia="en-US"/>
              </w:rPr>
              <w:t>31 марта</w:t>
            </w:r>
          </w:p>
        </w:tc>
        <w:tc>
          <w:tcPr>
            <w:tcW w:w="2957" w:type="dxa"/>
          </w:tcPr>
          <w:p w:rsidR="00D524CD" w:rsidRPr="00157D1B" w:rsidRDefault="00D524CD" w:rsidP="00D524C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14.</w:t>
            </w:r>
          </w:p>
        </w:tc>
        <w:tc>
          <w:tcPr>
            <w:tcW w:w="5386" w:type="dxa"/>
          </w:tcPr>
          <w:p w:rsidR="00D524CD" w:rsidRPr="00157D1B" w:rsidRDefault="00D524CD" w:rsidP="00D524CD">
            <w:pPr>
              <w:jc w:val="both"/>
              <w:rPr>
                <w:rFonts w:eastAsia="Calibri"/>
                <w:b/>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tc>
        <w:tc>
          <w:tcPr>
            <w:tcW w:w="2526" w:type="dxa"/>
          </w:tcPr>
          <w:p w:rsidR="00D524CD" w:rsidRPr="00157D1B" w:rsidRDefault="00A91D51" w:rsidP="001E1CB9">
            <w:pPr>
              <w:jc w:val="center"/>
              <w:rPr>
                <w:rFonts w:eastAsia="Calibri"/>
                <w:b/>
                <w:sz w:val="24"/>
                <w:szCs w:val="24"/>
                <w:lang w:eastAsia="en-US"/>
              </w:rPr>
            </w:pPr>
            <w:r>
              <w:rPr>
                <w:rFonts w:eastAsia="Calibri"/>
                <w:sz w:val="24"/>
                <w:szCs w:val="24"/>
                <w:lang w:eastAsia="en-US"/>
              </w:rPr>
              <w:t>31 марта</w:t>
            </w:r>
          </w:p>
        </w:tc>
        <w:tc>
          <w:tcPr>
            <w:tcW w:w="2957" w:type="dxa"/>
          </w:tcPr>
          <w:p w:rsidR="00D524CD" w:rsidRPr="00157D1B" w:rsidRDefault="00D524CD" w:rsidP="00D524C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15.</w:t>
            </w:r>
          </w:p>
        </w:tc>
        <w:tc>
          <w:tcPr>
            <w:tcW w:w="5386" w:type="dxa"/>
          </w:tcPr>
          <w:p w:rsidR="005A4428" w:rsidRPr="00F00444"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tc>
        <w:tc>
          <w:tcPr>
            <w:tcW w:w="2526" w:type="dxa"/>
          </w:tcPr>
          <w:p w:rsidR="005A4428" w:rsidRPr="00157D1B" w:rsidRDefault="005A44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Прохоренкова Т.В.</w:t>
            </w:r>
          </w:p>
          <w:p w:rsidR="005A4428" w:rsidRPr="00856CDA" w:rsidRDefault="005A4428" w:rsidP="001E1CB9">
            <w:pPr>
              <w:rPr>
                <w:rFonts w:eastAsia="Calibri"/>
                <w:sz w:val="24"/>
                <w:szCs w:val="24"/>
                <w:lang w:eastAsia="en-US"/>
              </w:rPr>
            </w:pPr>
            <w:r>
              <w:rPr>
                <w:rFonts w:eastAsia="Calibri"/>
                <w:sz w:val="24"/>
                <w:szCs w:val="24"/>
                <w:lang w:eastAsia="en-US"/>
              </w:rPr>
              <w:t xml:space="preserve">        Гавриленкова Е.Н.</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16.</w:t>
            </w:r>
          </w:p>
        </w:tc>
        <w:tc>
          <w:tcPr>
            <w:tcW w:w="5386" w:type="dxa"/>
          </w:tcPr>
          <w:p w:rsidR="005A4428" w:rsidRP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tc>
        <w:tc>
          <w:tcPr>
            <w:tcW w:w="2526" w:type="dxa"/>
          </w:tcPr>
          <w:p w:rsidR="005A4428" w:rsidRPr="00157D1B" w:rsidRDefault="005A4428"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A4428" w:rsidRPr="00856CDA" w:rsidRDefault="005A4428" w:rsidP="001E1CB9">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4D536E" w:rsidP="001E1CB9">
            <w:pPr>
              <w:jc w:val="center"/>
              <w:rPr>
                <w:rFonts w:eastAsia="Calibri"/>
                <w:sz w:val="24"/>
                <w:szCs w:val="24"/>
                <w:lang w:eastAsia="en-US"/>
              </w:rPr>
            </w:pPr>
            <w:r>
              <w:rPr>
                <w:rFonts w:eastAsia="Calibri"/>
                <w:sz w:val="24"/>
                <w:szCs w:val="24"/>
                <w:lang w:eastAsia="en-US"/>
              </w:rPr>
              <w:t>17.</w:t>
            </w:r>
          </w:p>
        </w:tc>
        <w:tc>
          <w:tcPr>
            <w:tcW w:w="5386" w:type="dxa"/>
          </w:tcPr>
          <w:p w:rsidR="004D536E" w:rsidRPr="006968EB" w:rsidRDefault="004D536E"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принятие к учету бюджетных обязательств и денежных обязательств, принимаемых обязательств по извещению о проведении электронного аукциона, запроса котировок в электронной форме</w:t>
            </w:r>
          </w:p>
        </w:tc>
        <w:tc>
          <w:tcPr>
            <w:tcW w:w="2526" w:type="dxa"/>
          </w:tcPr>
          <w:p w:rsidR="004D536E" w:rsidRPr="00157D1B" w:rsidRDefault="004D536E"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Прохоренкова Т.В.</w:t>
            </w:r>
          </w:p>
          <w:p w:rsidR="004D536E" w:rsidRPr="00856CDA" w:rsidRDefault="004D536E" w:rsidP="001E1CB9">
            <w:pPr>
              <w:rPr>
                <w:rFonts w:eastAsia="Calibri"/>
                <w:sz w:val="24"/>
                <w:szCs w:val="24"/>
                <w:lang w:eastAsia="en-US"/>
              </w:rPr>
            </w:pPr>
            <w:r>
              <w:rPr>
                <w:rFonts w:eastAsia="Calibri"/>
                <w:sz w:val="24"/>
                <w:szCs w:val="24"/>
                <w:lang w:eastAsia="en-US"/>
              </w:rPr>
              <w:t xml:space="preserve">        Гавриленкова Е.Н.</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t>1</w:t>
            </w:r>
            <w:r w:rsidR="00845017">
              <w:rPr>
                <w:rFonts w:eastAsia="Calibri"/>
                <w:sz w:val="24"/>
                <w:szCs w:val="24"/>
                <w:lang w:eastAsia="en-US"/>
              </w:rPr>
              <w:t>8</w:t>
            </w:r>
            <w:r>
              <w:rPr>
                <w:rFonts w:eastAsia="Calibri"/>
                <w:sz w:val="24"/>
                <w:szCs w:val="24"/>
                <w:lang w:eastAsia="en-US"/>
              </w:rPr>
              <w:t>.</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tc>
        <w:tc>
          <w:tcPr>
            <w:tcW w:w="2526" w:type="dxa"/>
          </w:tcPr>
          <w:p w:rsidR="00D524CD" w:rsidRDefault="00D524CD" w:rsidP="00D524CD">
            <w:pPr>
              <w:jc w:val="center"/>
              <w:rPr>
                <w:rFonts w:eastAsia="Calibri"/>
                <w:sz w:val="24"/>
                <w:szCs w:val="24"/>
                <w:lang w:eastAsia="en-US"/>
              </w:rPr>
            </w:pPr>
            <w:r>
              <w:rPr>
                <w:rFonts w:eastAsia="Calibri"/>
                <w:sz w:val="24"/>
                <w:szCs w:val="24"/>
                <w:lang w:eastAsia="en-US"/>
              </w:rPr>
              <w:t xml:space="preserve">  0</w:t>
            </w:r>
            <w:r w:rsidR="00A91D51">
              <w:rPr>
                <w:rFonts w:eastAsia="Calibri"/>
                <w:sz w:val="24"/>
                <w:szCs w:val="24"/>
                <w:lang w:eastAsia="en-US"/>
              </w:rPr>
              <w:t>2</w:t>
            </w:r>
            <w:r>
              <w:rPr>
                <w:rFonts w:eastAsia="Calibri"/>
                <w:sz w:val="24"/>
                <w:szCs w:val="24"/>
                <w:lang w:eastAsia="en-US"/>
              </w:rPr>
              <w:t xml:space="preserve"> </w:t>
            </w:r>
            <w:r w:rsidR="00A91D51">
              <w:rPr>
                <w:rFonts w:eastAsia="Calibri"/>
                <w:sz w:val="24"/>
                <w:szCs w:val="24"/>
                <w:lang w:eastAsia="en-US"/>
              </w:rPr>
              <w:t>марта</w:t>
            </w:r>
            <w:r>
              <w:rPr>
                <w:rFonts w:eastAsia="Calibri"/>
                <w:sz w:val="24"/>
                <w:szCs w:val="24"/>
                <w:lang w:eastAsia="en-US"/>
              </w:rPr>
              <w:t xml:space="preserve"> – </w:t>
            </w:r>
          </w:p>
          <w:p w:rsidR="00D524CD" w:rsidRPr="00157D1B" w:rsidRDefault="00D524CD" w:rsidP="00A91D51">
            <w:pPr>
              <w:rPr>
                <w:rFonts w:eastAsia="Calibri"/>
                <w:sz w:val="24"/>
                <w:szCs w:val="24"/>
                <w:lang w:eastAsia="en-US"/>
              </w:rPr>
            </w:pPr>
            <w:r>
              <w:rPr>
                <w:rFonts w:eastAsia="Calibri"/>
                <w:sz w:val="24"/>
                <w:szCs w:val="24"/>
                <w:lang w:eastAsia="en-US"/>
              </w:rPr>
              <w:t xml:space="preserve">         </w:t>
            </w:r>
            <w:r w:rsidR="00A91D51">
              <w:rPr>
                <w:rFonts w:eastAsia="Calibri"/>
                <w:sz w:val="24"/>
                <w:szCs w:val="24"/>
                <w:lang w:eastAsia="en-US"/>
              </w:rPr>
              <w:t xml:space="preserve">  </w:t>
            </w:r>
            <w:r>
              <w:rPr>
                <w:rFonts w:eastAsia="Calibri"/>
                <w:sz w:val="24"/>
                <w:szCs w:val="24"/>
                <w:lang w:eastAsia="en-US"/>
              </w:rPr>
              <w:t xml:space="preserve">17 </w:t>
            </w:r>
            <w:r w:rsidR="00A91D51">
              <w:rPr>
                <w:rFonts w:eastAsia="Calibri"/>
                <w:sz w:val="24"/>
                <w:szCs w:val="24"/>
                <w:lang w:eastAsia="en-US"/>
              </w:rPr>
              <w:t>марта</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Прохоренкова Т.В.</w:t>
            </w:r>
          </w:p>
          <w:p w:rsidR="00D524CD" w:rsidRPr="00856CDA"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t>19</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Подготовка документов (расчетов, счетов, актов) на возмещение расходов по коммунальным услугам арендаторам (МУП «Охотник и рыболов», Адвокат Нестеров О.И., филиал ФГБУ «ФКП Росреестра» по Смоленской области)</w:t>
            </w:r>
          </w:p>
        </w:tc>
        <w:tc>
          <w:tcPr>
            <w:tcW w:w="2526" w:type="dxa"/>
          </w:tcPr>
          <w:p w:rsidR="004D536E" w:rsidRPr="00157D1B" w:rsidRDefault="004D536E"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t>20</w:t>
            </w:r>
            <w:r w:rsidR="00D524CD">
              <w:rPr>
                <w:rFonts w:eastAsia="Calibri"/>
                <w:sz w:val="24"/>
                <w:szCs w:val="24"/>
                <w:lang w:eastAsia="en-US"/>
              </w:rPr>
              <w:t>.</w:t>
            </w:r>
          </w:p>
        </w:tc>
        <w:tc>
          <w:tcPr>
            <w:tcW w:w="5386" w:type="dxa"/>
          </w:tcPr>
          <w:p w:rsidR="00181628" w:rsidRPr="00D524CD" w:rsidRDefault="00D524CD" w:rsidP="006707E0">
            <w:pPr>
              <w:jc w:val="both"/>
              <w:rPr>
                <w:rFonts w:eastAsia="Calibri"/>
                <w:b/>
                <w:sz w:val="24"/>
                <w:szCs w:val="24"/>
                <w:lang w:eastAsia="en-US"/>
              </w:rPr>
            </w:pPr>
            <w:r w:rsidRPr="00D524CD">
              <w:rPr>
                <w:rFonts w:eastAsia="Calibri"/>
                <w:sz w:val="24"/>
                <w:szCs w:val="24"/>
                <w:lang w:eastAsia="en-US"/>
              </w:rPr>
              <w:t>Составление и представление годовой  статистической отчетности</w:t>
            </w:r>
            <w:r w:rsidR="00A91D51">
              <w:rPr>
                <w:rFonts w:eastAsia="Calibri"/>
                <w:sz w:val="24"/>
                <w:szCs w:val="24"/>
                <w:lang w:eastAsia="en-US"/>
              </w:rPr>
              <w:t xml:space="preserve">, баланса главного распорядителя, распорядителя, </w:t>
            </w:r>
            <w:r w:rsidR="00A91D51" w:rsidRPr="00A91D51">
              <w:rPr>
                <w:rFonts w:eastAsia="Calibri"/>
                <w:sz w:val="24"/>
                <w:szCs w:val="24"/>
                <w:lang w:eastAsia="en-US"/>
              </w:rPr>
              <w:t>получателя бюд-жетных средств</w:t>
            </w:r>
            <w:r w:rsidR="00A91D51">
              <w:rPr>
                <w:rFonts w:eastAsia="Calibri"/>
                <w:sz w:val="24"/>
                <w:szCs w:val="24"/>
                <w:lang w:eastAsia="en-US"/>
              </w:rPr>
              <w:t>, главного администратора, администратора источников финансирования дефицита бюджета,</w:t>
            </w:r>
            <w:r w:rsidR="00A91D51">
              <w:t xml:space="preserve"> </w:t>
            </w:r>
            <w:r w:rsidR="00A91D51" w:rsidRPr="00A91D51">
              <w:rPr>
                <w:rFonts w:eastAsia="Calibri"/>
                <w:sz w:val="24"/>
                <w:szCs w:val="24"/>
                <w:lang w:eastAsia="en-US"/>
              </w:rPr>
              <w:t>главного администратора</w:t>
            </w:r>
            <w:r w:rsidR="00A91D51">
              <w:rPr>
                <w:rFonts w:eastAsia="Calibri"/>
                <w:sz w:val="24"/>
                <w:szCs w:val="24"/>
                <w:lang w:eastAsia="en-US"/>
              </w:rPr>
              <w:t>,</w:t>
            </w:r>
            <w:r w:rsidR="00A91D51">
              <w:t xml:space="preserve"> </w:t>
            </w:r>
            <w:r w:rsidR="00A91D51" w:rsidRPr="00A91D51">
              <w:rPr>
                <w:rFonts w:eastAsia="Calibri"/>
                <w:sz w:val="24"/>
                <w:szCs w:val="24"/>
                <w:lang w:eastAsia="en-US"/>
              </w:rPr>
              <w:t>администратора</w:t>
            </w:r>
            <w:r w:rsidR="00A91D51">
              <w:rPr>
                <w:rFonts w:eastAsia="Calibri"/>
                <w:sz w:val="24"/>
                <w:szCs w:val="24"/>
                <w:lang w:eastAsia="en-US"/>
              </w:rPr>
              <w:t xml:space="preserve"> доходов бюджета по форме 0503130 в МИФНС </w:t>
            </w:r>
            <w:r w:rsidR="006707E0">
              <w:rPr>
                <w:rFonts w:eastAsia="Calibri"/>
                <w:sz w:val="24"/>
                <w:szCs w:val="24"/>
                <w:lang w:eastAsia="en-US"/>
              </w:rPr>
              <w:t xml:space="preserve">России №1 по Смоленской </w:t>
            </w:r>
            <w:r w:rsidR="006707E0">
              <w:rPr>
                <w:rFonts w:eastAsia="Calibri"/>
                <w:sz w:val="24"/>
                <w:szCs w:val="24"/>
                <w:lang w:eastAsia="en-US"/>
              </w:rPr>
              <w:lastRenderedPageBreak/>
              <w:t xml:space="preserve">области </w:t>
            </w:r>
            <w:r w:rsidRPr="00D524CD">
              <w:rPr>
                <w:rFonts w:eastAsia="Calibri"/>
                <w:sz w:val="24"/>
                <w:szCs w:val="24"/>
                <w:lang w:eastAsia="en-US"/>
              </w:rPr>
              <w:t>посредством системы электронного док</w:t>
            </w:r>
            <w:r w:rsidR="00A91D51">
              <w:rPr>
                <w:rFonts w:eastAsia="Calibri"/>
                <w:sz w:val="24"/>
                <w:szCs w:val="24"/>
                <w:lang w:eastAsia="en-US"/>
              </w:rPr>
              <w:t>ументооборота «Контур Экстерн»</w:t>
            </w:r>
          </w:p>
        </w:tc>
        <w:tc>
          <w:tcPr>
            <w:tcW w:w="2526" w:type="dxa"/>
          </w:tcPr>
          <w:p w:rsidR="00181628" w:rsidRDefault="006707E0" w:rsidP="001E1CB9">
            <w:pPr>
              <w:jc w:val="center"/>
              <w:rPr>
                <w:rFonts w:eastAsia="Calibri"/>
                <w:sz w:val="24"/>
                <w:szCs w:val="24"/>
                <w:lang w:eastAsia="en-US"/>
              </w:rPr>
            </w:pPr>
            <w:r>
              <w:rPr>
                <w:rFonts w:eastAsia="Calibri"/>
                <w:sz w:val="24"/>
                <w:szCs w:val="24"/>
                <w:lang w:eastAsia="en-US"/>
              </w:rPr>
              <w:lastRenderedPageBreak/>
              <w:t xml:space="preserve">До 25 марта, </w:t>
            </w:r>
          </w:p>
          <w:p w:rsidR="002F27DE" w:rsidRDefault="006707E0" w:rsidP="006707E0">
            <w:pPr>
              <w:jc w:val="center"/>
              <w:rPr>
                <w:rFonts w:eastAsia="Calibri"/>
                <w:sz w:val="24"/>
                <w:szCs w:val="24"/>
                <w:lang w:eastAsia="en-US"/>
              </w:rPr>
            </w:pPr>
            <w:r>
              <w:rPr>
                <w:rFonts w:eastAsia="Calibri"/>
                <w:sz w:val="24"/>
                <w:szCs w:val="24"/>
                <w:lang w:eastAsia="en-US"/>
              </w:rPr>
              <w:t xml:space="preserve"> до 30 марта</w:t>
            </w:r>
            <w:r w:rsidR="002F27DE">
              <w:rPr>
                <w:rFonts w:eastAsia="Calibri"/>
                <w:sz w:val="24"/>
                <w:szCs w:val="24"/>
                <w:lang w:eastAsia="en-US"/>
              </w:rPr>
              <w:t xml:space="preserve">, </w:t>
            </w:r>
          </w:p>
          <w:p w:rsidR="006707E0" w:rsidRPr="00157D1B" w:rsidRDefault="002F27DE" w:rsidP="006707E0">
            <w:pPr>
              <w:jc w:val="center"/>
              <w:rPr>
                <w:rFonts w:eastAsia="Calibri"/>
                <w:b/>
                <w:sz w:val="24"/>
                <w:szCs w:val="24"/>
                <w:lang w:eastAsia="en-US"/>
              </w:rPr>
            </w:pPr>
            <w:r>
              <w:rPr>
                <w:rFonts w:eastAsia="Calibri"/>
                <w:sz w:val="24"/>
                <w:szCs w:val="24"/>
                <w:lang w:eastAsia="en-US"/>
              </w:rPr>
              <w:t>до 01 апреля</w:t>
            </w:r>
            <w:r w:rsidR="006707E0">
              <w:rPr>
                <w:rFonts w:eastAsia="Calibri"/>
                <w:sz w:val="24"/>
                <w:szCs w:val="24"/>
                <w:lang w:eastAsia="en-US"/>
              </w:rPr>
              <w:t xml:space="preserve"> </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lastRenderedPageBreak/>
              <w:t>21</w:t>
            </w:r>
            <w:r w:rsidR="00F00444">
              <w:rPr>
                <w:rFonts w:eastAsia="Calibri"/>
                <w:sz w:val="24"/>
                <w:szCs w:val="24"/>
                <w:lang w:eastAsia="en-US"/>
              </w:rPr>
              <w:t>.</w:t>
            </w:r>
          </w:p>
        </w:tc>
        <w:tc>
          <w:tcPr>
            <w:tcW w:w="5386" w:type="dxa"/>
          </w:tcPr>
          <w:p w:rsidR="00181628" w:rsidRPr="00D524CD" w:rsidRDefault="00D524CD" w:rsidP="00F00444">
            <w:pPr>
              <w:jc w:val="both"/>
              <w:rPr>
                <w:rFonts w:eastAsia="Calibri"/>
                <w:b/>
                <w:sz w:val="24"/>
                <w:szCs w:val="24"/>
                <w:lang w:eastAsia="en-US"/>
              </w:rPr>
            </w:pPr>
            <w:r w:rsidRPr="00D524CD">
              <w:rPr>
                <w:rFonts w:eastAsia="Calibri"/>
                <w:sz w:val="24"/>
                <w:szCs w:val="24"/>
                <w:lang w:eastAsia="en-US"/>
              </w:rPr>
              <w:t>Составление и представление месячной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месячной статистической отчетности, сведений о застрахованных лицах в Государственное учреждение – Управление Пенсионного фонда РФ в Починковском районе Смоленской области посредством системы электронного документооборота «Контур Экстерн»</w:t>
            </w:r>
          </w:p>
        </w:tc>
        <w:tc>
          <w:tcPr>
            <w:tcW w:w="2526" w:type="dxa"/>
          </w:tcPr>
          <w:p w:rsidR="00F00444" w:rsidRDefault="00F00444" w:rsidP="001E1CB9">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 xml:space="preserve">06 </w:t>
            </w:r>
            <w:r w:rsidR="006707E0">
              <w:rPr>
                <w:rFonts w:eastAsia="Calibri"/>
                <w:sz w:val="24"/>
                <w:szCs w:val="24"/>
                <w:lang w:eastAsia="en-US"/>
              </w:rPr>
              <w:t>марта</w:t>
            </w:r>
            <w:r>
              <w:rPr>
                <w:rFonts w:eastAsia="Calibri"/>
                <w:sz w:val="24"/>
                <w:szCs w:val="24"/>
                <w:lang w:eastAsia="en-US"/>
              </w:rPr>
              <w:t>,</w:t>
            </w:r>
          </w:p>
          <w:p w:rsidR="00181628" w:rsidRPr="00F00444" w:rsidRDefault="002F27DE" w:rsidP="006707E0">
            <w:pPr>
              <w:jc w:val="center"/>
              <w:rPr>
                <w:rFonts w:eastAsia="Calibri"/>
                <w:sz w:val="24"/>
                <w:szCs w:val="24"/>
                <w:lang w:eastAsia="en-US"/>
              </w:rPr>
            </w:pPr>
            <w:r>
              <w:rPr>
                <w:rFonts w:eastAsia="Calibri"/>
                <w:sz w:val="24"/>
                <w:szCs w:val="24"/>
                <w:lang w:eastAsia="en-US"/>
              </w:rPr>
              <w:t xml:space="preserve">до </w:t>
            </w:r>
            <w:r w:rsidR="00F00444" w:rsidRPr="00F00444">
              <w:rPr>
                <w:rFonts w:eastAsia="Calibri"/>
                <w:sz w:val="24"/>
                <w:szCs w:val="24"/>
                <w:lang w:eastAsia="en-US"/>
              </w:rPr>
              <w:t>1</w:t>
            </w:r>
            <w:r w:rsidR="006707E0">
              <w:rPr>
                <w:rFonts w:eastAsia="Calibri"/>
                <w:sz w:val="24"/>
                <w:szCs w:val="24"/>
                <w:lang w:eastAsia="en-US"/>
              </w:rPr>
              <w:t>6</w:t>
            </w:r>
            <w:r w:rsidR="00F00444" w:rsidRPr="00F00444">
              <w:rPr>
                <w:rFonts w:eastAsia="Calibri"/>
                <w:sz w:val="24"/>
                <w:szCs w:val="24"/>
                <w:lang w:eastAsia="en-US"/>
              </w:rPr>
              <w:t xml:space="preserve"> </w:t>
            </w:r>
            <w:r w:rsidR="006707E0">
              <w:rPr>
                <w:rFonts w:eastAsia="Calibri"/>
                <w:sz w:val="24"/>
                <w:szCs w:val="24"/>
                <w:lang w:eastAsia="en-US"/>
              </w:rPr>
              <w:t>марта</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t>22</w:t>
            </w:r>
            <w:r w:rsidR="00F00444">
              <w:rPr>
                <w:rFonts w:eastAsia="Calibri"/>
                <w:sz w:val="24"/>
                <w:szCs w:val="24"/>
                <w:lang w:eastAsia="en-US"/>
              </w:rPr>
              <w:t>.</w:t>
            </w:r>
          </w:p>
        </w:tc>
        <w:tc>
          <w:tcPr>
            <w:tcW w:w="5386" w:type="dxa"/>
          </w:tcPr>
          <w:p w:rsidR="00181628" w:rsidRPr="00157D1B" w:rsidRDefault="00D524CD" w:rsidP="00F00444">
            <w:pPr>
              <w:jc w:val="both"/>
              <w:rPr>
                <w:rFonts w:eastAsia="Calibri"/>
                <w:b/>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Починковское финансовое управление</w:t>
            </w:r>
          </w:p>
        </w:tc>
        <w:tc>
          <w:tcPr>
            <w:tcW w:w="2526" w:type="dxa"/>
          </w:tcPr>
          <w:p w:rsidR="00181628" w:rsidRPr="00D524CD" w:rsidRDefault="00D524CD" w:rsidP="006707E0">
            <w:pPr>
              <w:jc w:val="center"/>
              <w:rPr>
                <w:rFonts w:eastAsia="Calibri"/>
                <w:sz w:val="24"/>
                <w:szCs w:val="24"/>
                <w:lang w:eastAsia="en-US"/>
              </w:rPr>
            </w:pPr>
            <w:r w:rsidRPr="00D524CD">
              <w:rPr>
                <w:rFonts w:eastAsia="Calibri"/>
                <w:sz w:val="24"/>
                <w:szCs w:val="24"/>
                <w:lang w:eastAsia="en-US"/>
              </w:rPr>
              <w:t xml:space="preserve">До 16 </w:t>
            </w:r>
            <w:r w:rsidR="006707E0">
              <w:rPr>
                <w:rFonts w:eastAsia="Calibri"/>
                <w:sz w:val="24"/>
                <w:szCs w:val="24"/>
                <w:lang w:eastAsia="en-US"/>
              </w:rPr>
              <w:t>марта</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1E1CB9">
            <w:pPr>
              <w:jc w:val="center"/>
              <w:rPr>
                <w:rFonts w:eastAsia="Calibri"/>
                <w:sz w:val="24"/>
                <w:szCs w:val="24"/>
                <w:lang w:eastAsia="en-US"/>
              </w:rPr>
            </w:pPr>
            <w:r>
              <w:rPr>
                <w:rFonts w:eastAsia="Calibri"/>
                <w:sz w:val="24"/>
                <w:szCs w:val="24"/>
                <w:lang w:eastAsia="en-US"/>
              </w:rPr>
              <w:t>23</w:t>
            </w:r>
            <w:r w:rsidR="00F00444">
              <w:rPr>
                <w:rFonts w:eastAsia="Calibri"/>
                <w:sz w:val="24"/>
                <w:szCs w:val="24"/>
                <w:lang w:eastAsia="en-US"/>
              </w:rPr>
              <w:t>.</w:t>
            </w:r>
          </w:p>
        </w:tc>
        <w:tc>
          <w:tcPr>
            <w:tcW w:w="5386" w:type="dxa"/>
          </w:tcPr>
          <w:p w:rsidR="00181628" w:rsidRPr="00157D1B" w:rsidRDefault="00F00444" w:rsidP="00F00444">
            <w:pPr>
              <w:jc w:val="both"/>
              <w:rPr>
                <w:rFonts w:eastAsia="Calibri"/>
                <w:b/>
                <w:sz w:val="24"/>
                <w:szCs w:val="24"/>
                <w:lang w:eastAsia="en-US"/>
              </w:rPr>
            </w:pPr>
            <w:r w:rsidRPr="00F00444">
              <w:rPr>
                <w:rFonts w:eastAsia="Calibri"/>
                <w:sz w:val="24"/>
                <w:szCs w:val="24"/>
                <w:lang w:eastAsia="en-US"/>
              </w:rPr>
              <w:t>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tc>
        <w:tc>
          <w:tcPr>
            <w:tcW w:w="2526" w:type="dxa"/>
          </w:tcPr>
          <w:p w:rsidR="00181628"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181628" w:rsidRPr="00157D1B" w:rsidRDefault="00F0044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t>2</w:t>
            </w:r>
            <w:r w:rsidR="00845017">
              <w:rPr>
                <w:rFonts w:eastAsia="Calibri"/>
                <w:sz w:val="24"/>
                <w:szCs w:val="24"/>
                <w:lang w:eastAsia="en-US"/>
              </w:rPr>
              <w:t>4</w:t>
            </w:r>
            <w:r>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rPr>
                <w:rFonts w:eastAsia="Calibri"/>
                <w:sz w:val="24"/>
                <w:szCs w:val="24"/>
                <w:lang w:eastAsia="en-US"/>
              </w:rPr>
              <w:t xml:space="preserve">Подготовка изменений в бюджетную смету Администрации муниципального образования </w:t>
            </w:r>
            <w:r w:rsidRPr="00F00444">
              <w:rPr>
                <w:rFonts w:eastAsia="Calibri"/>
                <w:sz w:val="24"/>
                <w:szCs w:val="24"/>
                <w:lang w:eastAsia="en-US"/>
              </w:rPr>
              <w:lastRenderedPageBreak/>
              <w:t>«Починковский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lastRenderedPageBreak/>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lastRenderedPageBreak/>
              <w:t>2</w:t>
            </w:r>
            <w:r w:rsidR="00845017">
              <w:rPr>
                <w:rFonts w:eastAsia="Calibri"/>
                <w:sz w:val="24"/>
                <w:szCs w:val="24"/>
                <w:lang w:eastAsia="en-US"/>
              </w:rPr>
              <w:t>5</w:t>
            </w:r>
            <w:r>
              <w:rPr>
                <w:rFonts w:eastAsia="Calibri"/>
                <w:sz w:val="24"/>
                <w:szCs w:val="24"/>
                <w:lang w:eastAsia="en-US"/>
              </w:rPr>
              <w:t>.</w:t>
            </w:r>
          </w:p>
        </w:tc>
        <w:tc>
          <w:tcPr>
            <w:tcW w:w="5386" w:type="dxa"/>
          </w:tcPr>
          <w:p w:rsidR="00F00444" w:rsidRPr="00F00444" w:rsidRDefault="00F00444"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tc>
        <w:tc>
          <w:tcPr>
            <w:tcW w:w="2526" w:type="dxa"/>
          </w:tcPr>
          <w:p w:rsidR="00F00444" w:rsidRPr="00157D1B" w:rsidRDefault="00F00444"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00444" w:rsidRPr="00856CDA" w:rsidRDefault="00F00444" w:rsidP="00F00444">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6707E0">
            <w:pPr>
              <w:jc w:val="center"/>
              <w:rPr>
                <w:rFonts w:eastAsia="Calibri"/>
                <w:sz w:val="24"/>
                <w:szCs w:val="24"/>
                <w:lang w:eastAsia="en-US"/>
              </w:rPr>
            </w:pPr>
            <w:r>
              <w:rPr>
                <w:rFonts w:eastAsia="Calibri"/>
                <w:sz w:val="24"/>
                <w:szCs w:val="24"/>
                <w:lang w:eastAsia="en-US"/>
              </w:rPr>
              <w:t>2</w:t>
            </w:r>
            <w:r w:rsidR="006707E0">
              <w:rPr>
                <w:rFonts w:eastAsia="Calibri"/>
                <w:sz w:val="24"/>
                <w:szCs w:val="24"/>
                <w:lang w:eastAsia="en-US"/>
              </w:rPr>
              <w:t>6</w:t>
            </w:r>
            <w:r>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F00444" w:rsidRPr="00157D1B" w:rsidRDefault="00F00444" w:rsidP="001E1CB9">
            <w:pPr>
              <w:jc w:val="center"/>
              <w:rPr>
                <w:rFonts w:eastAsia="Calibri"/>
                <w:b/>
                <w:sz w:val="24"/>
                <w:szCs w:val="24"/>
                <w:lang w:eastAsia="en-US"/>
              </w:rPr>
            </w:pPr>
          </w:p>
        </w:tc>
      </w:tr>
      <w:tr w:rsidR="004D536E" w:rsidTr="00181628">
        <w:tc>
          <w:tcPr>
            <w:tcW w:w="959" w:type="dxa"/>
          </w:tcPr>
          <w:p w:rsidR="004D536E" w:rsidRDefault="004D536E" w:rsidP="004D536E">
            <w:pPr>
              <w:jc w:val="center"/>
              <w:rPr>
                <w:rFonts w:eastAsia="Calibri"/>
                <w:sz w:val="24"/>
                <w:szCs w:val="24"/>
                <w:lang w:eastAsia="en-US"/>
              </w:rPr>
            </w:pPr>
            <w:r>
              <w:rPr>
                <w:rFonts w:eastAsia="Calibri"/>
                <w:sz w:val="24"/>
                <w:szCs w:val="24"/>
                <w:lang w:eastAsia="en-US"/>
              </w:rPr>
              <w:t>2</w:t>
            </w:r>
            <w:r w:rsidR="006707E0">
              <w:rPr>
                <w:rFonts w:eastAsia="Calibri"/>
                <w:sz w:val="24"/>
                <w:szCs w:val="24"/>
                <w:lang w:eastAsia="en-US"/>
              </w:rPr>
              <w:t>7</w:t>
            </w:r>
            <w:r>
              <w:rPr>
                <w:rFonts w:eastAsia="Calibri"/>
                <w:sz w:val="24"/>
                <w:szCs w:val="24"/>
                <w:lang w:eastAsia="en-US"/>
              </w:rPr>
              <w:t>.</w:t>
            </w:r>
          </w:p>
        </w:tc>
        <w:tc>
          <w:tcPr>
            <w:tcW w:w="5386" w:type="dxa"/>
          </w:tcPr>
          <w:p w:rsidR="004D536E" w:rsidRPr="00F00444" w:rsidRDefault="004D536E" w:rsidP="004D536E">
            <w:pPr>
              <w:jc w:val="both"/>
              <w:rPr>
                <w:rFonts w:eastAsia="Calibri"/>
                <w:sz w:val="24"/>
                <w:szCs w:val="24"/>
                <w:lang w:eastAsia="en-US"/>
              </w:rPr>
            </w:pPr>
            <w:r w:rsidRPr="004D536E">
              <w:rPr>
                <w:rFonts w:eastAsia="Calibri"/>
                <w:sz w:val="24"/>
                <w:szCs w:val="24"/>
                <w:lang w:eastAsia="en-US"/>
              </w:rPr>
              <w:t>Подготовка информации, запрашиваемой Починковским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МИФНС России №1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«ДелоПро»</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Прохоренкова Т.В.</w:t>
            </w:r>
          </w:p>
          <w:p w:rsidR="00303CD1" w:rsidRPr="00157D1B" w:rsidRDefault="00303CD1" w:rsidP="001E1CB9">
            <w:pPr>
              <w:jc w:val="center"/>
              <w:rPr>
                <w:rFonts w:eastAsia="Calibri"/>
                <w:b/>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6707E0" w:rsidP="001E1CB9">
            <w:pPr>
              <w:jc w:val="center"/>
              <w:rPr>
                <w:rFonts w:eastAsia="Calibri"/>
                <w:sz w:val="24"/>
                <w:szCs w:val="24"/>
                <w:lang w:eastAsia="en-US"/>
              </w:rPr>
            </w:pPr>
            <w:r>
              <w:rPr>
                <w:rFonts w:eastAsia="Calibri"/>
                <w:sz w:val="24"/>
                <w:szCs w:val="24"/>
                <w:lang w:eastAsia="en-US"/>
              </w:rPr>
              <w:t>28</w:t>
            </w:r>
            <w:r w:rsidR="004D536E">
              <w:rPr>
                <w:rFonts w:eastAsia="Calibri"/>
                <w:sz w:val="24"/>
                <w:szCs w:val="24"/>
                <w:lang w:eastAsia="en-US"/>
              </w:rPr>
              <w:t>.</w:t>
            </w:r>
          </w:p>
        </w:tc>
        <w:tc>
          <w:tcPr>
            <w:tcW w:w="5386" w:type="dxa"/>
          </w:tcPr>
          <w:p w:rsidR="004D536E" w:rsidRPr="004D536E" w:rsidRDefault="004D536E" w:rsidP="004D536E">
            <w:pPr>
              <w:jc w:val="both"/>
              <w:rPr>
                <w:rFonts w:eastAsia="Calibri"/>
                <w:sz w:val="24"/>
                <w:szCs w:val="24"/>
                <w:lang w:eastAsia="en-US"/>
              </w:rPr>
            </w:pPr>
            <w:r w:rsidRPr="004D536E">
              <w:rPr>
                <w:rFonts w:eastAsia="Calibri"/>
                <w:sz w:val="24"/>
                <w:szCs w:val="24"/>
                <w:lang w:eastAsia="en-US"/>
              </w:rPr>
              <w:t xml:space="preserve">Выдача справок о доходах работникам Администрации </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6707E0" w:rsidP="001E1CB9">
            <w:pPr>
              <w:jc w:val="center"/>
              <w:rPr>
                <w:rFonts w:eastAsia="Calibri"/>
                <w:sz w:val="24"/>
                <w:szCs w:val="24"/>
                <w:lang w:eastAsia="en-US"/>
              </w:rPr>
            </w:pPr>
            <w:r>
              <w:rPr>
                <w:rFonts w:eastAsia="Calibri"/>
                <w:sz w:val="24"/>
                <w:szCs w:val="24"/>
                <w:lang w:eastAsia="en-US"/>
              </w:rPr>
              <w:t>29</w:t>
            </w:r>
            <w:r w:rsidR="004D536E">
              <w:rPr>
                <w:rFonts w:eastAsia="Calibri"/>
                <w:sz w:val="24"/>
                <w:szCs w:val="24"/>
                <w:lang w:eastAsia="en-US"/>
              </w:rPr>
              <w:t>.</w:t>
            </w:r>
          </w:p>
        </w:tc>
        <w:tc>
          <w:tcPr>
            <w:tcW w:w="5386" w:type="dxa"/>
          </w:tcPr>
          <w:p w:rsidR="004D536E" w:rsidRPr="005A4428" w:rsidRDefault="004D536E"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Прохоренкова Т.В.</w:t>
            </w:r>
          </w:p>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Гавриленкова Е.Н.</w:t>
            </w:r>
          </w:p>
        </w:tc>
        <w:tc>
          <w:tcPr>
            <w:tcW w:w="2958" w:type="dxa"/>
          </w:tcPr>
          <w:p w:rsidR="004D536E" w:rsidRPr="00157D1B" w:rsidRDefault="004D536E" w:rsidP="001E1CB9">
            <w:pPr>
              <w:jc w:val="center"/>
              <w:rPr>
                <w:rFonts w:eastAsia="Calibri"/>
                <w:b/>
                <w:sz w:val="24"/>
                <w:szCs w:val="24"/>
                <w:lang w:eastAsia="en-US"/>
              </w:rPr>
            </w:pPr>
          </w:p>
        </w:tc>
      </w:tr>
      <w:tr w:rsidR="00741663" w:rsidTr="00181628">
        <w:tc>
          <w:tcPr>
            <w:tcW w:w="959" w:type="dxa"/>
          </w:tcPr>
          <w:p w:rsidR="00741663" w:rsidRDefault="006707E0" w:rsidP="001E1CB9">
            <w:pPr>
              <w:jc w:val="center"/>
              <w:rPr>
                <w:rFonts w:eastAsia="Calibri"/>
                <w:sz w:val="24"/>
                <w:szCs w:val="24"/>
                <w:lang w:eastAsia="en-US"/>
              </w:rPr>
            </w:pPr>
            <w:r>
              <w:rPr>
                <w:rFonts w:eastAsia="Calibri"/>
                <w:sz w:val="24"/>
                <w:szCs w:val="24"/>
                <w:lang w:eastAsia="en-US"/>
              </w:rPr>
              <w:t>30</w:t>
            </w:r>
            <w:r w:rsidR="00741663">
              <w:rPr>
                <w:rFonts w:eastAsia="Calibri"/>
                <w:sz w:val="24"/>
                <w:szCs w:val="24"/>
                <w:lang w:eastAsia="en-US"/>
              </w:rPr>
              <w:t>.</w:t>
            </w:r>
          </w:p>
        </w:tc>
        <w:tc>
          <w:tcPr>
            <w:tcW w:w="5386" w:type="dxa"/>
          </w:tcPr>
          <w:p w:rsidR="00741663" w:rsidRPr="004D536E" w:rsidRDefault="00741663"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6707E0" w:rsidP="001E1CB9">
            <w:pPr>
              <w:jc w:val="center"/>
              <w:rPr>
                <w:rFonts w:eastAsia="Calibri"/>
                <w:sz w:val="24"/>
                <w:szCs w:val="24"/>
                <w:lang w:eastAsia="en-US"/>
              </w:rPr>
            </w:pPr>
            <w:r>
              <w:rPr>
                <w:rFonts w:eastAsia="Calibri"/>
                <w:sz w:val="24"/>
                <w:szCs w:val="24"/>
                <w:lang w:eastAsia="en-US"/>
              </w:rPr>
              <w:t>31</w:t>
            </w:r>
            <w:r w:rsidR="00741663">
              <w:rPr>
                <w:rFonts w:eastAsia="Calibri"/>
                <w:sz w:val="24"/>
                <w:szCs w:val="24"/>
                <w:lang w:eastAsia="en-US"/>
              </w:rPr>
              <w:t>.</w:t>
            </w:r>
          </w:p>
        </w:tc>
        <w:tc>
          <w:tcPr>
            <w:tcW w:w="5386" w:type="dxa"/>
          </w:tcPr>
          <w:p w:rsidR="00741663" w:rsidRPr="004D536E" w:rsidRDefault="00741663"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6707E0" w:rsidP="001E1CB9">
            <w:pPr>
              <w:jc w:val="center"/>
              <w:rPr>
                <w:rFonts w:eastAsia="Calibri"/>
                <w:sz w:val="24"/>
                <w:szCs w:val="24"/>
                <w:lang w:eastAsia="en-US"/>
              </w:rPr>
            </w:pPr>
            <w:r>
              <w:rPr>
                <w:rFonts w:eastAsia="Calibri"/>
                <w:sz w:val="24"/>
                <w:szCs w:val="24"/>
                <w:lang w:eastAsia="en-US"/>
              </w:rPr>
              <w:lastRenderedPageBreak/>
              <w:t>32</w:t>
            </w:r>
            <w:r w:rsidR="00741663">
              <w:rPr>
                <w:rFonts w:eastAsia="Calibri"/>
                <w:sz w:val="24"/>
                <w:szCs w:val="24"/>
                <w:lang w:eastAsia="en-US"/>
              </w:rPr>
              <w:t>.</w:t>
            </w:r>
          </w:p>
        </w:tc>
        <w:tc>
          <w:tcPr>
            <w:tcW w:w="5386" w:type="dxa"/>
          </w:tcPr>
          <w:p w:rsidR="00741663" w:rsidRPr="00741663" w:rsidRDefault="00741663"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6707E0" w:rsidP="001E1CB9">
            <w:pPr>
              <w:jc w:val="center"/>
              <w:rPr>
                <w:rFonts w:eastAsia="Calibri"/>
                <w:sz w:val="24"/>
                <w:szCs w:val="24"/>
                <w:lang w:eastAsia="en-US"/>
              </w:rPr>
            </w:pPr>
            <w:r>
              <w:rPr>
                <w:rFonts w:eastAsia="Calibri"/>
                <w:sz w:val="24"/>
                <w:szCs w:val="24"/>
                <w:lang w:eastAsia="en-US"/>
              </w:rPr>
              <w:t>33</w:t>
            </w:r>
            <w:r w:rsidR="00741663">
              <w:rPr>
                <w:rFonts w:eastAsia="Calibri"/>
                <w:sz w:val="24"/>
                <w:szCs w:val="24"/>
                <w:lang w:eastAsia="en-US"/>
              </w:rPr>
              <w:t>.</w:t>
            </w:r>
          </w:p>
        </w:tc>
        <w:tc>
          <w:tcPr>
            <w:tcW w:w="5386" w:type="dxa"/>
          </w:tcPr>
          <w:p w:rsidR="00741663" w:rsidRPr="00741663" w:rsidRDefault="00741663"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4D536E" w:rsidTr="00181628">
        <w:tc>
          <w:tcPr>
            <w:tcW w:w="959" w:type="dxa"/>
          </w:tcPr>
          <w:p w:rsidR="004D536E" w:rsidRDefault="006707E0" w:rsidP="001E1CB9">
            <w:pPr>
              <w:jc w:val="center"/>
              <w:rPr>
                <w:rFonts w:eastAsia="Calibri"/>
                <w:sz w:val="24"/>
                <w:szCs w:val="24"/>
                <w:lang w:eastAsia="en-US"/>
              </w:rPr>
            </w:pPr>
            <w:r>
              <w:rPr>
                <w:rFonts w:eastAsia="Calibri"/>
                <w:sz w:val="24"/>
                <w:szCs w:val="24"/>
                <w:lang w:eastAsia="en-US"/>
              </w:rPr>
              <w:t>34</w:t>
            </w:r>
            <w:r w:rsidR="004D536E">
              <w:rPr>
                <w:rFonts w:eastAsia="Calibri"/>
                <w:sz w:val="24"/>
                <w:szCs w:val="24"/>
                <w:lang w:eastAsia="en-US"/>
              </w:rPr>
              <w:t>.</w:t>
            </w:r>
          </w:p>
        </w:tc>
        <w:tc>
          <w:tcPr>
            <w:tcW w:w="5386" w:type="dxa"/>
          </w:tcPr>
          <w:p w:rsidR="004D536E" w:rsidRPr="004D536E" w:rsidRDefault="004D536E"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утверждении аукционной документации</w:t>
            </w: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6707E0" w:rsidP="001E1CB9">
            <w:pPr>
              <w:jc w:val="center"/>
              <w:rPr>
                <w:rFonts w:eastAsia="Calibri"/>
                <w:sz w:val="24"/>
                <w:szCs w:val="24"/>
                <w:lang w:eastAsia="en-US"/>
              </w:rPr>
            </w:pPr>
            <w:r>
              <w:rPr>
                <w:rFonts w:eastAsia="Calibri"/>
                <w:sz w:val="24"/>
                <w:szCs w:val="24"/>
                <w:lang w:eastAsia="en-US"/>
              </w:rPr>
              <w:t>35</w:t>
            </w:r>
            <w:r w:rsidR="004D536E">
              <w:rPr>
                <w:rFonts w:eastAsia="Calibri"/>
                <w:sz w:val="24"/>
                <w:szCs w:val="24"/>
                <w:lang w:eastAsia="en-US"/>
              </w:rPr>
              <w:t>.</w:t>
            </w:r>
          </w:p>
        </w:tc>
        <w:tc>
          <w:tcPr>
            <w:tcW w:w="5386" w:type="dxa"/>
          </w:tcPr>
          <w:p w:rsidR="004D536E" w:rsidRPr="00E71121" w:rsidRDefault="004D536E"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6707E0" w:rsidP="001E1CB9">
            <w:pPr>
              <w:jc w:val="center"/>
              <w:rPr>
                <w:rFonts w:eastAsia="Calibri"/>
                <w:sz w:val="24"/>
                <w:szCs w:val="24"/>
                <w:lang w:eastAsia="en-US"/>
              </w:rPr>
            </w:pPr>
            <w:r>
              <w:rPr>
                <w:rFonts w:eastAsia="Calibri"/>
                <w:sz w:val="24"/>
                <w:szCs w:val="24"/>
                <w:lang w:eastAsia="en-US"/>
              </w:rPr>
              <w:t>36</w:t>
            </w:r>
            <w:r w:rsidR="004D536E">
              <w:rPr>
                <w:rFonts w:eastAsia="Calibri"/>
                <w:sz w:val="24"/>
                <w:szCs w:val="24"/>
                <w:lang w:eastAsia="en-US"/>
              </w:rPr>
              <w:t>.</w:t>
            </w:r>
          </w:p>
        </w:tc>
        <w:tc>
          <w:tcPr>
            <w:tcW w:w="5386" w:type="dxa"/>
          </w:tcPr>
          <w:p w:rsidR="004D536E" w:rsidRPr="00E71121" w:rsidRDefault="004D536E" w:rsidP="004D536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sidR="002D6148">
              <w:rPr>
                <w:rFonts w:eastAsia="Calibri"/>
                <w:sz w:val="24"/>
                <w:szCs w:val="24"/>
                <w:lang w:eastAsia="en-US"/>
              </w:rPr>
              <w:t xml:space="preserve"> (договоров)</w:t>
            </w: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r w:rsidR="002D6148">
              <w:rPr>
                <w:rFonts w:eastAsia="Calibri"/>
                <w:sz w:val="24"/>
                <w:szCs w:val="24"/>
                <w:lang w:eastAsia="en-US"/>
              </w:rPr>
              <w:t>, 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6707E0" w:rsidP="001E1CB9">
            <w:pPr>
              <w:jc w:val="center"/>
              <w:rPr>
                <w:rFonts w:eastAsia="Calibri"/>
                <w:sz w:val="24"/>
                <w:szCs w:val="24"/>
                <w:lang w:eastAsia="en-US"/>
              </w:rPr>
            </w:pPr>
            <w:r>
              <w:rPr>
                <w:rFonts w:eastAsia="Calibri"/>
                <w:sz w:val="24"/>
                <w:szCs w:val="24"/>
                <w:lang w:eastAsia="en-US"/>
              </w:rPr>
              <w:t>37</w:t>
            </w:r>
            <w:r w:rsidR="004D536E">
              <w:rPr>
                <w:rFonts w:eastAsia="Calibri"/>
                <w:sz w:val="24"/>
                <w:szCs w:val="24"/>
                <w:lang w:eastAsia="en-US"/>
              </w:rPr>
              <w:t>.</w:t>
            </w:r>
          </w:p>
        </w:tc>
        <w:tc>
          <w:tcPr>
            <w:tcW w:w="5386" w:type="dxa"/>
          </w:tcPr>
          <w:p w:rsidR="004D536E" w:rsidRPr="00E71121" w:rsidRDefault="004D536E" w:rsidP="004D536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6707E0" w:rsidP="001E1CB9">
            <w:pPr>
              <w:jc w:val="center"/>
              <w:rPr>
                <w:rFonts w:eastAsia="Calibri"/>
                <w:sz w:val="24"/>
                <w:szCs w:val="24"/>
                <w:lang w:eastAsia="en-US"/>
              </w:rPr>
            </w:pPr>
            <w:r>
              <w:rPr>
                <w:rFonts w:eastAsia="Calibri"/>
                <w:sz w:val="24"/>
                <w:szCs w:val="24"/>
                <w:lang w:eastAsia="en-US"/>
              </w:rPr>
              <w:t>38</w:t>
            </w:r>
            <w:r w:rsidR="004D536E">
              <w:rPr>
                <w:rFonts w:eastAsia="Calibri"/>
                <w:sz w:val="24"/>
                <w:szCs w:val="24"/>
                <w:lang w:eastAsia="en-US"/>
              </w:rPr>
              <w:t>.</w:t>
            </w:r>
          </w:p>
        </w:tc>
        <w:tc>
          <w:tcPr>
            <w:tcW w:w="5386" w:type="dxa"/>
          </w:tcPr>
          <w:p w:rsidR="004D536E" w:rsidRPr="00E71121" w:rsidRDefault="004D536E" w:rsidP="00845017">
            <w:pPr>
              <w:jc w:val="both"/>
              <w:rPr>
                <w:rFonts w:eastAsia="Calibri"/>
                <w:sz w:val="24"/>
                <w:szCs w:val="24"/>
                <w:lang w:eastAsia="en-US"/>
              </w:rPr>
            </w:pPr>
            <w:r w:rsidRPr="00E71121">
              <w:rPr>
                <w:rFonts w:eastAsia="Calibri"/>
                <w:sz w:val="24"/>
                <w:szCs w:val="24"/>
                <w:lang w:eastAsia="en-US"/>
              </w:rPr>
              <w:t>Подготовка изменений в план - график, размещение плана - графика в единой информационной системе в сфере закупок</w:t>
            </w: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845017" w:rsidTr="00181628">
        <w:tc>
          <w:tcPr>
            <w:tcW w:w="959" w:type="dxa"/>
          </w:tcPr>
          <w:p w:rsidR="00845017" w:rsidRDefault="006707E0" w:rsidP="001E1CB9">
            <w:pPr>
              <w:jc w:val="center"/>
              <w:rPr>
                <w:rFonts w:eastAsia="Calibri"/>
                <w:sz w:val="24"/>
                <w:szCs w:val="24"/>
                <w:lang w:eastAsia="en-US"/>
              </w:rPr>
            </w:pPr>
            <w:r>
              <w:rPr>
                <w:rFonts w:eastAsia="Calibri"/>
                <w:sz w:val="24"/>
                <w:szCs w:val="24"/>
                <w:lang w:eastAsia="en-US"/>
              </w:rPr>
              <w:t>39</w:t>
            </w:r>
            <w:r w:rsidR="00845017">
              <w:rPr>
                <w:rFonts w:eastAsia="Calibri"/>
                <w:sz w:val="24"/>
                <w:szCs w:val="24"/>
                <w:lang w:eastAsia="en-US"/>
              </w:rPr>
              <w:t>.</w:t>
            </w:r>
          </w:p>
        </w:tc>
        <w:tc>
          <w:tcPr>
            <w:tcW w:w="5386" w:type="dxa"/>
          </w:tcPr>
          <w:p w:rsidR="00845017" w:rsidRPr="00E71121" w:rsidRDefault="00845017"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tc>
        <w:tc>
          <w:tcPr>
            <w:tcW w:w="2526" w:type="dxa"/>
          </w:tcPr>
          <w:p w:rsidR="00845017"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845017" w:rsidRDefault="00845017"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845017" w:rsidRPr="00157D1B" w:rsidRDefault="00845017" w:rsidP="001E1CB9">
            <w:pPr>
              <w:jc w:val="center"/>
              <w:rPr>
                <w:rFonts w:eastAsia="Calibri"/>
                <w:b/>
                <w:sz w:val="24"/>
                <w:szCs w:val="24"/>
                <w:lang w:eastAsia="en-US"/>
              </w:rPr>
            </w:pPr>
          </w:p>
        </w:tc>
      </w:tr>
      <w:tr w:rsidR="00845017" w:rsidTr="00181628">
        <w:tc>
          <w:tcPr>
            <w:tcW w:w="959" w:type="dxa"/>
          </w:tcPr>
          <w:p w:rsidR="00845017" w:rsidRDefault="006707E0" w:rsidP="001E1CB9">
            <w:pPr>
              <w:jc w:val="center"/>
              <w:rPr>
                <w:rFonts w:eastAsia="Calibri"/>
                <w:sz w:val="24"/>
                <w:szCs w:val="24"/>
                <w:lang w:eastAsia="en-US"/>
              </w:rPr>
            </w:pPr>
            <w:r>
              <w:rPr>
                <w:rFonts w:eastAsia="Calibri"/>
                <w:sz w:val="24"/>
                <w:szCs w:val="24"/>
                <w:lang w:eastAsia="en-US"/>
              </w:rPr>
              <w:t>40</w:t>
            </w:r>
            <w:r w:rsidR="00845017">
              <w:rPr>
                <w:rFonts w:eastAsia="Calibri"/>
                <w:sz w:val="24"/>
                <w:szCs w:val="24"/>
                <w:lang w:eastAsia="en-US"/>
              </w:rPr>
              <w:t>.</w:t>
            </w:r>
          </w:p>
        </w:tc>
        <w:tc>
          <w:tcPr>
            <w:tcW w:w="5386" w:type="dxa"/>
          </w:tcPr>
          <w:p w:rsidR="00845017" w:rsidRPr="00E71121" w:rsidRDefault="006707E0" w:rsidP="00303CD1">
            <w:pPr>
              <w:jc w:val="both"/>
              <w:rPr>
                <w:rFonts w:eastAsia="Calibri"/>
                <w:sz w:val="24"/>
                <w:szCs w:val="24"/>
                <w:lang w:eastAsia="en-US"/>
              </w:rPr>
            </w:pPr>
            <w:r>
              <w:rPr>
                <w:rFonts w:eastAsia="Calibri"/>
                <w:sz w:val="24"/>
                <w:szCs w:val="24"/>
                <w:lang w:eastAsia="en-US"/>
              </w:rPr>
              <w:t xml:space="preserve">Составление отчета </w:t>
            </w:r>
            <w:r w:rsidR="00303CD1">
              <w:rPr>
                <w:rFonts w:eastAsia="Calibri"/>
                <w:sz w:val="24"/>
                <w:szCs w:val="24"/>
                <w:lang w:eastAsia="en-US"/>
              </w:rPr>
              <w:t>об объеме закупок у субъектов малого предпринимательства и социально ориентированных некоммерческих организаций за 2019 год,</w:t>
            </w:r>
            <w:r w:rsidR="002F27DE">
              <w:rPr>
                <w:rFonts w:eastAsia="Calibri"/>
                <w:sz w:val="24"/>
                <w:szCs w:val="24"/>
                <w:lang w:eastAsia="en-US"/>
              </w:rPr>
              <w:t xml:space="preserve"> организация утверждения,</w:t>
            </w:r>
            <w:r w:rsidR="00303CD1">
              <w:rPr>
                <w:rFonts w:eastAsia="Calibri"/>
                <w:sz w:val="24"/>
                <w:szCs w:val="24"/>
                <w:lang w:eastAsia="en-US"/>
              </w:rPr>
              <w:t xml:space="preserve"> размещение </w:t>
            </w:r>
            <w:r w:rsidR="00303CD1" w:rsidRPr="00303CD1">
              <w:rPr>
                <w:rFonts w:eastAsia="Calibri"/>
                <w:sz w:val="24"/>
                <w:szCs w:val="24"/>
                <w:lang w:eastAsia="en-US"/>
              </w:rPr>
              <w:t>в единой информационной системе в сфере закупок</w:t>
            </w:r>
          </w:p>
        </w:tc>
        <w:tc>
          <w:tcPr>
            <w:tcW w:w="2526" w:type="dxa"/>
          </w:tcPr>
          <w:p w:rsidR="00845017" w:rsidRDefault="006707E0" w:rsidP="001E1CB9">
            <w:pPr>
              <w:jc w:val="center"/>
              <w:rPr>
                <w:rFonts w:eastAsia="Calibri"/>
                <w:sz w:val="24"/>
                <w:szCs w:val="24"/>
                <w:lang w:eastAsia="en-US"/>
              </w:rPr>
            </w:pPr>
            <w:r>
              <w:rPr>
                <w:rFonts w:eastAsia="Calibri"/>
                <w:sz w:val="24"/>
                <w:szCs w:val="24"/>
                <w:lang w:eastAsia="en-US"/>
              </w:rPr>
              <w:t>До 01апреля</w:t>
            </w:r>
          </w:p>
        </w:tc>
        <w:tc>
          <w:tcPr>
            <w:tcW w:w="2957" w:type="dxa"/>
          </w:tcPr>
          <w:p w:rsidR="00845017" w:rsidRDefault="00845017"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845017" w:rsidRPr="00157D1B" w:rsidRDefault="00845017" w:rsidP="001E1CB9">
            <w:pPr>
              <w:jc w:val="center"/>
              <w:rPr>
                <w:rFonts w:eastAsia="Calibri"/>
                <w:b/>
                <w:sz w:val="24"/>
                <w:szCs w:val="24"/>
                <w:lang w:eastAsia="en-US"/>
              </w:rPr>
            </w:pPr>
          </w:p>
        </w:tc>
      </w:tr>
    </w:tbl>
    <w:p w:rsidR="00845017" w:rsidRDefault="00845017" w:rsidP="00181628">
      <w:pPr>
        <w:tabs>
          <w:tab w:val="left" w:pos="3645"/>
        </w:tabs>
      </w:pPr>
    </w:p>
    <w:p w:rsidR="00845017" w:rsidRPr="00845017" w:rsidRDefault="00845017" w:rsidP="00845017"/>
    <w:p w:rsidR="00845017" w:rsidRDefault="00845017"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lastRenderedPageBreak/>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Прохоренкова</w:t>
      </w:r>
    </w:p>
    <w:sectPr w:rsidR="00B2580D" w:rsidRPr="00845017" w:rsidSect="00181628">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B7" w:rsidRDefault="00E528B7" w:rsidP="00181628">
      <w:r>
        <w:separator/>
      </w:r>
    </w:p>
  </w:endnote>
  <w:endnote w:type="continuationSeparator" w:id="0">
    <w:p w:rsidR="00E528B7" w:rsidRDefault="00E528B7"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03" w:rsidRPr="00C01503" w:rsidRDefault="00C01503">
    <w:pPr>
      <w:pStyle w:val="a5"/>
      <w:rPr>
        <w:sz w:val="16"/>
      </w:rPr>
    </w:pPr>
    <w:r>
      <w:rPr>
        <w:sz w:val="16"/>
      </w:rPr>
      <w:t>Рег. № проект-1122 от 17.02.2020, Подписано ЭП: Прохоренкова Татьяна Викторовна, Главный специалист - главный бухгалтер 17.02.2020 16:41:18; Голуб Александр Владимирович, "Глава муниципального образования ""Починковский район"" Смоленской" 17.02.2020 16:51:04,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B7" w:rsidRDefault="00E528B7" w:rsidP="00181628">
      <w:r>
        <w:separator/>
      </w:r>
    </w:p>
  </w:footnote>
  <w:footnote w:type="continuationSeparator" w:id="0">
    <w:p w:rsidR="00E528B7" w:rsidRDefault="00E528B7"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181628"/>
    <w:rsid w:val="002D6148"/>
    <w:rsid w:val="002F27DE"/>
    <w:rsid w:val="00303CD1"/>
    <w:rsid w:val="00426202"/>
    <w:rsid w:val="004D536E"/>
    <w:rsid w:val="00564DEA"/>
    <w:rsid w:val="005A4428"/>
    <w:rsid w:val="005F06B4"/>
    <w:rsid w:val="006707E0"/>
    <w:rsid w:val="00741663"/>
    <w:rsid w:val="00845017"/>
    <w:rsid w:val="00A91D51"/>
    <w:rsid w:val="00B2580D"/>
    <w:rsid w:val="00B900CB"/>
    <w:rsid w:val="00C01503"/>
    <w:rsid w:val="00CB75F5"/>
    <w:rsid w:val="00D524CD"/>
    <w:rsid w:val="00E528B7"/>
    <w:rsid w:val="00F0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СисАдм</cp:lastModifiedBy>
  <cp:revision>2</cp:revision>
  <dcterms:created xsi:type="dcterms:W3CDTF">2020-09-17T06:30:00Z</dcterms:created>
  <dcterms:modified xsi:type="dcterms:W3CDTF">2020-09-17T06:30:00Z</dcterms:modified>
</cp:coreProperties>
</file>